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svg" ContentType="image/svg+xml;charset=utf-8"/>
  <Override PartName="/word/media/rId1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1669b039ff16eac5fabbb5fb61cfa0f9d4f491"/>
    <w:p>
      <w:pPr>
        <w:pStyle w:val="Heading1"/>
      </w:pPr>
      <w:r>
        <w:t xml:space="preserve">TÀI LIỆU HƯỚNG DẪN TÍCH HỢP TINGEE PAY SDK</w:t>
      </w:r>
    </w:p>
    <w:p>
      <w:pPr>
        <w:pStyle w:val="FirstParagraph"/>
      </w:pPr>
      <w:r>
        <w:rPr>
          <w:b/>
          <w:bCs/>
        </w:rPr>
        <w:t xml:space="preserve">Nền tảng hỗ trợ:</w:t>
      </w:r>
      <w:r>
        <w:t xml:space="preserve"> </w:t>
      </w:r>
      <w:r>
        <w:t xml:space="preserve">iOS &amp; Android</w:t>
      </w:r>
    </w:p>
    <w:p>
      <w:r>
        <w:pict>
          <v:rect style="width:0;height:1.5pt" o:hralign="center" o:hrstd="t" o:hr="t"/>
        </w:pict>
      </w:r>
    </w:p>
    <w:bookmarkStart w:id="9" w:name="phần-1-dành-cho-ios"/>
    <w:p>
      <w:pPr>
        <w:pStyle w:val="Heading2"/>
      </w:pPr>
      <w:r>
        <w:t xml:space="preserve">PHẦN 1: DÀNH CHO IOS</w:t>
      </w:r>
    </w:p>
    <w:bookmarkEnd w:id="9"/>
    <w:bookmarkEnd w:id="10"/>
    <w:bookmarkStart w:id="39" w:name="tingee-sdk-for-ios"/>
    <w:p>
      <w:pPr>
        <w:pStyle w:val="Heading1"/>
      </w:pPr>
      <w:r>
        <w:t xml:space="preserve">Tingee SDK for iOS</w:t>
      </w:r>
    </w:p>
    <w:p>
      <w:pPr>
        <w:pStyle w:val="BlockText"/>
      </w:pPr>
      <w:r>
        <w:t xml:space="preserve">SDK chính thức tích hợp cổng thanh toán</w:t>
      </w:r>
      <w:r>
        <w:t xml:space="preserve"> </w:t>
      </w:r>
      <w:r>
        <w:rPr>
          <w:b/>
          <w:bCs/>
        </w:rPr>
        <w:t xml:space="preserve">Tingee</w:t>
      </w:r>
      <w:r>
        <w:t xml:space="preserve"> </w:t>
      </w:r>
      <w:r>
        <w:t xml:space="preserve">cho iOS</w:t>
      </w:r>
    </w:p>
    <w:p>
      <w:pPr>
        <w:pStyle w:val="FirstParagraph"/>
      </w:pPr>
      <w:hyperlink r:id="rId14">
        <w:r>
          <w:drawing>
            <wp:inline>
              <wp:extent cx="990600" cy="190500"/>
              <wp:effectExtent b="0" l="0" r="0" t="0"/>
              <wp:docPr descr="Swift Package Manager" title="" id="12" name="Picture"/>
              <a:graphic>
                <a:graphicData uri="http://schemas.openxmlformats.org/drawingml/2006/picture">
                  <pic:pic>
                    <pic:nvPicPr>
                      <pic:cNvPr descr="https://img.shields.io/badge/SPM-compatible-orange" id="1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8">
        <w:r>
          <w:drawing>
            <wp:inline>
              <wp:extent cx="685800" cy="190500"/>
              <wp:effectExtent b="0" l="0" r="0" t="0"/>
              <wp:docPr descr="iOS" title="" id="16" name="Picture"/>
              <a:graphic>
                <a:graphicData uri="http://schemas.openxmlformats.org/drawingml/2006/picture">
                  <pic:pic>
                    <pic:nvPicPr>
                      <pic:cNvPr descr="https://img.shields.io/badge/iOS-14.0%2B-blue" id="1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20" w:name="cài-đặt"/>
    <w:p>
      <w:pPr>
        <w:pStyle w:val="Heading2"/>
      </w:pPr>
      <w:r>
        <w:t xml:space="preserve">Cài đặt</w:t>
      </w:r>
    </w:p>
    <w:bookmarkStart w:id="19" w:name="swift-package-manager-spm"/>
    <w:p>
      <w:pPr>
        <w:pStyle w:val="Heading3"/>
      </w:pPr>
      <w:r>
        <w:t xml:space="preserve">Swift Package Manager (SPM)</w:t>
      </w:r>
    </w:p>
    <w:p>
      <w:pPr>
        <w:pStyle w:val="Compact"/>
        <w:numPr>
          <w:ilvl w:val="0"/>
          <w:numId w:val="1001"/>
        </w:numPr>
      </w:pPr>
      <w:r>
        <w:t xml:space="preserve">Mở dự án của bạn trên Xcode.</w:t>
      </w:r>
    </w:p>
    <w:p>
      <w:pPr>
        <w:pStyle w:val="Compact"/>
        <w:numPr>
          <w:ilvl w:val="0"/>
          <w:numId w:val="1001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Add Packages…</w:t>
      </w:r>
      <w:r>
        <w:t xml:space="preserve"> </w:t>
      </w:r>
      <w:r>
        <w:t xml:space="preserve">(hoặc</w:t>
      </w:r>
      <w:r>
        <w:t xml:space="preserve"> </w:t>
      </w:r>
      <w:r>
        <w:rPr>
          <w:b/>
          <w:bCs/>
        </w:rPr>
        <w:t xml:space="preserve">Add Package Dependencies…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Nhập URL của kho lưu trữ Github chứa TingeePay SDK.</w:t>
      </w:r>
    </w:p>
    <w:p>
      <w:pPr>
        <w:pStyle w:val="Compact"/>
        <w:numPr>
          <w:ilvl w:val="0"/>
          <w:numId w:val="1001"/>
        </w:numPr>
      </w:pPr>
      <w:r>
        <w:t xml:space="preserve">Chọn quy tắc phiên bản (Up to Next Major Version) và nhấn</w:t>
      </w:r>
      <w:r>
        <w:t xml:space="preserve"> </w:t>
      </w:r>
      <w:r>
        <w:rPr>
          <w:b/>
          <w:bCs/>
        </w:rPr>
        <w:t xml:space="preserve">Add Package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ấu-hình"/>
    <w:p>
      <w:pPr>
        <w:pStyle w:val="Heading2"/>
      </w:pPr>
      <w:r>
        <w:t xml:space="preserve">Cấu hình</w:t>
      </w:r>
    </w:p>
    <w:p>
      <w:pPr>
        <w:pStyle w:val="FirstParagraph"/>
      </w:pPr>
      <w:r>
        <w:t xml:space="preserve">Để SDK hoạt động trơn tru (đặc biệt là tính năng Tải mã QR), bạn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phải cấu hình file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của ứng dụng.</w:t>
      </w:r>
    </w:p>
    <w:p>
      <w:pPr>
        <w:pStyle w:val="BodyText"/>
      </w:pPr>
      <w:r>
        <w:t xml:space="preserve">Mở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dưới dạng Source Code và thêm cấu hình sau để xin quyền lưu mã QR vào Thư viện ảnh: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&gt;NSPhotoLibraryAddUsageDescription&lt;/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&gt;Ứng dụng cần quyền để lưu mã QR thanh toán vào thư viện ảnh của bạn.&lt;/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Start w:id="22" w:name="bắt-đầu-nhanh"/>
    <w:p>
      <w:pPr>
        <w:pStyle w:val="Heading2"/>
      </w:pPr>
      <w:r>
        <w:t xml:space="preserve">Bắt đầu nhanh</w:t>
      </w:r>
    </w:p>
    <w:p>
      <w:pPr>
        <w:pStyle w:val="FirstParagraph"/>
      </w:pPr>
      <w:r>
        <w:t xml:space="preserve">Tại ViewController nơi bạn muốn gọi thanh toán, import SDK: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TingeePaySDK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UIViewController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openPayment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checkoutUrlString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checkoutUrl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checkoutUrlString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Gọi SDK để hiển thị thanh toán</w:t>
      </w:r>
      <w:r>
        <w:br/>
      </w:r>
      <w:r>
        <w:rPr>
          <w:rStyle w:val="NormalTok"/>
        </w:rPr>
        <w:t xml:space="preserve">        TingeePay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presentCheckout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checkoutUrl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bottomSheet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Hoặc .fullScreen</w:t>
      </w:r>
      <w:r>
        <w:br/>
      </w:r>
      <w:r>
        <w:rPr>
          <w:rStyle w:val="NormalTok"/>
        </w:rPr>
        <w:t xml:space="preserve">            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dành-cho-swiftui"/>
    <w:p>
      <w:pPr>
        <w:pStyle w:val="Heading2"/>
      </w:pPr>
      <w:r>
        <w:t xml:space="preserve">Dành cho SwiftUI</w:t>
      </w:r>
    </w:p>
    <w:p>
      <w:pPr>
        <w:pStyle w:val="FirstParagraph"/>
      </w:pPr>
      <w:r>
        <w:t xml:space="preserve">Đối với SwiftUI, cách tốt nhất là</w:t>
      </w:r>
      <w:r>
        <w:t xml:space="preserve"> </w:t>
      </w:r>
      <w:r>
        <w:rPr>
          <w:b/>
          <w:bCs/>
        </w:rPr>
        <w:t xml:space="preserve">khai báo một lần</w:t>
      </w:r>
      <w:r>
        <w:t xml:space="preserve"> </w:t>
      </w:r>
      <w:r>
        <w:t xml:space="preserve">(viết một wrapper</w:t>
      </w:r>
      <w:r>
        <w:t xml:space="preserve"> </w:t>
      </w:r>
      <w:r>
        <w:rPr>
          <w:rStyle w:val="VerbatimChar"/>
        </w:rPr>
        <w:t xml:space="preserve">UIViewControllerRepresentable</w:t>
      </w:r>
      <w:r>
        <w:t xml:space="preserve">) để tái sử dụng toàn bộ dự án thay vì xử lý rời rạc.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TingeePaySDK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TingeePayView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UIViewControllerRepresentable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TingeePayStyle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fullSceen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TingeePaymentResult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)?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)?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TingeePayCheckoutDelegate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TingeePayView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TingeePayView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tingeePayCheckoutDidFinish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TingeePaymentResult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onFinished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onCancelled</w:t>
      </w:r>
      <w:r>
        <w:rPr>
          <w:rStyle w:val="OperatorTok"/>
        </w:rPr>
        <w:t xml:space="preserve">?()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tingeePayCheckoutDidFail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"Lỗi tải trang thanh toán: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error.localizedDescription)"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makeCoordinator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Coordinator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Coordinator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makeUIViewController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TingeePayCheckoutViewController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TingeePayCheckoutViewController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checkoutUrl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coordinator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updateUIViewController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TingeePayCheckoutViewController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Cách dùng trong file giao diện của bạn: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checkoutUrl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"https://pay.tingee.vn/your-order-id"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"Thanh toán Tingee"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TingeePayView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checkoutUrl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checkoutUrl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"#FF5733"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Hoặc .bottomSheet</w:t>
      </w:r>
      <w:r>
        <w:br/>
      </w:r>
      <w:r>
        <w:rPr>
          <w:rStyle w:val="NormalTok"/>
        </w:rPr>
        <w:t xml:space="preserve">                onFinished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"Kết quả: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result.status.rawValue)"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showPayment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onCancelled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"Đã huỷ"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showPayment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lắng-nghe-kết-quả-dành-cho-uikit"/>
    <w:p>
      <w:pPr>
        <w:pStyle w:val="Heading2"/>
      </w:pPr>
      <w:r>
        <w:t xml:space="preserve">Lắng nghe kết quả (dành cho UIKit)</w:t>
      </w:r>
    </w:p>
    <w:p>
      <w:pPr>
        <w:pStyle w:val="FirstParagraph"/>
      </w:pPr>
      <w:r>
        <w:t xml:space="preserve">Kế thừa protocol</w:t>
      </w:r>
      <w:r>
        <w:t xml:space="preserve"> </w:t>
      </w:r>
      <w:r>
        <w:rPr>
          <w:rStyle w:val="VerbatimChar"/>
        </w:rPr>
        <w:t xml:space="preserve">TingeePayCheckoutDelegate</w:t>
      </w:r>
      <w:r>
        <w:t xml:space="preserve"> </w:t>
      </w:r>
      <w:r>
        <w:t xml:space="preserve">để nhận các sự kiện:</w:t>
      </w:r>
    </w:p>
    <w:p>
      <w:pPr>
        <w:pStyle w:val="SourceCode"/>
      </w:pPr>
      <w:r>
        <w:rPr>
          <w:rStyle w:val="KeywordTok"/>
        </w:rPr>
        <w:t xml:space="preserve">extension</w:t>
      </w:r>
      <w:r>
        <w:rPr>
          <w:rStyle w:val="NormalTok"/>
        </w:rPr>
        <w:t xml:space="preserve"> CheckoutViewController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TingeePayCheckoutDelegate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Sự kiện: Thanh toán kết thúc (Thành công, Lỗi, Hết hạn...)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tingeePayCheckoutDidFinish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TingeePaymentResult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"Trạng thái: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result.status.rawValue)"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"Mã đơn hàng: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result.orderId ?? "")"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"Thanh toán thành công!"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,: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"Lỗi thanh toán: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result.errorMessage ?? "")"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"Giao dịch đã bị huỷ."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"Đơn hàng đã hết hạn thanh toán."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"Lỗi hệ thống."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Sự kiện: Người dùng chủ động bấm Đóng / Huỷ hoặc vuốt tắt màn hình thanh toán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"Người dùng đã thoát màn hình thanh toán."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Sự kiện: Lỗi phát sinh trong quá trình tải SDK (Ví dụ: Mất mạng, sai URL...)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tingeePayCheckoutDidFail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"Lỗi khởi tạo màn hình thanh toán: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error.localizedDescription)"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6" w:name="mô-hình-dữ-liệu"/>
    <w:p>
      <w:pPr>
        <w:pStyle w:val="Heading2"/>
      </w:pPr>
      <w:r>
        <w:t xml:space="preserve">Mô hình dữ liệu</w:t>
      </w:r>
    </w:p>
    <w:bookmarkStart w:id="25" w:name="tingeepaymentresult"/>
    <w:p>
      <w:pPr>
        <w:pStyle w:val="Heading3"/>
      </w:pPr>
      <w:r>
        <w:rPr>
          <w:rStyle w:val="VerbatimChar"/>
        </w:rPr>
        <w:t xml:space="preserve">TingeePaymentResult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TingeePaymentStatus</w:t>
            </w:r>
          </w:p>
        </w:tc>
        <w:tc>
          <w:tcPr/>
          <w:p>
            <w:pPr>
              <w:pStyle w:val="Compact"/>
            </w:pPr>
            <w:r>
              <w:t xml:space="preserve">Trạng thái cuối cùng của giao dịch.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Mã đơn hàng (Mã mà hệ thống của bạn gửi cho Tingee).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TingeePaymentStatus</w:t>
      </w:r>
      <w:r>
        <w:t xml:space="preserve"> </w:t>
      </w:r>
      <w:r>
        <w:t xml:space="preserve">bao gồm:</w:t>
      </w:r>
      <w:r>
        <w:t xml:space="preserve"> </w:t>
      </w:r>
      <w:r>
        <w:rPr>
          <w:rStyle w:val="VerbatimChar"/>
        </w:rPr>
        <w:t xml:space="preserve">.success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.cancelled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.expired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ử-lý-sự-cố"/>
    <w:p>
      <w:pPr>
        <w:pStyle w:val="Heading2"/>
      </w:pPr>
      <w:r>
        <w:t xml:space="preserve">Xử lý sự cố</w:t>
      </w:r>
    </w:p>
    <w:p>
      <w:pPr>
        <w:pStyle w:val="FirstParagraph"/>
      </w:pPr>
      <w:r>
        <w:rPr>
          <w:b/>
          <w:bCs/>
        </w:rPr>
        <w:t xml:space="preserve">1. Bấm</w:t>
      </w:r>
      <w:r>
        <w:rPr>
          <w:b/>
          <w:bCs/>
        </w:rPr>
        <w:t xml:space="preserve"> </w:t>
      </w:r>
      <w:r>
        <w:rPr>
          <w:b/>
          <w:bCs/>
        </w:rPr>
        <w:t xml:space="preserve">“Tải mã QR”</w:t>
      </w:r>
      <w:r>
        <w:rPr>
          <w:b/>
          <w:bCs/>
        </w:rPr>
        <w:t xml:space="preserve"> </w:t>
      </w:r>
      <w:r>
        <w:rPr>
          <w:b/>
          <w:bCs/>
        </w:rPr>
        <w:t xml:space="preserve">không có phản hồi:</w:t>
      </w:r>
      <w:r>
        <w:t xml:space="preserve"> </w:t>
      </w:r>
      <w:r>
        <w:t xml:space="preserve">- Cần chắc chắn bạn đã thêm key</w:t>
      </w:r>
      <w:r>
        <w:t xml:space="preserve"> </w:t>
      </w:r>
      <w:r>
        <w:rPr>
          <w:rStyle w:val="VerbatimChar"/>
        </w:rPr>
        <w:t xml:space="preserve">NSPhotoLibraryAddUsageDescription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. Lần đầu tiên bấm tải, hệ điều hành sẽ hiển thị popup xin quyền.</w:t>
      </w:r>
    </w:p>
    <w:p>
      <w:pPr>
        <w:pStyle w:val="BodyText"/>
      </w:pPr>
      <w:r>
        <w:rPr>
          <w:b/>
          <w:bCs/>
        </w:rPr>
        <w:t xml:space="preserve">2. Test trên môi trường Sandbox:</w:t>
      </w:r>
      <w:r>
        <w:t xml:space="preserve"> </w:t>
      </w:r>
      <w:r>
        <w:t xml:space="preserve">- SDK Mobile tự động chuyển môi trường dựa vào URL. Nếu</w:t>
      </w:r>
      <w:r>
        <w:t xml:space="preserve"> </w:t>
      </w:r>
      <w:r>
        <w:rPr>
          <w:rStyle w:val="VerbatimChar"/>
        </w:rPr>
        <w:t xml:space="preserve">checkoutUrl</w:t>
      </w:r>
      <w:r>
        <w:t xml:space="preserve"> </w:t>
      </w:r>
      <w:r>
        <w:t xml:space="preserve">bắt đầu bằng URL Sandbox của Tingee, SDK sẽ tự hiểu và hiển thị giao diện Sandbox.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PHẦN 2: DÀNH CHO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Hướng dẫn tích hợp TingeePay SDK (AAR)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hỗ trợ</w:t>
            </w:r>
            <w:r>
              <w:t xml:space="preserve"> </w:t>
            </w:r>
            <w:r>
              <w:rPr>
                <w:b/>
                <w:bCs/>
              </w:rPr>
              <w:t xml:space="preserve">Android API 24+</w:t>
            </w:r>
            <w:r>
              <w:t xml:space="preserve">, ngôn ngữ</w:t>
            </w:r>
            <w:r>
              <w:t xml:space="preserve"> </w:t>
            </w:r>
            <w:r>
              <w:rPr>
                <w:b/>
                <w:bCs/>
              </w:rPr>
              <w:t xml:space="preserve">Kotlin/Java</w:t>
            </w:r>
            <w:r>
              <w:t xml:space="preserve">.</w:t>
            </w:r>
          </w:p>
        </w:tc>
      </w:tr>
    </w:tbl>
    <w:bookmarkEnd w:id="27"/>
    <w:bookmarkStart w:id="28" w:name="thêm-file-aar-vào-dự-án"/>
    <w:p>
      <w:pPr>
        <w:pStyle w:val="Heading2"/>
      </w:pPr>
      <w:r>
        <w:t xml:space="preserve">1. Thêm file AAR vào dự án</w:t>
      </w:r>
    </w:p>
    <w:p>
      <w:pPr>
        <w:numPr>
          <w:ilvl w:val="0"/>
          <w:numId w:val="1002"/>
        </w:numPr>
      </w:pPr>
      <w:r>
        <w:t xml:space="preserve">Sao chép file</w:t>
      </w:r>
      <w:r>
        <w:t xml:space="preserve"> </w:t>
      </w:r>
      <w:r>
        <w:rPr>
          <w:rStyle w:val="VerbatimChar"/>
        </w:rPr>
        <w:t xml:space="preserve">tingeepaysdk-release.aar</w:t>
      </w:r>
      <w:r>
        <w:t xml:space="preserve"> </w:t>
      </w:r>
      <w:r>
        <w:t xml:space="preserve">vào thư mục</w:t>
      </w:r>
      <w:r>
        <w:t xml:space="preserve"> </w:t>
      </w:r>
      <w:r>
        <w:rPr>
          <w:rStyle w:val="VerbatimChar"/>
        </w:rPr>
        <w:t xml:space="preserve">app/libs/</w:t>
      </w:r>
      <w:r>
        <w:t xml:space="preserve"> </w:t>
      </w:r>
      <w:r>
        <w:t xml:space="preserve">của dự án (tạo thư mục nếu chưa có).</w:t>
      </w:r>
    </w:p>
    <w:p>
      <w:pPr>
        <w:numPr>
          <w:ilvl w:val="0"/>
          <w:numId w:val="1002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app/build.gradle</w:t>
      </w:r>
      <w:r>
        <w:t xml:space="preserve">) và thêm dependency:</w:t>
      </w:r>
    </w:p>
    <w:p>
      <w:pPr>
        <w:pStyle w:val="SourceCode"/>
      </w:pPr>
      <w:r>
        <w:rPr>
          <w:rStyle w:val="CommentTok"/>
        </w:rPr>
        <w:t xml:space="preserve">// app/build.gradle.kts</w:t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"libs/tingeepaysdk-release.aar"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Các dependency bắt buộc của SDK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"androidx.appcompat:appcompat:1.3.0"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"com.google.android.material:material:1.6.1"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"androidx.constraintlayout:constraintlayout:2.0.0"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"androidx.activity:activity:1.8.0"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Nếu dự án bạn dùng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(Groovy), cú pháp tương đương là:</w:t>
      </w:r>
    </w:p>
    <w:p>
      <w:pPr>
        <w:pStyle w:val="SourceCode"/>
      </w:pPr>
      <w:r>
        <w:rPr>
          <w:rStyle w:val="NormalTok"/>
        </w:rPr>
        <w:t xml:space="preserve">implementation </w:t>
      </w:r>
      <w:r>
        <w:rPr>
          <w:rStyle w:val="FunctionTok"/>
        </w:rPr>
        <w:t xml:space="preserve">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'libs/tingeepaysdk-release.aar'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Sync lại project (</w:t>
      </w:r>
      <w:r>
        <w:rPr>
          <w:b/>
          <w:bCs/>
        </w:rPr>
        <w:t xml:space="preserve">File → Sync Project with Gradle Files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khai-báo-internet-permission"/>
    <w:p>
      <w:pPr>
        <w:pStyle w:val="Heading2"/>
      </w:pPr>
      <w:r>
        <w:t xml:space="preserve">2. Khai báo Internet Permission</w:t>
      </w:r>
    </w:p>
    <w:p>
      <w:pPr>
        <w:pStyle w:val="FirstParagraph"/>
      </w:pPr>
      <w:r>
        <w:t xml:space="preserve">Trong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của app, đảm bảo đã có quyền INTERNET: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manifest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manifest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2" w:name="khởi-động-sdk"/>
    <w:p>
      <w:pPr>
        <w:pStyle w:val="Heading2"/>
      </w:pPr>
      <w:r>
        <w:t xml:space="preserve">3. Khởi động SDK</w:t>
      </w:r>
    </w:p>
    <w:p>
      <w:pPr>
        <w:pStyle w:val="FirstParagraph"/>
      </w:pPr>
      <w:r>
        <w:t xml:space="preserve">SDK cung cấp hai phương thức để mở màn hình thanh toán. Bạn cần chuẩn bị sẵn</w:t>
      </w:r>
      <w:r>
        <w:t xml:space="preserve"> </w:t>
      </w:r>
      <w:r>
        <w:rPr>
          <w:rStyle w:val="VerbatimChar"/>
          <w:b/>
          <w:bCs/>
        </w:rPr>
        <w:t xml:space="preserve">paymentUrl</w:t>
      </w:r>
      <w:r>
        <w:t xml:space="preserve"> </w:t>
      </w:r>
      <w:r>
        <w:t xml:space="preserve">(URL thanh toán lấy từ API của bên bạn) và</w:t>
      </w:r>
      <w:r>
        <w:t xml:space="preserve"> </w:t>
      </w:r>
      <w:r>
        <w:rPr>
          <w:rStyle w:val="VerbatimChar"/>
          <w:b/>
          <w:bCs/>
        </w:rPr>
        <w:t xml:space="preserve">returnUrl</w:t>
      </w:r>
      <w:r>
        <w:t xml:space="preserve"> </w:t>
      </w:r>
      <w:r>
        <w:t xml:space="preserve">(URL/deeplink bạn đã đăng ký với cổng thanh toán) trước khi gọi SDK.</w:t>
      </w:r>
    </w:p>
    <w:bookmarkStart w:id="30" w:name="X1e1af8479f0678d57c0308ae7ae0018508b8954"/>
    <w:p>
      <w:pPr>
        <w:pStyle w:val="Heading3"/>
      </w:pPr>
      <w:r>
        <w:t xml:space="preserve">3.1. Cách 1 – Mở SDK và lắng nghe kết quả (khuyến nghị)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rStyle w:val="VerbatimChar"/>
        </w:rPr>
        <w:t xml:space="preserve">ActivityResultLauncher</w:t>
      </w:r>
      <w:r>
        <w:t xml:space="preserve"> </w:t>
      </w:r>
      <w:r>
        <w:t xml:space="preserve">để nhận kết quả thanh toán trả về.</w:t>
      </w:r>
    </w:p>
    <w:p>
      <w:pPr>
        <w:pStyle w:val="BodyText"/>
      </w:pPr>
      <w:r>
        <w:rPr>
          <w:b/>
          <w:bCs/>
        </w:rPr>
        <w:t xml:space="preserve">Bước 1:</w:t>
      </w:r>
      <w:r>
        <w:t xml:space="preserve"> </w:t>
      </w:r>
      <w:r>
        <w:t xml:space="preserve">Đăng ký launcher trong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paymentResultLauncher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"EXTRA_PAYMENT_STATUS"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orderId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"EXTRA_ORDER_ID"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transactionCode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"EXTRA_TRANSACTION_CODE"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errorCode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"EXTRA_ERROR_CODE"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errorMessage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"EXTRA_ERROR_MESSAGE"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rawJson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"EXTRA_PAYMENT_DATA_JSON"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Thanh toán thành công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Thanh toán thất bại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Người dùng hủy giao dịch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Mã thanh toán hết hạn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Lỗi hệ thống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Người dùng đóng màn hình SDK mà không có kết quả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Bước 2:</w:t>
      </w:r>
      <w:r>
        <w:t xml:space="preserve"> </w:t>
      </w:r>
      <w:r>
        <w:t xml:space="preserve">Mở SDK khi đã có</w:t>
      </w:r>
      <w:r>
        <w:t xml:space="preserve"> </w:t>
      </w:r>
      <w:r>
        <w:rPr>
          <w:rStyle w:val="VerbatimChar"/>
        </w:rPr>
        <w:t xml:space="preserve">paymentUrl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TingeePaySDK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context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paymentUrl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URL thanh toán từ API của bạn</w:t>
      </w:r>
      <w:r>
        <w:br/>
      </w:r>
      <w:r>
        <w:rPr>
          <w:rStyle w:val="NormalTok"/>
        </w:rPr>
        <w:t xml:space="preserve">    returnUrl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returnUrl đã đăng ký với cổng thanh toán</w:t>
      </w:r>
      <w:r>
        <w:br/>
      </w:r>
      <w:r>
        <w:rPr>
          <w:rStyle w:val="NormalTok"/>
        </w:rPr>
        <w:t xml:space="preserve">    isEmbedded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true: ẩn header/footer của cổng (khuyến nghị)</w:t>
      </w:r>
      <w:r>
        <w:br/>
      </w:r>
      <w:r>
        <w:rPr>
          <w:rStyle w:val="NormalTok"/>
        </w:rPr>
        <w:t xml:space="preserve">    immediateResult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true: bắn event ngay khi thanh toán xong</w:t>
      </w:r>
      <w:r>
        <w:br/>
      </w:r>
      <w:r>
        <w:rPr>
          <w:rStyle w:val="NormalTok"/>
        </w:rPr>
        <w:t xml:space="preserve">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"#1E88E5"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Màu chủ đạo (hex). null = dùng màu mặc định của cổng</w:t>
      </w:r>
      <w:r>
        <w:br/>
      </w:r>
      <w:r>
        <w:rPr>
          <w:rStyle w:val="NormalTok"/>
        </w:rPr>
        <w:t xml:space="preserve">    isFullScreen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true: full màn hình | false: bottom sheet (nửa màn hình)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paymentResultLauncher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mở-sdk-từ-fragment"/>
    <w:p>
      <w:pPr>
        <w:pStyle w:val="Heading3"/>
      </w:pPr>
      <w:r>
        <w:t xml:space="preserve">3.2. Mở SDK từ Fragment</w:t>
      </w:r>
    </w:p>
    <w:p>
      <w:pPr>
        <w:pStyle w:val="FirstParagraph"/>
      </w:pPr>
      <w:r>
        <w:t xml:space="preserve">Khi gọi SDK từ</w:t>
      </w:r>
      <w:r>
        <w:t xml:space="preserve"> </w:t>
      </w:r>
      <w:r>
        <w:rPr>
          <w:b/>
          <w:bCs/>
        </w:rPr>
        <w:t xml:space="preserve">Fragment</w:t>
      </w:r>
      <w:r>
        <w:t xml:space="preserve">, cách làm tương tự Activity với hai lưu ý quan trọng: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registerForActivityResult</w:t>
      </w:r>
      <w:r>
        <w:rPr>
          <w:b/>
          <w:bCs/>
        </w:rPr>
        <w:t xml:space="preserve"> </w:t>
      </w:r>
      <w:r>
        <w:rPr>
          <w:b/>
          <w:bCs/>
        </w:rPr>
        <w:t xml:space="preserve">phải được khai báo như property</w:t>
      </w:r>
      <w:r>
        <w:t xml:space="preserve"> </w:t>
      </w:r>
      <w:r>
        <w:t xml:space="preserve">(ngoài</w:t>
      </w:r>
      <w:r>
        <w:t xml:space="preserve"> </w:t>
      </w:r>
      <w:r>
        <w:rPr>
          <w:rStyle w:val="VerbatimChar"/>
        </w:rPr>
        <w:t xml:space="preserve">onViewCreated</w:t>
      </w:r>
      <w:r>
        <w:t xml:space="preserve">), không được gọi bên trong listener hay sau</w:t>
      </w:r>
      <w:r>
        <w:t xml:space="preserve"> </w:t>
      </w:r>
      <w:r>
        <w:rPr>
          <w:rStyle w:val="VerbatimChar"/>
        </w:rPr>
        <w:t xml:space="preserve">onStart()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requireContext()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khi tạo Intent.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CheckoutFragment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Fragment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Khai báo như property — KHÔNG đặt trong onViewCreated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paymentResultLauncher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"EXTRA_PAYMENT_STATUS"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orderId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"EXTRA_ORDER_ID"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transactionCode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"EXTRA_TRANSACTION_CODE"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errorCode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"EXTRA_ERROR_CODE"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errorMessage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"EXTRA_ERROR_MESSAGE"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rawJson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"EXTRA_PAYMENT_DATA_JSON"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Thanh toán thành công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Thanh toán thất bại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Người dùng hủy giao dịch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Mã thanh toán hết hạn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Lỗi hệ thống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Người dùng đóng màn hình SDK mà không có kết quả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onViewCreated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savedInstanceState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Bundle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onViewCreated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savedInstanceState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btnPay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setOnClickListener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TingeePaySDK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dùng requireContext() thay vì this</w:t>
      </w:r>
      <w:r>
        <w:br/>
      </w:r>
      <w:r>
        <w:rPr>
          <w:rStyle w:val="NormalTok"/>
        </w:rPr>
        <w:t xml:space="preserve">                paymentUrl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returnUrl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isEmbedded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immediateResult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primaryColor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"#1E88E5"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isFullScreen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paymentResultLauncher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launch trong click listener thì được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Không được gọi</w:t>
      </w:r>
      <w:r>
        <w:t xml:space="preserve"> </w:t>
      </w:r>
      <w:r>
        <w:rPr>
          <w:rStyle w:val="VerbatimChar"/>
        </w:rPr>
        <w:t xml:space="preserve">registerForActivityResult(...)</w:t>
      </w:r>
      <w:r>
        <w:t xml:space="preserve"> </w:t>
      </w:r>
      <w:r>
        <w:t xml:space="preserve">bên trong</w:t>
      </w:r>
      <w:r>
        <w:t xml:space="preserve"> </w:t>
      </w:r>
      <w:r>
        <w:rPr>
          <w:rStyle w:val="VerbatimChar"/>
        </w:rPr>
        <w:t xml:space="preserve">onViewCreated()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onResume()</w:t>
      </w:r>
      <w:r>
        <w:t xml:space="preserve">, hay bất kỳ callback nào khác — chỉ được khai báo ở cấp property của Fragment. Nếu vi phạm, app sẽ ném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ở runtime.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ô-tả-tham-số"/>
    <w:p>
      <w:pPr>
        <w:pStyle w:val="Heading2"/>
      </w:pPr>
      <w:r>
        <w:t xml:space="preserve">4. Mô tả tham số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Context của Activity đang gọi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buộc.</w:t>
            </w:r>
            <w:r>
              <w:t xml:space="preserve"> </w:t>
            </w:r>
            <w:r>
              <w:t xml:space="preserve">URL thanh toán lấy từ API của bạn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URL/deeplink bạn đã truyền lên API khi tạo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isEmbedded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: ẩn header/footer của cổng thanh toán Tingee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immediateResult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: SDK bắn kết quả ngay khi cổng thanh toán trả về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Màu chủ đạo dạng hex, ví dụ</w:t>
            </w:r>
            <w:r>
              <w:t xml:space="preserve"> </w:t>
            </w:r>
            <w:r>
              <w:rPr>
                <w:rStyle w:val="VerbatimChar"/>
              </w:rPr>
              <w:t xml:space="preserve">"#E53935"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màu mặc định của cổng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isFullScreen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: toàn màn hình.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: Bottom Sheet (chiếm ~50% màn hình)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kết-quả-trả-về-từ-sdk"/>
    <w:p>
      <w:pPr>
        <w:pStyle w:val="Heading2"/>
      </w:pPr>
      <w:r>
        <w:t xml:space="preserve">5. Kết quả trả về từ SDK</w:t>
      </w:r>
    </w:p>
    <w:p>
      <w:pPr>
        <w:pStyle w:val="FirstParagraph"/>
      </w:pPr>
      <w:r>
        <w:t xml:space="preserve">Khi thanh toán hoàn tất, SDK gọi</w:t>
      </w:r>
      <w:r>
        <w:t xml:space="preserve"> </w:t>
      </w:r>
      <w:r>
        <w:rPr>
          <w:rStyle w:val="VerbatimChar"/>
        </w:rPr>
        <w:t xml:space="preserve">setResult(RESULT_OK, intent)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finish()</w:t>
      </w:r>
      <w:r>
        <w:t xml:space="preserve">. Dữ liệu được đính kèm trong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với các key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8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EXTRA_PAYMENT_STATUS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Trạng thái: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Mã đơn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EXTRA_TRANSACTION_CODE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Mã giao dịch từ cổng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EXTRA_ERROR_CODE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Mã lỗi (nếu có)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EXTRA_ERROR_MESSAGE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Thông báo lỗi (nếu có)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EXTRA_PAYMENT_DATA_JSON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Toàn bộ payload JSON gốc từ cổng thanh toán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Nếu người dùng tự đóng màn hình SDK mà chưa thanh toán,</w:t>
      </w:r>
      <w:r>
        <w:t xml:space="preserve"> </w:t>
      </w:r>
      <w:r>
        <w:rPr>
          <w:rStyle w:val="VerbatimChar"/>
        </w:rPr>
        <w:t xml:space="preserve">resultCode</w:t>
      </w:r>
      <w:r>
        <w:t xml:space="preserve"> </w:t>
      </w:r>
      <w:r>
        <w:t xml:space="preserve">sẽ là</w:t>
      </w:r>
      <w:r>
        <w:t xml:space="preserve"> </w:t>
      </w:r>
      <w:r>
        <w:rPr>
          <w:rStyle w:val="VerbatimChar"/>
        </w:rPr>
        <w:t xml:space="preserve">RESULT_CANCELED</w:t>
      </w:r>
      <w:r>
        <w:t xml:space="preserve"> </w:t>
      </w:r>
      <w:r>
        <w:t xml:space="preserve">(không phải</w:t>
      </w:r>
      <w:r>
        <w:t xml:space="preserve"> </w:t>
      </w:r>
      <w:r>
        <w:rPr>
          <w:rStyle w:val="VerbatimChar"/>
        </w:rPr>
        <w:t xml:space="preserve">RESULT_OK</w:t>
      </w:r>
      <w:r>
        <w:t xml:space="preserve">) và không có dữ liệu kèm theo.</w:t>
      </w:r>
    </w:p>
    <w:p>
      <w:r>
        <w:pict>
          <v:rect style="width:0;height:1.5pt" o:hralign="center" o:hrstd="t" o:hr="t"/>
        </w:pict>
      </w:r>
    </w:p>
    <w:bookmarkEnd w:id="34"/>
    <w:bookmarkStart w:id="35" w:name="chế-độ-hiển-thị-isfullscreen"/>
    <w:p>
      <w:pPr>
        <w:pStyle w:val="Heading2"/>
      </w:pPr>
      <w:r>
        <w:t xml:space="preserve">6. Chế độ hiển thị (</w:t>
      </w:r>
      <w:r>
        <w:rPr>
          <w:rStyle w:val="VerbatimChar"/>
        </w:rPr>
        <w:t xml:space="preserve">isFullScreen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Giao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i/>
                <w:iCs/>
              </w:rPr>
              <w:t xml:space="preserve">(mặc định)</w:t>
            </w:r>
          </w:p>
        </w:tc>
        <w:tc>
          <w:tcPr/>
          <w:p>
            <w:pPr>
              <w:pStyle w:val="Compact"/>
            </w:pPr>
            <w:r>
              <w:t xml:space="preserve">Toàn màn hình – che phủ toàn bộ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Bottom Sheet – hiện từ dưới lên, chiếm ~50% chiều cao màn hình. Người dùng có thể kéo xuống để đóng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ví-dụ-hoàn-chỉnh"/>
    <w:p>
      <w:pPr>
        <w:pStyle w:val="Heading2"/>
      </w:pPr>
      <w:r>
        <w:t xml:space="preserve">7. Ví dụ hoàn chỉnh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CheckoutActivity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AppCompatActivity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paymentResultLauncher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"EXTRA_PAYMENT_STATUS"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getStringExtra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"EXTRA_ORDER_ID"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"Thanh toán thành công! Mã đơn: </w:t>
      </w:r>
      <w:r>
        <w:rPr>
          <w:rStyle w:val="SpecialStringTok"/>
        </w:rPr>
        <w:t xml:space="preserve">$orderId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"Thanh toán thất bại."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"Giao dịch đã bị hủy."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"Giao dịch đã hết hạn."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"Có lỗi xảy ra."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showToast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"Người dùng đóng màn hình thanh toán."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openPaymentScreen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paymentUrl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returnUrl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TingeePaySDK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paymentUrl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returnUrl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isEmbedded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immediateResult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primaryColor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"#1E88E5"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isFullScreen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paymentResultLauncher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LENGTH_SHORT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yêu-cầu-hệ-thống"/>
    <w:p>
      <w:pPr>
        <w:pStyle w:val="Heading2"/>
      </w:pPr>
      <w:r>
        <w:t xml:space="preserve">8. Yêu cầu hệ thống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 tối thiểu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24</w:t>
            </w:r>
            <w:r>
              <w:t xml:space="preserve"> </w:t>
            </w:r>
            <w:r>
              <w:t xml:space="preserve">(Android 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SDK</w:t>
            </w:r>
          </w:p>
        </w:tc>
        <w:tc>
          <w:tcPr/>
          <w:p>
            <w:pPr>
              <w:pStyle w:val="Compact"/>
            </w:pPr>
            <w:r>
              <w:t xml:space="preserve">API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compatibility</w:t>
            </w:r>
          </w:p>
        </w:tc>
        <w:tc>
          <w:tcPr/>
          <w:p>
            <w:pPr>
              <w:pStyle w:val="Compact"/>
            </w:pPr>
            <w:r>
              <w:t xml:space="preserve">Java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Ngôn ngữ</w:t>
            </w:r>
          </w:p>
        </w:tc>
        <w:tc>
          <w:tcPr/>
          <w:p>
            <w:pPr>
              <w:pStyle w:val="Compact"/>
            </w:pPr>
            <w:r>
              <w:t xml:space="preserve">Kotlin hoặc Java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ưu-ý-quan-trọng"/>
    <w:p>
      <w:pPr>
        <w:pStyle w:val="Heading2"/>
      </w:pPr>
      <w:r>
        <w:t xml:space="preserve">9. Lưu ý quan trọng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paymentUrl</w:t>
      </w:r>
      <w:r>
        <w:t xml:space="preserve"> </w:t>
      </w:r>
      <w:r>
        <w:t xml:space="preserve">phải là URL hợp lệ được lấy từ backend của bạn. SDK không tự gọi API tạo payment — đây là trách nhiệm của app tích hợp.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returnUrl</w:t>
      </w:r>
      <w:r>
        <w:t xml:space="preserve"> </w:t>
      </w:r>
      <w:r>
        <w:t xml:space="preserve">phải trùng với giá trị bạn đã dùng khi tạo payment ở backend để cổng thanh toán có thể redirect đúng về app sau khi hoàn tất.</w:t>
      </w:r>
    </w:p>
    <w:p>
      <w:pPr>
        <w:pStyle w:val="Compact"/>
        <w:numPr>
          <w:ilvl w:val="0"/>
          <w:numId w:val="1005"/>
        </w:numPr>
      </w:pPr>
      <w:r>
        <w:t xml:space="preserve">Đảm bảo thiết bị có kết nối Internet. SDK hiển thị màn hình lỗi tự động nếu URL không tải được.</w:t>
      </w:r>
    </w:p>
    <w:p>
      <w:pPr>
        <w:pStyle w:val="Compact"/>
        <w:numPr>
          <w:ilvl w:val="0"/>
          <w:numId w:val="1005"/>
        </w:numPr>
      </w:pPr>
      <w:r>
        <w:t xml:space="preserve">Nếu người dùng muốn thanh toán qua</w:t>
      </w:r>
      <w:r>
        <w:t xml:space="preserve"> </w:t>
      </w:r>
      <w:r>
        <w:rPr>
          <w:b/>
          <w:bCs/>
        </w:rPr>
        <w:t xml:space="preserve">app ngân hàng</w:t>
      </w:r>
      <w:r>
        <w:t xml:space="preserve"> </w:t>
      </w:r>
      <w:r>
        <w:t xml:space="preserve">(deeplink), SDK sẽ tự động chuyển hướng sang app tương ứng. Nếu thiết bị chưa cài app đó, SDK hiển thị dialog thông báo và cho phép thử lại.</w:t>
      </w:r>
    </w:p>
    <w:p>
      <w:pPr>
        <w:pStyle w:val="Compact"/>
        <w:numPr>
          <w:ilvl w:val="0"/>
          <w:numId w:val="1005"/>
        </w:numPr>
      </w:pPr>
      <w:r>
        <w:t xml:space="preserve">SDK tự động dọn dẹp WebView khi đóng để tránh memory leak — bạn không cần xử lý thêm.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svg" /><Relationship Type="http://schemas.openxmlformats.org/officeDocument/2006/relationships/image" Id="rId15" Target="media/rId15.svg" /><Relationship Type="http://schemas.openxmlformats.org/officeDocument/2006/relationships/hyperlink" Id="rId18" Target="https://developer.apple.com/ios/" TargetMode="External" /><Relationship Type="http://schemas.openxmlformats.org/officeDocument/2006/relationships/hyperlink" Id="rId14" Target="https://swift.org/package-manag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eveloper.apple.com/ios/" TargetMode="External" /><Relationship Type="http://schemas.openxmlformats.org/officeDocument/2006/relationships/hyperlink" Id="rId14" Target="https://swift.org/package-manag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2026-05-21T02:41:08Z</dcterms:created>
  <dcterms:modified xsi:type="dcterms:W3CDTF">2026-05-21T02:41:08Z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