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4</w:t>
      </w:r>
    </w:p>
    <w:p>
      <w:pPr>
        <w:pStyle w:val="Heading1"/>
      </w:pPr>
      <w:r>
        <w:t>PRESENTATION, ANALYSIS, AND INTERPRETATION OF DATA *(or: Simulation Results and Discussion — use your official chapter title)*</w:t>
      </w:r>
    </w:p>
    <w:p>
      <w:r>
        <w:t xml:space="preserve">This chapter presents the *UXsim mesoscopic simulation of bus operations on the Robinsons–Waltermart segment of Emilio Aguinaldo Highway, Dasmariñas City, Cavite. It incorporates (i) how field spreadsheet data were processed, (ii) how the corridor was represented in the model, (iii) the twelve scenario runs, (iv) quantitative results, and (v) interpretation and limitations. Implementation is documented in the project files </w:t>
      </w:r>
      <w:r>
        <w:rPr>
          <w:rFonts w:ascii="Consolas" w:hAnsi="Consolas"/>
          <w:sz w:val="20"/>
        </w:rPr>
        <w:t>bus_calibration.py</w:t>
      </w:r>
      <w:r>
        <w:t xml:space="preserve">, </w:t>
      </w:r>
      <w:r>
        <w:rPr>
          <w:rFonts w:ascii="Consolas" w:hAnsi="Consolas"/>
          <w:sz w:val="20"/>
        </w:rPr>
        <w:t>simulation.py</w:t>
      </w:r>
      <w:r>
        <w:t xml:space="preserve">, and </w:t>
      </w:r>
      <w:r>
        <w:rPr>
          <w:rFonts w:ascii="Consolas" w:hAnsi="Consolas"/>
          <w:sz w:val="20"/>
        </w:rPr>
        <w:t>visualize_results.py</w:t>
      </w:r>
      <w:r>
        <w:t xml:space="preserve">, with primary input </w:t>
      </w:r>
      <w:r>
        <w:rPr>
          <w:rFonts w:ascii="Consolas" w:hAnsi="Consolas"/>
          <w:sz w:val="20"/>
        </w:rPr>
        <w:t>Data_Collection.xlsx</w:t>
      </w:r>
      <w:r>
        <w:t>*.</w:t>
      </w:r>
    </w:p>
    <w:p>
      <w:pPr>
        <w:pStyle w:val="Heading2"/>
      </w:pPr>
      <w:r>
        <w:t>4.1 Rationale and scope of the simulation block</w:t>
      </w:r>
    </w:p>
    <w:p>
      <w:r>
        <w:t>Field observation sheets capture *when and where buses were recorded, who operated them, route text, passenger movements, dwell, and traffic descriptors. Those columns support documentation and calibration of a repeatable corridor model. The simulation answers a counterfactual policy question under controlled assumptions: If informal curbside stopping on the approach to a modeled signalized junction were removed while retaining a *formal post-intersection stop and Waltermart terminal behavior, how would system-level performance indicators change for the same directional trip counts? A second contrast uses *Waltermart-location rows to define the time window and subset summaries, and applies an additional dwell-scaling factor in the optimized variant to represent shorter* modeled stop times.</w:t>
      </w:r>
    </w:p>
    <w:p>
      <w:pPr>
        <w:pStyle w:val="Heading2"/>
      </w:pPr>
      <w:r>
        <w:t>4.2 Study corridor as represented in UXsim</w:t>
      </w:r>
    </w:p>
    <w:p>
      <w:r>
        <w:t>The coded abstraction links *Robinsons Place Dasmariñas and Waltermart Dasmariñas* with:</w:t>
      </w:r>
    </w:p>
    <w:p>
      <w:pPr>
        <w:pStyle w:val="ListBullet"/>
      </w:pPr>
      <w:r>
        <w:t>*Robinsons and Waltermart terminal bays (short dedicated links whose traversal time reflects mean surveyed dwell* at each mall, aggregated at the sheet level);</w:t>
      </w:r>
    </w:p>
    <w:p>
      <w:pPr>
        <w:pStyle w:val="ListBullet"/>
      </w:pPr>
      <w:r>
        <w:t>a *signalized node* on the corridor;</w:t>
      </w:r>
    </w:p>
    <w:p>
      <w:pPr>
        <w:pStyle w:val="ListBullet"/>
      </w:pPr>
      <w:r>
        <w:t>a *formal bus stop immediately downstream of the signal, separated from the signal by 290 m* of cruise (field chainage used in code);</w:t>
      </w:r>
    </w:p>
    <w:p>
      <w:pPr>
        <w:pStyle w:val="ListBullet"/>
      </w:pPr>
      <w:r>
        <w:t>an *informal curbside segment on the Robinsons → Waltermart direction only in baseline scenarios, placed before* the signal, with dwell proxied from survey statistics;</w:t>
      </w:r>
    </w:p>
    <w:p>
      <w:pPr>
        <w:pStyle w:val="ListBullet"/>
      </w:pPr>
      <w:r>
        <w:t xml:space="preserve">a *3.3 km interior cruise budget between the Robinsons road node and the Waltermart road node*, consistent with the implemented constant </w:t>
      </w:r>
      <w:r>
        <w:rPr>
          <w:rFonts w:ascii="Consolas" w:hAnsi="Consolas"/>
          <w:sz w:val="20"/>
        </w:rPr>
        <w:t>TOTAL_CRUISE_RB_ROAD_TO_WM_ROAD_M</w:t>
      </w:r>
      <w:r>
        <w:t xml:space="preserve"> (post-intersection bay links are counted inside that budget as coded).</w:t>
      </w:r>
    </w:p>
    <w:p>
      <w:r>
        <w:t>*Signal control is modeled as a 90 s cycle with 45 s of green for eastbound (toward Waltermart) and 45 s for westbound. Mainline cruise free-flow speed is approximately 60 km/h (</w:t>
      </w:r>
      <w:r>
        <w:rPr>
          <w:rFonts w:ascii="Consolas" w:hAnsi="Consolas"/>
          <w:sz w:val="20"/>
        </w:rPr>
        <w:t>FREE_FLOW_MPS = 16.67 m/s</w:t>
      </w:r>
      <w:r>
        <w:t>). The Waltermart → Robinsons direction uses the post-intersection stop and signal but does not include the informal curb chain, matching the narrative that informal loading was specified on the Robinsons-to-Waltermart* approach.</w:t>
      </w:r>
    </w:p>
    <w:p>
      <w:pPr>
        <w:pStyle w:val="Heading2"/>
      </w:pPr>
      <w:r>
        <w:t>4.3 Data source, columns, and processing logic</w:t>
      </w:r>
    </w:p>
    <w:p>
      <w:r>
        <w:t>Primary data are in *</w:t>
      </w:r>
      <w:r>
        <w:rPr>
          <w:rFonts w:ascii="Consolas" w:hAnsi="Consolas"/>
          <w:sz w:val="20"/>
        </w:rPr>
        <w:t>Data_Collection.xlsx</w:t>
      </w:r>
      <w:r>
        <w:t>, sheets Morning Session, Lunch, and Afternoon Session*. The processing pipeline reads the following columns (exact headers may vary slightly; the code resolves them flexibly):</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Use in the simulation workflow</w:t>
            </w:r>
          </w:p>
        </w:tc>
      </w:tr>
      <w:tr>
        <w:tc>
          <w:tcPr>
            <w:tcW w:type="dxa" w:w="4320"/>
          </w:tcPr>
          <w:p>
            <w:r>
              <w:t>*Time*</w:t>
            </w:r>
          </w:p>
        </w:tc>
        <w:tc>
          <w:tcPr>
            <w:tcW w:type="dxa" w:w="4320"/>
          </w:tcPr>
          <w:p>
            <w:r>
              <w:t>Timestamps for each row; the *demand injection window for a run equals the span of times in the calibration subset* (relative to the earliest time in that subset).</w:t>
            </w:r>
          </w:p>
        </w:tc>
      </w:tr>
      <w:tr>
        <w:tc>
          <w:tcPr>
            <w:tcW w:type="dxa" w:w="4320"/>
          </w:tcPr>
          <w:p>
            <w:r>
              <w:t>*Bus (Company Name)*</w:t>
            </w:r>
          </w:p>
        </w:tc>
        <w:tc>
          <w:tcPr>
            <w:tcW w:type="dxa" w:w="4320"/>
          </w:tcPr>
          <w:p>
            <w:r>
              <w:t>Frequency summary within the subset (exported to results for traceability).</w:t>
            </w:r>
          </w:p>
        </w:tc>
      </w:tr>
      <w:tr>
        <w:tc>
          <w:tcPr>
            <w:tcW w:type="dxa" w:w="4320"/>
          </w:tcPr>
          <w:p>
            <w:r>
              <w:t>*Route*</w:t>
            </w:r>
          </w:p>
        </w:tc>
        <w:tc>
          <w:tcPr>
            <w:tcW w:type="dxa" w:w="4320"/>
          </w:tcPr>
          <w:p>
            <w:r>
              <w:t>Frequency summary within the subset (exported).</w:t>
            </w:r>
          </w:p>
        </w:tc>
      </w:tr>
      <w:tr>
        <w:tc>
          <w:tcPr>
            <w:tcW w:type="dxa" w:w="4320"/>
          </w:tcPr>
          <w:p>
            <w:r>
              <w:t>*Location*</w:t>
            </w:r>
          </w:p>
        </w:tc>
        <w:tc>
          <w:tcPr>
            <w:tcW w:type="dxa" w:w="4320"/>
          </w:tcPr>
          <w:p>
            <w:r>
              <w:t xml:space="preserve">*Stratification key. Rows whose location text maps to Robinsons define the </w:t>
            </w:r>
            <w:r>
              <w:rPr>
                <w:rFonts w:ascii="Consolas" w:hAnsi="Consolas"/>
                <w:sz w:val="20"/>
              </w:rPr>
              <w:t>robinsons_location</w:t>
            </w:r>
            <w:r>
              <w:t xml:space="preserve"> calibration stream; rows mapped to Waltermart define </w:t>
            </w:r>
            <w:r>
              <w:rPr>
                <w:rFonts w:ascii="Consolas" w:hAnsi="Consolas"/>
                <w:sz w:val="20"/>
              </w:rPr>
              <w:t>waltermart_location</w:t>
            </w:r>
            <w:r>
              <w:t>*.</w:t>
            </w:r>
          </w:p>
        </w:tc>
      </w:tr>
      <w:tr>
        <w:tc>
          <w:tcPr>
            <w:tcW w:type="dxa" w:w="4320"/>
          </w:tcPr>
          <w:p>
            <w:r>
              <w:t>*No. of Passenger Boarding / Alighting / Arrival Rate*</w:t>
            </w:r>
          </w:p>
        </w:tc>
        <w:tc>
          <w:tcPr>
            <w:tcW w:type="dxa" w:w="4320"/>
          </w:tcPr>
          <w:p>
            <w:r>
              <w:t xml:space="preserve">Subset *means computed and written to </w:t>
            </w:r>
            <w:r>
              <w:rPr>
                <w:rFonts w:ascii="Consolas" w:hAnsi="Consolas"/>
                <w:sz w:val="20"/>
              </w:rPr>
              <w:t>results_summary.csv</w:t>
            </w:r>
            <w:r>
              <w:t>; they do not* currently drive endogenous crowding or variable dwell inside UXsim.</w:t>
            </w:r>
          </w:p>
        </w:tc>
      </w:tr>
      <w:tr>
        <w:tc>
          <w:tcPr>
            <w:tcW w:type="dxa" w:w="4320"/>
          </w:tcPr>
          <w:p>
            <w:r>
              <w:t>*Dwell Time*</w:t>
            </w:r>
          </w:p>
        </w:tc>
        <w:tc>
          <w:tcPr>
            <w:tcW w:type="dxa" w:w="4320"/>
          </w:tcPr>
          <w:p>
            <w:r>
              <w:t>Parsed to seconds; *sheet-level mean dwells at Robinsons and at Waltermart parameterize terminal stop links and inform proxy dwells* (e.g., informal curb, post-intersection stop).</w:t>
            </w:r>
          </w:p>
        </w:tc>
      </w:tr>
      <w:tr>
        <w:tc>
          <w:tcPr>
            <w:tcW w:type="dxa" w:w="4320"/>
          </w:tcPr>
          <w:p>
            <w:r>
              <w:t>*Traffic Crowding Level / Traffic Condition*</w:t>
            </w:r>
          </w:p>
        </w:tc>
        <w:tc>
          <w:tcPr>
            <w:tcW w:type="dxa" w:w="4320"/>
          </w:tcPr>
          <w:p>
            <w:r>
              <w:t>Subset frequency summaries (documentation in results).</w:t>
            </w:r>
          </w:p>
        </w:tc>
      </w:tr>
    </w:tbl>
    <w:p>
      <w:r>
        <w:t>If the raw time span within a subset is *unrealistically long (e.g., sparse rows across many hours), the active demand window is capped at five hours* (</w:t>
      </w:r>
      <w:r>
        <w:rPr>
          <w:rFonts w:ascii="Consolas" w:hAnsi="Consolas"/>
          <w:sz w:val="20"/>
        </w:rPr>
        <w:t>MAX_DEMAND_WINDOW_CAP_S</w:t>
      </w:r>
      <w:r>
        <w:t>); the cap is flagged in outputs (</w:t>
      </w:r>
      <w:r>
        <w:rPr>
          <w:rFonts w:ascii="Consolas" w:hAnsi="Consolas"/>
          <w:sz w:val="20"/>
        </w:rPr>
        <w:t>demand_window_capped</w:t>
      </w:r>
      <w:r>
        <w:t>).</w:t>
      </w:r>
    </w:p>
    <w:p>
      <w:r>
        <w:t xml:space="preserve">*Directional volumes for </w:t>
      </w:r>
      <w:r>
        <w:rPr>
          <w:rFonts w:ascii="Consolas" w:hAnsi="Consolas"/>
          <w:sz w:val="20"/>
        </w:rPr>
        <w:t>adddemand</w:t>
      </w:r>
      <w:r>
        <w:t xml:space="preserve"> use whole-sheet counts: Robinsons-location row count → RB→WM volume; Waltermart-location row count → WM→RB volume (with a minimum of one to avoid degenerate runs). Terminal mean dwells pool all valid dwell observations at each mall on that sheet* so both terminals remain defined for every scenario.</w:t>
      </w:r>
    </w:p>
    <w:p>
      <w:pPr>
        <w:pStyle w:val="Heading2"/>
      </w:pPr>
      <w:r>
        <w:t>4.4 Software and outputs</w:t>
      </w:r>
    </w:p>
    <w:p>
      <w:r>
        <w:t xml:space="preserve">*UXsim (Python) provides the simulation </w:t>
      </w:r>
      <w:r>
        <w:rPr>
          <w:rFonts w:ascii="Consolas" w:hAnsi="Consolas"/>
          <w:sz w:val="20"/>
        </w:rPr>
        <w:t>World</w:t>
      </w:r>
      <w:r>
        <w:t>, network construction, demand loading, and post-run analyzer statistics. openpyxl reads Excel; matplotlib produces network-average maps and supplementary bar charts*.</w:t>
      </w:r>
    </w:p>
    <w:p>
      <w:r>
        <w:t>Each completed run appends one row to *</w:t>
      </w:r>
      <w:r>
        <w:rPr>
          <w:rFonts w:ascii="Consolas" w:hAnsi="Consolas"/>
          <w:sz w:val="20"/>
        </w:rPr>
        <w:t>results_summary.csv</w:t>
      </w:r>
      <w:r>
        <w:t xml:space="preserve"> (metrics plus </w:t>
      </w:r>
      <w:r>
        <w:rPr>
          <w:rFonts w:ascii="Consolas" w:hAnsi="Consolas"/>
          <w:sz w:val="20"/>
        </w:rPr>
        <w:t>data_origin</w:t>
      </w:r>
      <w:r>
        <w:t xml:space="preserve">, policy tags, informal-curb flag, short-dwell scale when applicable, volumes, subset survey summaries). Paired baseline versus optimized summaries are written to </w:t>
      </w:r>
      <w:r>
        <w:rPr>
          <w:rFonts w:ascii="Consolas" w:hAnsi="Consolas"/>
          <w:sz w:val="20"/>
        </w:rPr>
        <w:t>results_baseline_vs_optimized.csv</w:t>
      </w:r>
      <w:r>
        <w:t xml:space="preserve"> with one row per session × data_origin pairing (six rows total). Figure outputs include, per scenario, </w:t>
      </w:r>
      <w:r>
        <w:rPr>
          <w:rFonts w:ascii="Consolas" w:hAnsi="Consolas"/>
          <w:sz w:val="20"/>
        </w:rPr>
        <w:t>figures_output/..._network_average.png</w:t>
      </w:r>
      <w:r>
        <w:t xml:space="preserve">, and aggregated charts under </w:t>
      </w:r>
      <w:r>
        <w:rPr>
          <w:rFonts w:ascii="Consolas" w:hAnsi="Consolas"/>
          <w:sz w:val="20"/>
        </w:rPr>
        <w:t>figures_output/analysis/</w:t>
      </w:r>
      <w:r>
        <w:t xml:space="preserve">* (travel time by period for each </w:t>
      </w:r>
      <w:r>
        <w:rPr>
          <w:rFonts w:ascii="Consolas" w:hAnsi="Consolas"/>
          <w:sz w:val="20"/>
        </w:rPr>
        <w:t>data_origin</w:t>
      </w:r>
      <w:r>
        <w:t>, percent improvement, Robinsons-subset delay comparison, and an overview of all twelve runs).</w:t>
      </w:r>
    </w:p>
    <w:p>
      <w:pPr>
        <w:pStyle w:val="Heading2"/>
      </w:pPr>
      <w:r>
        <w:t>4.5 Experimental design: twelve scenarios</w:t>
      </w:r>
    </w:p>
    <w:p>
      <w:r>
        <w:t>For *each of the three session sheets, four* runs are executed:</w:t>
      </w:r>
    </w:p>
    <w:p>
      <w:r>
        <w:t>1. *</w:t>
      </w:r>
      <w:r>
        <w:rPr>
          <w:rFonts w:ascii="Consolas" w:hAnsi="Consolas"/>
          <w:sz w:val="20"/>
        </w:rPr>
        <w:t>robinsons_location</w:t>
      </w:r>
      <w:r>
        <w:t xml:space="preserve"> + baseline — informal curb on (RB→WM), post-intersection formal stop, Waltermart; dwell scale 1.0*.</w:t>
      </w:r>
    </w:p>
    <w:p>
      <w:r>
        <w:t>2. *</w:t>
      </w:r>
      <w:r>
        <w:rPr>
          <w:rFonts w:ascii="Consolas" w:hAnsi="Consolas"/>
          <w:sz w:val="20"/>
        </w:rPr>
        <w:t>robinsons_location</w:t>
      </w:r>
      <w:r>
        <w:t xml:space="preserve"> + optimized — informal curb off; dwell scale 1.0*.</w:t>
      </w:r>
    </w:p>
    <w:p>
      <w:r>
        <w:t>3. *</w:t>
      </w:r>
      <w:r>
        <w:rPr>
          <w:rFonts w:ascii="Consolas" w:hAnsi="Consolas"/>
          <w:sz w:val="20"/>
        </w:rPr>
        <w:t>waltermart_location</w:t>
      </w:r>
      <w:r>
        <w:t xml:space="preserve"> + baseline — same network topology as (1); time window and subset statistics from Waltermart* rows.</w:t>
      </w:r>
    </w:p>
    <w:p>
      <w:r>
        <w:t>4. *</w:t>
      </w:r>
      <w:r>
        <w:rPr>
          <w:rFonts w:ascii="Consolas" w:hAnsi="Consolas"/>
          <w:sz w:val="20"/>
        </w:rPr>
        <w:t>waltermart_location</w:t>
      </w:r>
      <w:r>
        <w:t xml:space="preserve"> + optimized — informal curb off; modeled dwell seconds multiplied by 0.55 before mapping to link speeds (short-stop policy proxy*).</w:t>
      </w:r>
    </w:p>
    <w:p>
      <w:r>
        <w:t>Thus *3 × 4 = 12 simulations. Performance metrics recorded include average travel time, average delay, delay ratio, average speed, and completed trips*, as reported by the UXsim analyzer.</w:t>
      </w:r>
    </w:p>
    <w:p>
      <w:pPr>
        <w:pStyle w:val="Heading2"/>
      </w:pPr>
      <w:r>
        <w:t>4.6 Presentation of results</w:t>
      </w:r>
    </w:p>
    <w:p>
      <w:pPr>
        <w:pStyle w:val="Heading3"/>
      </w:pPr>
      <w:r>
        <w:t>4.6.1 Paired comparison of average travel time</w:t>
      </w:r>
    </w:p>
    <w:p>
      <w:r>
        <w:t xml:space="preserve">*Table 4.1 reproduces the paired export </w:t>
      </w:r>
      <w:r>
        <w:rPr>
          <w:rFonts w:ascii="Consolas" w:hAnsi="Consolas"/>
          <w:sz w:val="20"/>
        </w:rPr>
        <w:t>results_baseline_vs_optimized.csv</w:t>
      </w:r>
      <w:r>
        <w:t xml:space="preserve">. Values are simulator-reported mean travel time per completed trip (seconds) and percent reduction when moving from baseline to optimized within the same session and </w:t>
      </w:r>
      <w:r>
        <w:rPr>
          <w:rFonts w:ascii="Consolas" w:hAnsi="Consolas"/>
          <w:sz w:val="20"/>
        </w:rPr>
        <w:t>data_origin</w:t>
      </w:r>
      <w:r>
        <w:t>*.</w:t>
      </w:r>
    </w:p>
    <w:p>
      <w:r>
        <w:t>*Table 4.1.* Baseline versus optimized average travel time (s) and percent improvement.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Session</w:t>
            </w:r>
          </w:p>
        </w:tc>
        <w:tc>
          <w:tcPr>
            <w:tcW w:type="dxa" w:w="1440"/>
          </w:tcPr>
          <w:p>
            <w:r>
              <w:t>data_origin</w:t>
            </w:r>
          </w:p>
        </w:tc>
        <w:tc>
          <w:tcPr>
            <w:tcW w:type="dxa" w:w="1440"/>
          </w:tcPr>
          <w:p>
            <w:r>
              <w:t>Baseline (s)</w:t>
            </w:r>
          </w:p>
        </w:tc>
        <w:tc>
          <w:tcPr>
            <w:tcW w:type="dxa" w:w="1440"/>
          </w:tcPr>
          <w:p>
            <w:r>
              <w:t>Optimized (s)</w:t>
            </w:r>
          </w:p>
        </w:tc>
        <w:tc>
          <w:tcPr>
            <w:tcW w:type="dxa" w:w="1440"/>
          </w:tcPr>
          <w:p>
            <w:r>
              <w:t>Time saved (s)</w:t>
            </w:r>
          </w:p>
        </w:tc>
        <w:tc>
          <w:tcPr>
            <w:tcW w:type="dxa" w:w="1440"/>
          </w:tcPr>
          <w:p>
            <w:r>
              <w:t>Improvement (%)</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Morning Session</w:t>
            </w:r>
          </w:p>
        </w:tc>
        <w:tc>
          <w:tcPr>
            <w:tcW w:type="dxa" w:w="1440"/>
          </w:tcPr>
          <w:p>
            <w:r>
              <w:t>robinsons_location</w:t>
            </w:r>
          </w:p>
        </w:tc>
        <w:tc>
          <w:tcPr>
            <w:tcW w:type="dxa" w:w="1440"/>
          </w:tcPr>
          <w:p>
            <w:r>
              <w:t>404.61</w:t>
            </w:r>
          </w:p>
        </w:tc>
        <w:tc>
          <w:tcPr>
            <w:tcW w:type="dxa" w:w="1440"/>
          </w:tcPr>
          <w:p>
            <w:r>
              <w:t>333.55</w:t>
            </w:r>
          </w:p>
        </w:tc>
        <w:tc>
          <w:tcPr>
            <w:tcW w:type="dxa" w:w="1440"/>
          </w:tcPr>
          <w:p>
            <w:r>
              <w:t>71.06</w:t>
            </w:r>
          </w:p>
        </w:tc>
        <w:tc>
          <w:tcPr>
            <w:tcW w:type="dxa" w:w="1440"/>
          </w:tcPr>
          <w:p>
            <w:r>
              <w:t>17.56</w:t>
            </w:r>
          </w:p>
        </w:tc>
      </w:tr>
      <w:tr>
        <w:tc>
          <w:tcPr>
            <w:tcW w:type="dxa" w:w="1440"/>
          </w:tcPr>
          <w:p>
            <w:r>
              <w:t>Morning Session</w:t>
            </w:r>
          </w:p>
        </w:tc>
        <w:tc>
          <w:tcPr>
            <w:tcW w:type="dxa" w:w="1440"/>
          </w:tcPr>
          <w:p>
            <w:r>
              <w:t>waltermart_location</w:t>
            </w:r>
          </w:p>
        </w:tc>
        <w:tc>
          <w:tcPr>
            <w:tcW w:type="dxa" w:w="1440"/>
          </w:tcPr>
          <w:p>
            <w:r>
              <w:t>407.50</w:t>
            </w:r>
          </w:p>
        </w:tc>
        <w:tc>
          <w:tcPr>
            <w:tcW w:type="dxa" w:w="1440"/>
          </w:tcPr>
          <w:p>
            <w:r>
              <w:t>279.34</w:t>
            </w:r>
          </w:p>
        </w:tc>
        <w:tc>
          <w:tcPr>
            <w:tcW w:type="dxa" w:w="1440"/>
          </w:tcPr>
          <w:p>
            <w:r>
              <w:t>128.16</w:t>
            </w:r>
          </w:p>
        </w:tc>
        <w:tc>
          <w:tcPr>
            <w:tcW w:type="dxa" w:w="1440"/>
          </w:tcPr>
          <w:p>
            <w:r>
              <w:t>31.45</w:t>
            </w:r>
          </w:p>
        </w:tc>
      </w:tr>
      <w:tr>
        <w:tc>
          <w:tcPr>
            <w:tcW w:type="dxa" w:w="1440"/>
          </w:tcPr>
          <w:p>
            <w:r>
              <w:t>Lunch</w:t>
            </w:r>
          </w:p>
        </w:tc>
        <w:tc>
          <w:tcPr>
            <w:tcW w:type="dxa" w:w="1440"/>
          </w:tcPr>
          <w:p>
            <w:r>
              <w:t>robinsons_location</w:t>
            </w:r>
          </w:p>
        </w:tc>
        <w:tc>
          <w:tcPr>
            <w:tcW w:type="dxa" w:w="1440"/>
          </w:tcPr>
          <w:p>
            <w:r>
              <w:t>404.58</w:t>
            </w:r>
          </w:p>
        </w:tc>
        <w:tc>
          <w:tcPr>
            <w:tcW w:type="dxa" w:w="1440"/>
          </w:tcPr>
          <w:p>
            <w:r>
              <w:t>361.88</w:t>
            </w:r>
          </w:p>
        </w:tc>
        <w:tc>
          <w:tcPr>
            <w:tcW w:type="dxa" w:w="1440"/>
          </w:tcPr>
          <w:p>
            <w:r>
              <w:t>42.70</w:t>
            </w:r>
          </w:p>
        </w:tc>
        <w:tc>
          <w:tcPr>
            <w:tcW w:type="dxa" w:w="1440"/>
          </w:tcPr>
          <w:p>
            <w:r>
              <w:t>10.55</w:t>
            </w:r>
          </w:p>
        </w:tc>
      </w:tr>
      <w:tr>
        <w:tc>
          <w:tcPr>
            <w:tcW w:type="dxa" w:w="1440"/>
          </w:tcPr>
          <w:p>
            <w:r>
              <w:t>Lunch</w:t>
            </w:r>
          </w:p>
        </w:tc>
        <w:tc>
          <w:tcPr>
            <w:tcW w:type="dxa" w:w="1440"/>
          </w:tcPr>
          <w:p>
            <w:r>
              <w:t>waltermart_location</w:t>
            </w:r>
          </w:p>
        </w:tc>
        <w:tc>
          <w:tcPr>
            <w:tcW w:type="dxa" w:w="1440"/>
          </w:tcPr>
          <w:p>
            <w:r>
              <w:t>404.79</w:t>
            </w:r>
          </w:p>
        </w:tc>
        <w:tc>
          <w:tcPr>
            <w:tcW w:type="dxa" w:w="1440"/>
          </w:tcPr>
          <w:p>
            <w:r>
              <w:t>292.92</w:t>
            </w:r>
          </w:p>
        </w:tc>
        <w:tc>
          <w:tcPr>
            <w:tcW w:type="dxa" w:w="1440"/>
          </w:tcPr>
          <w:p>
            <w:r>
              <w:t>111.87</w:t>
            </w:r>
          </w:p>
        </w:tc>
        <w:tc>
          <w:tcPr>
            <w:tcW w:type="dxa" w:w="1440"/>
          </w:tcPr>
          <w:p>
            <w:r>
              <w:t>27.64</w:t>
            </w:r>
          </w:p>
        </w:tc>
      </w:tr>
      <w:tr>
        <w:tc>
          <w:tcPr>
            <w:tcW w:type="dxa" w:w="1440"/>
          </w:tcPr>
          <w:p>
            <w:r>
              <w:t>Afternoon Session</w:t>
            </w:r>
          </w:p>
        </w:tc>
        <w:tc>
          <w:tcPr>
            <w:tcW w:type="dxa" w:w="1440"/>
          </w:tcPr>
          <w:p>
            <w:r>
              <w:t>robinsons_location</w:t>
            </w:r>
          </w:p>
        </w:tc>
        <w:tc>
          <w:tcPr>
            <w:tcW w:type="dxa" w:w="1440"/>
          </w:tcPr>
          <w:p>
            <w:r>
              <w:t>412.93</w:t>
            </w:r>
          </w:p>
        </w:tc>
        <w:tc>
          <w:tcPr>
            <w:tcW w:type="dxa" w:w="1440"/>
          </w:tcPr>
          <w:p>
            <w:r>
              <w:t>352.93</w:t>
            </w:r>
          </w:p>
        </w:tc>
        <w:tc>
          <w:tcPr>
            <w:tcW w:type="dxa" w:w="1440"/>
          </w:tcPr>
          <w:p>
            <w:r>
              <w:t>60.00</w:t>
            </w:r>
          </w:p>
        </w:tc>
        <w:tc>
          <w:tcPr>
            <w:tcW w:type="dxa" w:w="1440"/>
          </w:tcPr>
          <w:p>
            <w:r>
              <w:t>14.53</w:t>
            </w:r>
          </w:p>
        </w:tc>
      </w:tr>
      <w:tr>
        <w:tc>
          <w:tcPr>
            <w:tcW w:type="dxa" w:w="1440"/>
          </w:tcPr>
          <w:p>
            <w:r>
              <w:t>Afternoon Session</w:t>
            </w:r>
          </w:p>
        </w:tc>
        <w:tc>
          <w:tcPr>
            <w:tcW w:type="dxa" w:w="1440"/>
          </w:tcPr>
          <w:p>
            <w:r>
              <w:t>waltermart_location</w:t>
            </w:r>
          </w:p>
        </w:tc>
        <w:tc>
          <w:tcPr>
            <w:tcW w:type="dxa" w:w="1440"/>
          </w:tcPr>
          <w:p>
            <w:r>
              <w:t>413.05</w:t>
            </w:r>
          </w:p>
        </w:tc>
        <w:tc>
          <w:tcPr>
            <w:tcW w:type="dxa" w:w="1440"/>
          </w:tcPr>
          <w:p>
            <w:r>
              <w:t>285.12</w:t>
            </w:r>
          </w:p>
        </w:tc>
        <w:tc>
          <w:tcPr>
            <w:tcW w:type="dxa" w:w="1440"/>
          </w:tcPr>
          <w:p>
            <w:r>
              <w:t>127.93</w:t>
            </w:r>
          </w:p>
        </w:tc>
        <w:tc>
          <w:tcPr>
            <w:tcW w:type="dxa" w:w="1440"/>
          </w:tcPr>
          <w:p>
            <w:r>
              <w:t>30.97</w:t>
            </w:r>
          </w:p>
        </w:tc>
      </w:tr>
    </w:tbl>
    <w:p>
      <w:r>
        <w:t>Across *all six pairings, optimized mean travel time is lower than baseline. Relative improvements are smallest for Lunch / robinsons_location (10.55%) and largest for Morning / waltermart_location (31.45%). The waltermart_location stream combines removal of the informal segment with dwell scaling in optimized runs, which contributes to larger percentage changes than most robinsons_location* pairs.</w:t>
      </w:r>
    </w:p>
    <w:p>
      <w:pPr>
        <w:pStyle w:val="Heading3"/>
      </w:pPr>
      <w:r>
        <w:t>4.6.2 Delay, speed, and auxiliary outputs</w:t>
      </w:r>
    </w:p>
    <w:p>
      <w:r>
        <w:t xml:space="preserve">*Average delay and delay ratio vary by run; they are not redundant with travel time because the simulator’s delay construct reflects excess time relative to modeled free-flow movement and queueing, which can relocate when the informal segment is removed. Average speed generally moves in the direction consistent with shorter mean travel time over the same completed distance. Full numeric detail for every run appears in </w:t>
      </w:r>
      <w:r>
        <w:rPr>
          <w:rFonts w:ascii="Consolas" w:hAnsi="Consolas"/>
          <w:sz w:val="20"/>
        </w:rPr>
        <w:t>results_summary.csv</w:t>
      </w:r>
      <w:r>
        <w:t xml:space="preserve">; Figure 4.x (your numbering) may reproduce the </w:t>
      </w:r>
      <w:r>
        <w:rPr>
          <w:rFonts w:ascii="Consolas" w:hAnsi="Consolas"/>
          <w:sz w:val="20"/>
        </w:rPr>
        <w:t>figures_output/analysis/delay_robinsons.png</w:t>
      </w:r>
      <w:r>
        <w:t>* and related charts.</w:t>
      </w:r>
    </w:p>
    <w:p>
      <w:pPr>
        <w:pStyle w:val="Heading3"/>
      </w:pPr>
      <w:r>
        <w:t>4.6.3 Illustrative calibration facts (documentation)</w:t>
      </w:r>
    </w:p>
    <w:p>
      <w:r>
        <w:t>For example, the *Morning Session sheet contains 138 Robinsons-location rows and 57 Waltermart-location rows in the processed export; mean dwell inputs reflect pooled sheet means (e.g., Robinsons ≈ 46.6 s, Waltermart ≈ 35.1 s for that sheet in the calibration log). Lunch Waltermart-location runs use a capped demand window (18,000 s*) because the raw clock span across sparse rows exceeded the modeling cap.</w:t>
      </w:r>
    </w:p>
    <w:p>
      <w:pPr>
        <w:pStyle w:val="Heading2"/>
      </w:pPr>
      <w:r>
        <w:t>4.7 Analysis and interpretation</w:t>
      </w:r>
    </w:p>
    <w:p>
      <w:r>
        <w:t>The *directional trip table is held fixed across paired runs; therefore, differences in mean travel time arise from network treatment of stops and dwell parameterization, not from changed trip generation totals. Removing the informal curb on RB→WM eliminates a slow, high-dwell chain before the signal in optimized runs, which shortens modeled trips in every pairing* in Table 4.1.</w:t>
      </w:r>
    </w:p>
    <w:p>
      <w:r>
        <w:t>*Interpretation of delay. It is not inconsistent for average delay to increase in some periods while travel time decreases: without the informal segment, arrivals at the signal and post-intersection formal stop can become tighter, increasing queue delay even as total trip time falls. Chapter conclusions should discuss travel time and delay together* rather than treating delay alone as a simple “better/worse” index.</w:t>
      </w:r>
    </w:p>
    <w:p>
      <w:r>
        <w:t>*Strengths of the block. The workflow is transparent (CSV exports, Python scripts), repeatable, and anchored to your spreadsheet columns, including Location-aware* calibration streams.</w:t>
      </w:r>
    </w:p>
    <w:p>
      <w:r>
        <w:t>*Limitations. The model is not a geometric digital twin of the intersection; other modes are not explicitly simulated; boarding and crowding are documented but not feedback into dwell or capacity; row counts are operational proxies for directional demand, not a full O–D matrix from APC or GPS; 290 m and 3.3 km should be verified against independent chainage* (e.g., mapping software) in the final document.</w:t>
      </w:r>
    </w:p>
    <w:p>
      <w:pPr>
        <w:pStyle w:val="Heading2"/>
      </w:pPr>
      <w:r>
        <w:t>4.8 Chapter summary</w:t>
      </w:r>
    </w:p>
    <w:p>
      <w:r>
        <w:t>This chapter presented the *data-to-simulation pipeline, the UXsim corridor specification, the twelve-scenario design, and quantitative results. Under the coded assumptions, optimized layouts yielded lower mean travel time than baseline for all session–origin pairings in Table 4.1. Policy implications and recommendations are reserved for Chapter 5*, together with a concise restatement of limitations appropriate for closing the thesis.</w:t>
      </w:r>
    </w:p>
    <w:p>
      <w:pPr>
        <w:pStyle w:val="Heading2"/>
      </w:pPr>
      <w:r>
        <w:t>4.9 Completeness: what this chapter contains vs. what you add elsewhere</w:t>
      </w:r>
    </w:p>
    <w:p>
      <w:r>
        <w:t>*Contained in Sections 4.1–4.8:* narrative for the UXsim study block—rationale, corridor and signal specification, Excel processing, software and outputs, twelve-run design, Table 4.1 and discussion, delay vs. travel time, limitations, chapter summary.</w:t>
      </w:r>
    </w:p>
    <w:p>
      <w:r>
        <w:t xml:space="preserve">*You add in the bound thesis (standard, not a “missing” part of the research): embedded Figure plates from </w:t>
      </w:r>
      <w:r>
        <w:rPr>
          <w:rFonts w:ascii="Consolas" w:hAnsi="Consolas"/>
          <w:sz w:val="20"/>
        </w:rPr>
        <w:t>figures_output/</w:t>
      </w:r>
      <w:r>
        <w:t xml:space="preserve"> and </w:t>
      </w:r>
      <w:r>
        <w:rPr>
          <w:rFonts w:ascii="Consolas" w:hAnsi="Consolas"/>
          <w:sz w:val="20"/>
        </w:rPr>
        <w:t>figures_output/analysis/</w:t>
      </w:r>
      <w:r>
        <w:t xml:space="preserve"> with captions; your college’s figure/table numbering; Chapter 5 (summary, conclusions, recommendations); Chapters 1–3 aligned with the code (see </w:t>
      </w:r>
      <w:r>
        <w:rPr>
          <w:rFonts w:ascii="Consolas" w:hAnsi="Consolas"/>
          <w:sz w:val="20"/>
        </w:rPr>
        <w:t>THESIS_CHAPTER1_SNIPPET.txt</w:t>
      </w:r>
      <w:r>
        <w:t xml:space="preserve"> and </w:t>
      </w:r>
      <w:r>
        <w:rPr>
          <w:rFonts w:ascii="Consolas" w:hAnsi="Consolas"/>
          <w:sz w:val="20"/>
        </w:rPr>
        <w:t>THESIS_REVISION_GUIDE_AND_CHAPTER3.md</w:t>
      </w:r>
      <w:r>
        <w:t>). Optional: hypothesis tests or GPS validation* only if your panel requires them and you have data.</w:t>
      </w:r>
    </w:p>
    <w:p>
      <w:r>
        <w:t xml:space="preserve">*Formatting note: In Word, keep §4.2 as a bulleted list so the five corridor elements stay separate; keep the 3.3 km sentence and the code constant name </w:t>
      </w:r>
      <w:r>
        <w:rPr>
          <w:rFonts w:ascii="Consolas" w:hAnsi="Consolas"/>
          <w:sz w:val="20"/>
        </w:rPr>
        <w:t>TOTAL_CRUISE_RB_ROAD_TO_WM_ROAD_M</w:t>
      </w:r>
      <w:r>
        <w:t xml:space="preserve"> on one line* so the constant is not orphaned.</w:t>
      </w:r>
    </w:p>
    <w:p>
      <w:pPr>
        <w:pStyle w:val="Heading1"/>
      </w:pPr>
      <w:r>
        <w:t>Appendix to Chapter 4 (optional in thesis: move to main Appendix)</w:t>
      </w:r>
    </w:p>
    <w:tbl>
      <w:tblPr>
        <w:tblStyle w:val="TableGrid"/>
        <w:tblW w:type="auto" w:w="0"/>
        <w:tblLook w:firstColumn="1" w:firstRow="1" w:lastColumn="0" w:lastRow="0" w:noHBand="0" w:noVBand="1" w:val="04A0"/>
      </w:tblPr>
      <w:tblGrid>
        <w:gridCol w:w="4320"/>
        <w:gridCol w:w="4320"/>
      </w:tblGrid>
      <w:tr>
        <w:tc>
          <w:tcPr>
            <w:tcW w:type="dxa" w:w="4320"/>
          </w:tcPr>
          <w:p>
            <w:r>
              <w:t>Artifact</w:t>
            </w:r>
          </w:p>
        </w:tc>
        <w:tc>
          <w:tcPr>
            <w:tcW w:type="dxa" w:w="4320"/>
          </w:tcPr>
          <w:p>
            <w:r>
              <w:t>Description</w:t>
            </w:r>
          </w:p>
        </w:tc>
      </w:tr>
      <w:tr>
        <w:tc>
          <w:tcPr>
            <w:tcW w:type="dxa" w:w="4320"/>
          </w:tcPr>
          <w:p>
            <w:r>
              <w:rPr>
                <w:rFonts w:ascii="Consolas" w:hAnsi="Consolas"/>
                <w:sz w:val="20"/>
              </w:rPr>
              <w:t>results_summary.csv</w:t>
            </w:r>
          </w:p>
        </w:tc>
        <w:tc>
          <w:tcPr>
            <w:tcW w:type="dxa" w:w="4320"/>
          </w:tcPr>
          <w:p>
            <w:r>
              <w:t>One row per simulation run (12 rows).</w:t>
            </w:r>
          </w:p>
        </w:tc>
      </w:tr>
      <w:tr>
        <w:tc>
          <w:tcPr>
            <w:tcW w:type="dxa" w:w="4320"/>
          </w:tcPr>
          <w:p>
            <w:r>
              <w:rPr>
                <w:rFonts w:ascii="Consolas" w:hAnsi="Consolas"/>
                <w:sz w:val="20"/>
              </w:rPr>
              <w:t>results_baseline_vs_optimized.csv</w:t>
            </w:r>
          </w:p>
        </w:tc>
        <w:tc>
          <w:tcPr>
            <w:tcW w:type="dxa" w:w="4320"/>
          </w:tcPr>
          <w:p>
            <w:r>
              <w:t>Six paired comparisons.</w:t>
            </w:r>
          </w:p>
        </w:tc>
      </w:tr>
      <w:tr>
        <w:tc>
          <w:tcPr>
            <w:tcW w:type="dxa" w:w="4320"/>
          </w:tcPr>
          <w:p>
            <w:r>
              <w:rPr>
                <w:rFonts w:ascii="Consolas" w:hAnsi="Consolas"/>
                <w:sz w:val="20"/>
              </w:rPr>
              <w:t>figures_output/</w:t>
            </w:r>
          </w:p>
        </w:tc>
        <w:tc>
          <w:tcPr>
            <w:tcW w:type="dxa" w:w="4320"/>
          </w:tcPr>
          <w:p>
            <w:r>
              <w:t xml:space="preserve">UXsim </w:t>
            </w:r>
            <w:r>
              <w:rPr>
                <w:rFonts w:ascii="Consolas" w:hAnsi="Consolas"/>
                <w:sz w:val="20"/>
              </w:rPr>
              <w:t>network_average.png</w:t>
            </w:r>
            <w:r>
              <w:t xml:space="preserve"> per run.</w:t>
            </w:r>
          </w:p>
        </w:tc>
      </w:tr>
      <w:tr>
        <w:tc>
          <w:tcPr>
            <w:tcW w:type="dxa" w:w="4320"/>
          </w:tcPr>
          <w:p>
            <w:r>
              <w:rPr>
                <w:rFonts w:ascii="Consolas" w:hAnsi="Consolas"/>
                <w:sz w:val="20"/>
              </w:rPr>
              <w:t>figures_output/analysis/</w:t>
            </w:r>
          </w:p>
        </w:tc>
        <w:tc>
          <w:tcPr>
            <w:tcW w:type="dxa" w:w="4320"/>
          </w:tcPr>
          <w:p>
            <w:r>
              <w:t xml:space="preserve">Bar charts from </w:t>
            </w:r>
            <w:r>
              <w:rPr>
                <w:rFonts w:ascii="Consolas" w:hAnsi="Consolas"/>
                <w:sz w:val="20"/>
              </w:rPr>
              <w:t>visualize_results.py</w:t>
            </w:r>
            <w:r>
              <w:t>.</w:t>
            </w:r>
          </w:p>
        </w:tc>
      </w:tr>
    </w:tbl>
    <w:p>
      <w:r>
        <w:t xml:space="preserve">*Reproducibility.* From the project folder: </w:t>
      </w:r>
      <w:r>
        <w:rPr>
          <w:rFonts w:ascii="Consolas" w:hAnsi="Consolas"/>
          <w:sz w:val="20"/>
        </w:rPr>
        <w:t>python simulation.py</w:t>
      </w:r>
      <w:r>
        <w:t xml:space="preserve"> (runs simulations and attempts chart generation); </w:t>
      </w:r>
      <w:r>
        <w:rPr>
          <w:rFonts w:ascii="Consolas" w:hAnsi="Consolas"/>
          <w:sz w:val="20"/>
        </w:rPr>
        <w:t>python visualize_results.py</w:t>
      </w:r>
      <w:r>
        <w:t xml:space="preserve"> regenerates analysis charts from existing CSVs.</w:t>
      </w:r>
    </w:p>
    <w:p>
      <w:r>
        <w:t>End of Chapter 4 draft. (Repository: see RUN_GUIDE.txt for file 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Chapter 4 - UXsim Simulation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