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2A0D4" w14:textId="77777777" w:rsidR="005C2DC7" w:rsidRPr="005C2DC7" w:rsidRDefault="005C2DC7" w:rsidP="005C2DC7">
      <w:pPr>
        <w:rPr>
          <w:rFonts w:ascii="標楷體" w:eastAsia="標楷體" w:hAnsi="標楷體" w:hint="eastAsia"/>
        </w:rPr>
      </w:pPr>
      <w:r w:rsidRPr="005C2DC7">
        <w:rPr>
          <w:rFonts w:ascii="標楷體" w:eastAsia="標楷體" w:hAnsi="標楷體" w:hint="eastAsia"/>
        </w:rPr>
        <w:t>根據這篇文章的內容，我可以回答以下問題：</w:t>
      </w:r>
    </w:p>
    <w:p w14:paraId="45109EB6" w14:textId="77777777" w:rsidR="005C2DC7" w:rsidRPr="005C2DC7" w:rsidRDefault="005C2DC7" w:rsidP="005C2DC7">
      <w:pPr>
        <w:rPr>
          <w:rFonts w:ascii="標楷體" w:eastAsia="標楷體" w:hAnsi="標楷體"/>
        </w:rPr>
      </w:pPr>
    </w:p>
    <w:p w14:paraId="29A580B7" w14:textId="178DD034" w:rsidR="005C2DC7" w:rsidRPr="005C2DC7" w:rsidRDefault="005C2DC7" w:rsidP="005C2DC7">
      <w:pPr>
        <w:pStyle w:val="ListParagraph"/>
        <w:numPr>
          <w:ilvl w:val="0"/>
          <w:numId w:val="1"/>
        </w:numPr>
        <w:rPr>
          <w:rFonts w:ascii="標楷體" w:eastAsia="標楷體" w:hAnsi="標楷體" w:hint="eastAsia"/>
        </w:rPr>
      </w:pPr>
      <w:r w:rsidRPr="005C2DC7">
        <w:rPr>
          <w:rFonts w:ascii="標楷體" w:eastAsia="標楷體" w:hAnsi="標楷體" w:hint="eastAsia"/>
        </w:rPr>
        <w:t>這個研究領域的挑戰是什麼？</w:t>
      </w:r>
      <w:r>
        <w:rPr>
          <w:rFonts w:ascii="標楷體" w:eastAsia="標楷體" w:hAnsi="標楷體"/>
        </w:rPr>
        <w:br/>
      </w:r>
      <w:r w:rsidRPr="005C2DC7">
        <w:rPr>
          <w:rFonts w:ascii="標楷體" w:eastAsia="標楷體" w:hAnsi="標楷體"/>
        </w:rPr>
        <w:t xml:space="preserve">what is the challenge for this field of </w:t>
      </w:r>
      <w:proofErr w:type="spellStart"/>
      <w:proofErr w:type="gramStart"/>
      <w:r w:rsidRPr="005C2DC7">
        <w:rPr>
          <w:rFonts w:ascii="標楷體" w:eastAsia="標楷體" w:hAnsi="標楷體"/>
        </w:rPr>
        <w:t>reasearch</w:t>
      </w:r>
      <w:proofErr w:type="spellEnd"/>
      <w:proofErr w:type="gramEnd"/>
    </w:p>
    <w:p w14:paraId="4D47A2BA" w14:textId="00FCF1B6"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這個研究領域的挑戰在於對於氣孔特徵的測定通常需要耗時費力的方法。目前的技術手段，例如指甲油印記法（NP法），需要耗費數分鐘來取得印記，並且存在氣泡干擾氣孔成像的問題。</w:t>
      </w:r>
      <w:proofErr w:type="gramStart"/>
      <w:r w:rsidRPr="005C2DC7">
        <w:rPr>
          <w:rFonts w:ascii="標楷體" w:eastAsia="標楷體" w:hAnsi="標楷體" w:hint="eastAsia"/>
        </w:rPr>
        <w:t>此外，</w:t>
      </w:r>
      <w:proofErr w:type="gramEnd"/>
      <w:r w:rsidRPr="005C2DC7">
        <w:rPr>
          <w:rFonts w:ascii="標楷體" w:eastAsia="標楷體" w:hAnsi="標楷體" w:hint="eastAsia"/>
        </w:rPr>
        <w:t>手動測量氣孔特徵既費時又容易產生不一致性，這使得在大型種群中篩選有益的氣孔性狀變得困難。</w:t>
      </w:r>
      <w:r>
        <w:rPr>
          <w:rFonts w:ascii="標楷體" w:eastAsia="標楷體" w:hAnsi="標楷體"/>
        </w:rPr>
        <w:br/>
      </w:r>
      <w:r w:rsidRPr="005C2DC7">
        <w:rPr>
          <w:rFonts w:ascii="標楷體" w:eastAsia="標楷體" w:hAnsi="標楷體"/>
        </w:rPr>
        <w:t>The challenge in this field is that measuring stomatal traits often requires time-consuming and labor-intensive methods. Current techniques, such as the nail polish method (NP method), take several minutes to obtain an imprint and are prone to issues like air bubbles interfering with stomatal imaging. Additionally, manually measuring stomatal traits is time-consuming and introduces inconsistencies, making it difficult to screen beneficial stomatal traits in large populations.</w:t>
      </w:r>
    </w:p>
    <w:p w14:paraId="503AA6E4" w14:textId="20CF9A06" w:rsidR="005C2DC7" w:rsidRPr="005C2DC7" w:rsidRDefault="005C2DC7" w:rsidP="005C2DC7">
      <w:pPr>
        <w:pStyle w:val="ListParagraph"/>
        <w:numPr>
          <w:ilvl w:val="0"/>
          <w:numId w:val="1"/>
        </w:numPr>
        <w:rPr>
          <w:rFonts w:ascii="標楷體" w:eastAsia="標楷體" w:hAnsi="標楷體" w:hint="eastAsia"/>
        </w:rPr>
      </w:pPr>
      <w:r w:rsidRPr="005C2DC7">
        <w:rPr>
          <w:rFonts w:ascii="標楷體" w:eastAsia="標楷體" w:hAnsi="標楷體" w:hint="eastAsia"/>
        </w:rPr>
        <w:t>作者想要解決什麼問題？</w:t>
      </w:r>
      <w:r>
        <w:rPr>
          <w:rFonts w:ascii="標楷體" w:eastAsia="標楷體" w:hAnsi="標楷體"/>
        </w:rPr>
        <w:br/>
      </w:r>
      <w:r w:rsidRPr="005C2DC7">
        <w:rPr>
          <w:rFonts w:ascii="標楷體" w:eastAsia="標楷體" w:hAnsi="標楷體"/>
        </w:rPr>
        <w:t>What problem do the authors want to solve?</w:t>
      </w:r>
    </w:p>
    <w:p w14:paraId="75215330" w14:textId="5C7E61B5"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作者希望解決目前氣孔表型測定方法耗時、費力且低通量的問題，從而阻礙對氣孔生物學的研究以及開發具備優化氣孔性狀的作物的努力。具體來說，他們想開發一種非破壞性、高通量的氣孔性狀表型測定方法。</w:t>
      </w:r>
      <w:r>
        <w:rPr>
          <w:rFonts w:ascii="標楷體" w:eastAsia="標楷體" w:hAnsi="標楷體"/>
        </w:rPr>
        <w:br/>
      </w:r>
      <w:r w:rsidRPr="005C2DC7">
        <w:rPr>
          <w:rFonts w:ascii="標楷體" w:eastAsia="標楷體" w:hAnsi="標楷體"/>
        </w:rPr>
        <w:t xml:space="preserve">The authors aim to solve the problem of current stomatal phenotyping methods being time-consuming, labor-intensive, and </w:t>
      </w:r>
      <w:proofErr w:type="gramStart"/>
      <w:r w:rsidRPr="005C2DC7">
        <w:rPr>
          <w:rFonts w:ascii="標楷體" w:eastAsia="標楷體" w:hAnsi="標楷體"/>
        </w:rPr>
        <w:t>low-throughput</w:t>
      </w:r>
      <w:proofErr w:type="gramEnd"/>
      <w:r w:rsidRPr="005C2DC7">
        <w:rPr>
          <w:rFonts w:ascii="標楷體" w:eastAsia="標楷體" w:hAnsi="標楷體"/>
        </w:rPr>
        <w:t xml:space="preserve">, which hinders research on stomatal biology and the development of crops with optimized stomatal traits. Specifically, they want to </w:t>
      </w:r>
      <w:r w:rsidRPr="00876377">
        <w:rPr>
          <w:rFonts w:ascii="標楷體" w:eastAsia="標楷體" w:hAnsi="標楷體"/>
          <w:highlight w:val="yellow"/>
        </w:rPr>
        <w:t>develop a rapid, non-destructive, high-throughput method to phenotype stomatal traits</w:t>
      </w:r>
      <w:r w:rsidRPr="005C2DC7">
        <w:rPr>
          <w:rFonts w:ascii="標楷體" w:eastAsia="標楷體" w:hAnsi="標楷體"/>
        </w:rPr>
        <w:t>.</w:t>
      </w:r>
    </w:p>
    <w:p w14:paraId="1A815AE4" w14:textId="78B0C467" w:rsidR="005C2DC7" w:rsidRPr="005C2DC7" w:rsidRDefault="005C2DC7" w:rsidP="005C2DC7">
      <w:pPr>
        <w:pStyle w:val="ListParagraph"/>
        <w:numPr>
          <w:ilvl w:val="0"/>
          <w:numId w:val="1"/>
        </w:numPr>
        <w:rPr>
          <w:rFonts w:ascii="標楷體" w:eastAsia="標楷體" w:hAnsi="標楷體" w:hint="eastAsia"/>
        </w:rPr>
      </w:pPr>
      <w:r w:rsidRPr="005C2DC7">
        <w:rPr>
          <w:rFonts w:ascii="標楷體" w:eastAsia="標楷體" w:hAnsi="標楷體" w:hint="eastAsia"/>
        </w:rPr>
        <w:t>作者使用了什麼方法來產生結果？</w:t>
      </w:r>
      <w:r>
        <w:rPr>
          <w:rFonts w:ascii="標楷體" w:eastAsia="標楷體" w:hAnsi="標楷體"/>
        </w:rPr>
        <w:br/>
      </w:r>
      <w:r w:rsidRPr="005C2DC7">
        <w:rPr>
          <w:rFonts w:ascii="標楷體" w:eastAsia="標楷體" w:hAnsi="標楷體"/>
        </w:rPr>
        <w:t>What method did the authors take to generate the results?</w:t>
      </w:r>
    </w:p>
    <w:p w14:paraId="6F889971"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lastRenderedPageBreak/>
        <w:t>作者開發了一種結合手持顯微鏡（HHM）和機器學習模型的非破壞性快速表型測定方法：</w:t>
      </w:r>
    </w:p>
    <w:p w14:paraId="6673823A"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使用手持顯微鏡在植物的自然生長環境中直接對葉面進行成像，過程只需幾秒。</w:t>
      </w:r>
    </w:p>
    <w:p w14:paraId="7857E6C6"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使用機器學習模型自動檢測、計數並測量氣孔的數量、大小和開口。</w:t>
      </w:r>
    </w:p>
    <w:p w14:paraId="6505C36A"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hint="eastAsia"/>
        </w:rPr>
        <w:t>使用YOLOv5算法訓練氣孔檢測模型，並利用Detectron2平台訓練氣孔測量模型。</w:t>
      </w:r>
      <w:r>
        <w:rPr>
          <w:rFonts w:ascii="標楷體" w:eastAsia="標楷體" w:hAnsi="標楷體"/>
        </w:rPr>
        <w:br/>
      </w:r>
      <w:r w:rsidRPr="005C2DC7">
        <w:rPr>
          <w:rFonts w:ascii="標楷體" w:eastAsia="標楷體" w:hAnsi="標楷體"/>
        </w:rPr>
        <w:t>The authors developed a rapid, non-destructive stomatal phenotyping method combining a handheld microscope (HHM) and machine learning models:</w:t>
      </w:r>
    </w:p>
    <w:p w14:paraId="29269E70"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rPr>
        <w:t>They used a handheld microscope to directly capture images of the leaf surface in the plant's natural growing environment, which only took a few seconds.</w:t>
      </w:r>
    </w:p>
    <w:p w14:paraId="4998FBDD"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rPr>
        <w:t>They used machine learning models to automatically detect, count, and measure stomatal number, size, and aperture.</w:t>
      </w:r>
    </w:p>
    <w:p w14:paraId="5F3D35DC" w14:textId="0D032A93" w:rsidR="005C2DC7" w:rsidRPr="005C2DC7" w:rsidRDefault="005C2DC7" w:rsidP="005C2DC7">
      <w:pPr>
        <w:ind w:leftChars="200" w:left="480"/>
        <w:rPr>
          <w:rFonts w:ascii="標楷體" w:eastAsia="標楷體" w:hAnsi="標楷體" w:hint="eastAsia"/>
        </w:rPr>
      </w:pPr>
      <w:r w:rsidRPr="005C2DC7">
        <w:rPr>
          <w:rFonts w:ascii="標楷體" w:eastAsia="標楷體" w:hAnsi="標楷體"/>
        </w:rPr>
        <w:t>They trained the stomatal detection model using the YOLOv5 algorithm and the stomatal measurement model using the Detectron2 platform.</w:t>
      </w:r>
    </w:p>
    <w:p w14:paraId="4A48238B" w14:textId="6C3BFC77" w:rsidR="005C2DC7" w:rsidRPr="005C2DC7" w:rsidRDefault="005C2DC7" w:rsidP="005C2DC7">
      <w:pPr>
        <w:pStyle w:val="ListParagraph"/>
        <w:numPr>
          <w:ilvl w:val="0"/>
          <w:numId w:val="1"/>
        </w:numPr>
        <w:rPr>
          <w:rFonts w:ascii="標楷體" w:eastAsia="標楷體" w:hAnsi="標楷體" w:hint="eastAsia"/>
        </w:rPr>
      </w:pPr>
      <w:r w:rsidRPr="005C2DC7">
        <w:rPr>
          <w:rFonts w:ascii="標楷體" w:eastAsia="標楷體" w:hAnsi="標楷體" w:hint="eastAsia"/>
        </w:rPr>
        <w:t>這篇論文的新穎性是什麼？</w:t>
      </w:r>
      <w:r>
        <w:rPr>
          <w:rFonts w:ascii="標楷體" w:eastAsia="標楷體" w:hAnsi="標楷體"/>
        </w:rPr>
        <w:br/>
      </w:r>
      <w:r w:rsidRPr="005C2DC7">
        <w:rPr>
          <w:rFonts w:ascii="標楷體" w:eastAsia="標楷體" w:hAnsi="標楷體"/>
        </w:rPr>
        <w:t xml:space="preserve">What is the novelty of the </w:t>
      </w:r>
      <w:proofErr w:type="gramStart"/>
      <w:r w:rsidRPr="005C2DC7">
        <w:rPr>
          <w:rFonts w:ascii="標楷體" w:eastAsia="標楷體" w:hAnsi="標楷體"/>
        </w:rPr>
        <w:t>paper</w:t>
      </w:r>
      <w:proofErr w:type="gramEnd"/>
    </w:p>
    <w:p w14:paraId="4C88778B"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這篇論文的新穎性在於：</w:t>
      </w:r>
    </w:p>
    <w:p w14:paraId="2A5EE67D"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結合了手持顯微鏡的非破壞性成像和機器學習模型的自動化檢測，顯著縮短了氣孔數據的獲取和分析時間。</w:t>
      </w:r>
    </w:p>
    <w:p w14:paraId="3A2B3C7C"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hint="eastAsia"/>
        </w:rPr>
        <w:t>提供了一種適用於三種作物（小麥、水稻和番茄）的一站式氣孔性狀測定方法，能夠同時測定氣孔數量、大小和開口。</w:t>
      </w:r>
      <w:r>
        <w:rPr>
          <w:rFonts w:ascii="標楷體" w:eastAsia="標楷體" w:hAnsi="標楷體"/>
        </w:rPr>
        <w:br/>
      </w:r>
      <w:r w:rsidRPr="005C2DC7">
        <w:rPr>
          <w:rFonts w:ascii="標楷體" w:eastAsia="標楷體" w:hAnsi="標楷體"/>
        </w:rPr>
        <w:t>The novelty of this paper lies in:</w:t>
      </w:r>
    </w:p>
    <w:p w14:paraId="27BC417B"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rPr>
        <w:t xml:space="preserve">Combining non-destructive imaging via a handheld microscope with automated detection through machine learning models, significantly reducing the time required for data acquisition and </w:t>
      </w:r>
      <w:r w:rsidRPr="005C2DC7">
        <w:rPr>
          <w:rFonts w:ascii="標楷體" w:eastAsia="標楷體" w:hAnsi="標楷體"/>
        </w:rPr>
        <w:lastRenderedPageBreak/>
        <w:t>analysis.</w:t>
      </w:r>
    </w:p>
    <w:p w14:paraId="15BD1ED5" w14:textId="7C28DCC1" w:rsidR="005C2DC7" w:rsidRPr="005C2DC7" w:rsidRDefault="005C2DC7" w:rsidP="005C2DC7">
      <w:pPr>
        <w:ind w:leftChars="200" w:left="480"/>
        <w:rPr>
          <w:rFonts w:ascii="標楷體" w:eastAsia="標楷體" w:hAnsi="標楷體" w:hint="eastAsia"/>
        </w:rPr>
      </w:pPr>
      <w:r w:rsidRPr="005C2DC7">
        <w:rPr>
          <w:rFonts w:ascii="標楷體" w:eastAsia="標楷體" w:hAnsi="標楷體"/>
        </w:rPr>
        <w:t>Providing an all-in-one stomatal phenotyping method applicable to three crop species (wheat, rice, and tomato) that can measure stomatal number, size, and aperture simultaneously.</w:t>
      </w:r>
    </w:p>
    <w:p w14:paraId="1354878E" w14:textId="78BF682F" w:rsidR="005C2DC7" w:rsidRPr="005C2DC7" w:rsidRDefault="005C2DC7" w:rsidP="005C2DC7">
      <w:pPr>
        <w:pStyle w:val="ListParagraph"/>
        <w:numPr>
          <w:ilvl w:val="0"/>
          <w:numId w:val="1"/>
        </w:numPr>
        <w:rPr>
          <w:rFonts w:ascii="標楷體" w:eastAsia="標楷體" w:hAnsi="標楷體" w:hint="eastAsia"/>
        </w:rPr>
      </w:pPr>
      <w:r w:rsidRPr="005C2DC7">
        <w:rPr>
          <w:rFonts w:ascii="標楷體" w:eastAsia="標楷體" w:hAnsi="標楷體" w:hint="eastAsia"/>
        </w:rPr>
        <w:t>氣孔的尺寸範圍是多少，單位是什麼？</w:t>
      </w:r>
      <w:r>
        <w:rPr>
          <w:rFonts w:ascii="標楷體" w:eastAsia="標楷體" w:hAnsi="標楷體"/>
        </w:rPr>
        <w:br/>
      </w:r>
      <w:r w:rsidRPr="005C2DC7">
        <w:rPr>
          <w:rFonts w:ascii="標楷體" w:eastAsia="標楷體" w:hAnsi="標楷體"/>
        </w:rPr>
        <w:t>What are the range of stomata sizes, and what are the units?</w:t>
      </w:r>
    </w:p>
    <w:p w14:paraId="2CE11294"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根據文章的描述：</w:t>
      </w:r>
    </w:p>
    <w:p w14:paraId="51926FE3" w14:textId="77777777" w:rsidR="005C2DC7" w:rsidRPr="005C2DC7" w:rsidRDefault="005C2DC7" w:rsidP="005C2DC7">
      <w:pPr>
        <w:ind w:leftChars="200" w:left="480"/>
        <w:rPr>
          <w:rFonts w:ascii="標楷體" w:eastAsia="標楷體" w:hAnsi="標楷體" w:hint="eastAsia"/>
        </w:rPr>
      </w:pPr>
      <w:r w:rsidRPr="005C2DC7">
        <w:rPr>
          <w:rFonts w:ascii="標楷體" w:eastAsia="標楷體" w:hAnsi="標楷體" w:hint="eastAsia"/>
        </w:rPr>
        <w:t>小麥氣孔尺寸（長度）約為20-60微米（µm）。</w:t>
      </w:r>
    </w:p>
    <w:p w14:paraId="47160278"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hint="eastAsia"/>
        </w:rPr>
        <w:t>水稻和番茄的氣孔尺寸相對較小，但沒有給出具體範圍。</w:t>
      </w:r>
      <w:r>
        <w:rPr>
          <w:rFonts w:ascii="標楷體" w:eastAsia="標楷體" w:hAnsi="標楷體"/>
        </w:rPr>
        <w:br/>
      </w:r>
      <w:r w:rsidRPr="005C2DC7">
        <w:rPr>
          <w:rFonts w:ascii="標楷體" w:eastAsia="標楷體" w:hAnsi="標楷體"/>
        </w:rPr>
        <w:t>According to the article:</w:t>
      </w:r>
    </w:p>
    <w:p w14:paraId="32699E58" w14:textId="77777777" w:rsidR="005C2DC7" w:rsidRPr="005C2DC7" w:rsidRDefault="005C2DC7" w:rsidP="005C2DC7">
      <w:pPr>
        <w:ind w:leftChars="200" w:left="480"/>
        <w:rPr>
          <w:rFonts w:ascii="標楷體" w:eastAsia="標楷體" w:hAnsi="標楷體"/>
        </w:rPr>
      </w:pPr>
      <w:r w:rsidRPr="005C2DC7">
        <w:rPr>
          <w:rFonts w:ascii="標楷體" w:eastAsia="標楷體" w:hAnsi="標楷體"/>
        </w:rPr>
        <w:t>Wheat stomatal sizes (length) are about 20-60 micrometers (µm).</w:t>
      </w:r>
    </w:p>
    <w:p w14:paraId="79DB332D" w14:textId="18EC6D43" w:rsidR="005C2DC7" w:rsidRPr="005C2DC7" w:rsidRDefault="005C2DC7" w:rsidP="005C2DC7">
      <w:pPr>
        <w:ind w:leftChars="200" w:left="480"/>
        <w:rPr>
          <w:rFonts w:ascii="標楷體" w:eastAsia="標楷體" w:hAnsi="標楷體" w:hint="eastAsia"/>
        </w:rPr>
      </w:pPr>
      <w:r w:rsidRPr="005C2DC7">
        <w:rPr>
          <w:rFonts w:ascii="標楷體" w:eastAsia="標楷體" w:hAnsi="標楷體"/>
        </w:rPr>
        <w:t>Rice and tomato stomata are relatively smaller, but specific ranges are not provided.</w:t>
      </w:r>
    </w:p>
    <w:p w14:paraId="69472BC6" w14:textId="77777777" w:rsidR="005C2DC7" w:rsidRPr="005C2DC7" w:rsidRDefault="005C2DC7" w:rsidP="005C2DC7">
      <w:pPr>
        <w:rPr>
          <w:rFonts w:ascii="標楷體" w:eastAsia="標楷體" w:hAnsi="標楷體" w:hint="eastAsia"/>
        </w:rPr>
      </w:pPr>
      <w:r w:rsidRPr="005C2DC7">
        <w:rPr>
          <w:rFonts w:ascii="標楷體" w:eastAsia="標楷體" w:hAnsi="標楷體" w:hint="eastAsia"/>
        </w:rPr>
        <w:t>參考文獻：</w:t>
      </w:r>
    </w:p>
    <w:p w14:paraId="1B09096E" w14:textId="6A673075" w:rsidR="00D31FE9" w:rsidRPr="005C2DC7" w:rsidRDefault="005C2DC7" w:rsidP="005C2DC7">
      <w:pPr>
        <w:rPr>
          <w:rFonts w:ascii="標楷體" w:eastAsia="標楷體" w:hAnsi="標楷體"/>
        </w:rPr>
      </w:pPr>
      <w:proofErr w:type="spellStart"/>
      <w:r w:rsidRPr="005C2DC7">
        <w:rPr>
          <w:rFonts w:ascii="標楷體" w:eastAsia="標楷體" w:hAnsi="標楷體" w:hint="eastAsia"/>
        </w:rPr>
        <w:t>Pathoumthong</w:t>
      </w:r>
      <w:proofErr w:type="spellEnd"/>
      <w:r w:rsidRPr="005C2DC7">
        <w:rPr>
          <w:rFonts w:ascii="標楷體" w:eastAsia="標楷體" w:hAnsi="標楷體" w:hint="eastAsia"/>
        </w:rPr>
        <w:t xml:space="preserve"> P, Zhang Z, Roy SJ, El </w:t>
      </w:r>
      <w:proofErr w:type="spellStart"/>
      <w:r w:rsidRPr="005C2DC7">
        <w:rPr>
          <w:rFonts w:ascii="標楷體" w:eastAsia="標楷體" w:hAnsi="標楷體" w:hint="eastAsia"/>
        </w:rPr>
        <w:t>Habti</w:t>
      </w:r>
      <w:proofErr w:type="spellEnd"/>
      <w:r w:rsidRPr="005C2DC7">
        <w:rPr>
          <w:rFonts w:ascii="標楷體" w:eastAsia="標楷體" w:hAnsi="標楷體" w:hint="eastAsia"/>
        </w:rPr>
        <w:t xml:space="preserve"> A. Rapid non-destructive method to phenotype stomatal traits. Plant Methods. 2023;19:36. https://doi.org/10.1186/s13007-023-01016-y&amp;#8203;``</w:t>
      </w:r>
      <w:proofErr w:type="gramStart"/>
      <w:r w:rsidRPr="005C2DC7">
        <w:rPr>
          <w:rFonts w:ascii="標楷體" w:eastAsia="標楷體" w:hAnsi="標楷體" w:hint="eastAsia"/>
        </w:rPr>
        <w:t>【</w:t>
      </w:r>
      <w:proofErr w:type="gramEnd"/>
      <w:r w:rsidRPr="005C2DC7">
        <w:rPr>
          <w:rFonts w:ascii="標楷體" w:eastAsia="標楷體" w:hAnsi="標楷體" w:hint="eastAsia"/>
        </w:rPr>
        <w:t>oaicite:0</w:t>
      </w:r>
      <w:proofErr w:type="gramStart"/>
      <w:r w:rsidRPr="005C2DC7">
        <w:rPr>
          <w:rFonts w:ascii="標楷體" w:eastAsia="標楷體" w:hAnsi="標楷體" w:hint="eastAsia"/>
        </w:rPr>
        <w:t>】</w:t>
      </w:r>
      <w:proofErr w:type="gramEnd"/>
      <w:r w:rsidRPr="005C2DC7">
        <w:rPr>
          <w:rFonts w:ascii="標楷體" w:eastAsia="標楷體" w:hAnsi="標楷體" w:hint="eastAsia"/>
        </w:rPr>
        <w:t>``&amp;#8203;。</w:t>
      </w:r>
    </w:p>
    <w:sectPr w:rsidR="00D31FE9" w:rsidRPr="005C2D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2F2F"/>
    <w:multiLevelType w:val="hybridMultilevel"/>
    <w:tmpl w:val="2C5061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7331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C7"/>
    <w:rsid w:val="005C2DC7"/>
    <w:rsid w:val="007A4D16"/>
    <w:rsid w:val="00876377"/>
    <w:rsid w:val="008837B9"/>
    <w:rsid w:val="00D31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A845"/>
  <w15:chartTrackingRefBased/>
  <w15:docId w15:val="{35456CC0-9520-45C8-85DF-5EF395E9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C2D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C2D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C2DC7"/>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C2DC7"/>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C2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DC7"/>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5C2DC7"/>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DC7"/>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5C2DC7"/>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C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C2DC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C2DC7"/>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C2DC7"/>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C2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DC7"/>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5C2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DC7"/>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5C2DC7"/>
    <w:rPr>
      <w:rFonts w:eastAsiaTheme="majorEastAsia" w:cstheme="majorBidi"/>
      <w:color w:val="272727" w:themeColor="text1" w:themeTint="D8"/>
    </w:rPr>
  </w:style>
  <w:style w:type="paragraph" w:styleId="Title">
    <w:name w:val="Title"/>
    <w:basedOn w:val="Normal"/>
    <w:next w:val="Normal"/>
    <w:link w:val="TitleChar"/>
    <w:uiPriority w:val="10"/>
    <w:qFormat/>
    <w:rsid w:val="005C2D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D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DC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C2DC7"/>
    <w:pPr>
      <w:spacing w:before="160"/>
      <w:jc w:val="center"/>
    </w:pPr>
    <w:rPr>
      <w:i/>
      <w:iCs/>
      <w:color w:val="404040" w:themeColor="text1" w:themeTint="BF"/>
    </w:rPr>
  </w:style>
  <w:style w:type="character" w:customStyle="1" w:styleId="QuoteChar">
    <w:name w:val="Quote Char"/>
    <w:basedOn w:val="DefaultParagraphFont"/>
    <w:link w:val="Quote"/>
    <w:uiPriority w:val="29"/>
    <w:rsid w:val="005C2DC7"/>
    <w:rPr>
      <w:i/>
      <w:iCs/>
      <w:color w:val="404040" w:themeColor="text1" w:themeTint="BF"/>
    </w:rPr>
  </w:style>
  <w:style w:type="paragraph" w:styleId="ListParagraph">
    <w:name w:val="List Paragraph"/>
    <w:basedOn w:val="Normal"/>
    <w:uiPriority w:val="34"/>
    <w:qFormat/>
    <w:rsid w:val="005C2DC7"/>
    <w:pPr>
      <w:ind w:left="720"/>
      <w:contextualSpacing/>
    </w:pPr>
  </w:style>
  <w:style w:type="character" w:styleId="IntenseEmphasis">
    <w:name w:val="Intense Emphasis"/>
    <w:basedOn w:val="DefaultParagraphFont"/>
    <w:uiPriority w:val="21"/>
    <w:qFormat/>
    <w:rsid w:val="005C2DC7"/>
    <w:rPr>
      <w:i/>
      <w:iCs/>
      <w:color w:val="0F4761" w:themeColor="accent1" w:themeShade="BF"/>
    </w:rPr>
  </w:style>
  <w:style w:type="paragraph" w:styleId="IntenseQuote">
    <w:name w:val="Intense Quote"/>
    <w:basedOn w:val="Normal"/>
    <w:next w:val="Normal"/>
    <w:link w:val="IntenseQuoteChar"/>
    <w:uiPriority w:val="30"/>
    <w:qFormat/>
    <w:rsid w:val="005C2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DC7"/>
    <w:rPr>
      <w:i/>
      <w:iCs/>
      <w:color w:val="0F4761" w:themeColor="accent1" w:themeShade="BF"/>
    </w:rPr>
  </w:style>
  <w:style w:type="character" w:styleId="IntenseReference">
    <w:name w:val="Intense Reference"/>
    <w:basedOn w:val="DefaultParagraphFont"/>
    <w:uiPriority w:val="32"/>
    <w:qFormat/>
    <w:rsid w:val="005C2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581858">
      <w:bodyDiv w:val="1"/>
      <w:marLeft w:val="0"/>
      <w:marRight w:val="0"/>
      <w:marTop w:val="0"/>
      <w:marBottom w:val="0"/>
      <w:divBdr>
        <w:top w:val="none" w:sz="0" w:space="0" w:color="auto"/>
        <w:left w:val="none" w:sz="0" w:space="0" w:color="auto"/>
        <w:bottom w:val="none" w:sz="0" w:space="0" w:color="auto"/>
        <w:right w:val="none" w:sz="0" w:space="0" w:color="auto"/>
      </w:divBdr>
    </w:div>
    <w:div w:id="1021393287">
      <w:bodyDiv w:val="1"/>
      <w:marLeft w:val="0"/>
      <w:marRight w:val="0"/>
      <w:marTop w:val="0"/>
      <w:marBottom w:val="0"/>
      <w:divBdr>
        <w:top w:val="none" w:sz="0" w:space="0" w:color="auto"/>
        <w:left w:val="none" w:sz="0" w:space="0" w:color="auto"/>
        <w:bottom w:val="none" w:sz="0" w:space="0" w:color="auto"/>
        <w:right w:val="none" w:sz="0" w:space="0" w:color="auto"/>
      </w:divBdr>
    </w:div>
    <w:div w:id="1105343252">
      <w:bodyDiv w:val="1"/>
      <w:marLeft w:val="0"/>
      <w:marRight w:val="0"/>
      <w:marTop w:val="0"/>
      <w:marBottom w:val="0"/>
      <w:divBdr>
        <w:top w:val="none" w:sz="0" w:space="0" w:color="auto"/>
        <w:left w:val="none" w:sz="0" w:space="0" w:color="auto"/>
        <w:bottom w:val="none" w:sz="0" w:space="0" w:color="auto"/>
        <w:right w:val="none" w:sz="0" w:space="0" w:color="auto"/>
      </w:divBdr>
    </w:div>
    <w:div w:id="15904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文亭 陳</dc:creator>
  <cp:keywords/>
  <dc:description/>
  <cp:lastModifiedBy>文亭 陳</cp:lastModifiedBy>
  <cp:revision>3</cp:revision>
  <dcterms:created xsi:type="dcterms:W3CDTF">2024-05-05T14:38:00Z</dcterms:created>
  <dcterms:modified xsi:type="dcterms:W3CDTF">2024-05-05T16:21:00Z</dcterms:modified>
</cp:coreProperties>
</file>