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7314C">
      <w:pPr>
        <w:pStyle w:val="2"/>
        <w:keepNext w:val="0"/>
        <w:keepLines w:val="0"/>
        <w:widowControl/>
        <w:suppressLineNumbers w:val="0"/>
      </w:pPr>
      <w:r>
        <w:rPr>
          <w:rStyle w:val="8"/>
          <w:b/>
        </w:rPr>
        <w:t>Exploring Religious Differences in Online vs. In-Person Worship Attendance During COVID-19</w:t>
      </w:r>
    </w:p>
    <w:p w14:paraId="7B83372E">
      <w:pPr>
        <w:pStyle w:val="5"/>
        <w:keepNext w:val="0"/>
        <w:keepLines w:val="0"/>
        <w:widowControl/>
        <w:suppressLineNumbers w:val="0"/>
        <w:rPr>
          <w:rFonts w:hint="default" w:eastAsiaTheme="minorEastAsia"/>
          <w:lang w:val="en-US" w:eastAsia="zh-CN"/>
        </w:rPr>
      </w:pPr>
      <w:r>
        <w:rPr>
          <w:rStyle w:val="8"/>
        </w:rPr>
        <w:t>Author:</w:t>
      </w:r>
      <w:r>
        <w:t xml:space="preserve"> Tingji Tao</w:t>
      </w:r>
      <w:r>
        <w:rPr>
          <w:rFonts w:hint="eastAsia"/>
          <w:lang w:val="en-US" w:eastAsia="zh-CN"/>
        </w:rPr>
        <w:t>, Kamron, Jizhou</w:t>
      </w:r>
      <w:r>
        <w:br w:type="textWrapping"/>
      </w:r>
      <w:r>
        <w:rPr>
          <w:rStyle w:val="8"/>
        </w:rPr>
        <w:t>Course:</w:t>
      </w:r>
      <w:r>
        <w:t xml:space="preserve"> MSSP Consulting Project</w:t>
      </w:r>
      <w:r>
        <w:br w:type="textWrapping"/>
      </w:r>
      <w:r>
        <w:rPr>
          <w:rStyle w:val="8"/>
        </w:rPr>
        <w:t>Client:</w:t>
      </w:r>
      <w:r>
        <w:t xml:space="preserve"> Tyler Fuller (Department of Religion)</w:t>
      </w:r>
      <w:r>
        <w:br w:type="textWrapping"/>
      </w:r>
      <w:r>
        <w:rPr>
          <w:rStyle w:val="8"/>
        </w:rPr>
        <w:t>Date:</w:t>
      </w:r>
      <w:r>
        <w:t xml:space="preserve"> </w:t>
      </w:r>
      <w:r>
        <w:rPr>
          <w:rFonts w:hint="eastAsia"/>
          <w:lang w:val="en-US" w:eastAsia="zh-CN"/>
        </w:rPr>
        <w:t>2025/11/28</w:t>
      </w:r>
    </w:p>
    <w:p w14:paraId="5E607D9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4E6F14">
      <w:pPr>
        <w:pStyle w:val="2"/>
        <w:keepNext w:val="0"/>
        <w:keepLines w:val="0"/>
        <w:widowControl/>
        <w:suppressLineNumbers w:val="0"/>
      </w:pPr>
      <w:r>
        <w:rPr>
          <w:rStyle w:val="8"/>
          <w:b/>
        </w:rPr>
        <w:t>Abstract</w:t>
      </w:r>
    </w:p>
    <w:p w14:paraId="07651D01">
      <w:pPr>
        <w:pStyle w:val="5"/>
        <w:keepNext w:val="0"/>
        <w:keepLines w:val="0"/>
        <w:widowControl/>
        <w:suppressLineNumbers w:val="0"/>
      </w:pPr>
      <w:r>
        <w:t>This study investigates how U.S. Catholics and Protestants differed in their worship attendance patterns—online, in-person, or both—during the COVID-19 pandemic, specifically before vaccines became widely available. Using the Pew Research Center’s American Trends Panel (ATP), we analyze survey responses collected in July 2020 (Wave 70) and March 2021 (Wave 84). Exploratory data analysis summarizes denominational, demographic, and attitudinal differences. Multinomial logistic regression models are developed to identify predictors of online versus in-person attendance, including demographic and Health Belief Model–related variables.</w:t>
      </w:r>
    </w:p>
    <w:p w14:paraId="143ECD0F">
      <w:pPr>
        <w:pStyle w:val="5"/>
        <w:keepNext w:val="0"/>
        <w:keepLines w:val="0"/>
        <w:widowControl/>
        <w:suppressLineNumbers w:val="0"/>
      </w:pPr>
      <w:r>
        <w:rPr>
          <w:rStyle w:val="9"/>
        </w:rPr>
        <w:t>(results will be inserted here later)</w:t>
      </w:r>
    </w:p>
    <w:p w14:paraId="20E352F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4F3639">
      <w:pPr>
        <w:pStyle w:val="2"/>
        <w:keepNext w:val="0"/>
        <w:keepLines w:val="0"/>
        <w:widowControl/>
        <w:suppressLineNumbers w:val="0"/>
      </w:pPr>
      <w:r>
        <w:rPr>
          <w:rStyle w:val="8"/>
          <w:b/>
        </w:rPr>
        <w:t>1. Introduction</w:t>
      </w:r>
    </w:p>
    <w:p w14:paraId="7E770013">
      <w:pPr>
        <w:pStyle w:val="5"/>
        <w:keepNext w:val="0"/>
        <w:keepLines w:val="0"/>
        <w:widowControl/>
        <w:suppressLineNumbers w:val="0"/>
      </w:pPr>
      <w:r>
        <w:t>The COVID-19 pandemic forced many religious congregations across the United States to suspend or modify traditional in-person services. This created a natural experiment for understanding how religious groups adapt their worship behavior in response to health risks and public restrictions.</w:t>
      </w:r>
    </w:p>
    <w:p w14:paraId="283063FB">
      <w:pPr>
        <w:pStyle w:val="5"/>
        <w:keepNext w:val="0"/>
        <w:keepLines w:val="0"/>
        <w:widowControl/>
        <w:suppressLineNumbers w:val="0"/>
      </w:pPr>
      <w:r>
        <w:t xml:space="preserve">This project focuses on comparing </w:t>
      </w:r>
      <w:r>
        <w:rPr>
          <w:rStyle w:val="8"/>
        </w:rPr>
        <w:t>Catholics</w:t>
      </w:r>
      <w:r>
        <w:t xml:space="preserve"> and </w:t>
      </w:r>
      <w:r>
        <w:rPr>
          <w:rStyle w:val="8"/>
        </w:rPr>
        <w:t>Protestants</w:t>
      </w:r>
      <w:r>
        <w:t>, two of the largest Christian groups in the U.S., analyzing differences in:</w:t>
      </w:r>
    </w:p>
    <w:p w14:paraId="4772136B">
      <w:pPr>
        <w:pStyle w:val="5"/>
        <w:keepNext w:val="0"/>
        <w:keepLines w:val="0"/>
        <w:widowControl/>
        <w:suppressLineNumbers w:val="0"/>
        <w:ind w:left="720"/>
      </w:pPr>
      <w:r>
        <w:t>Online religious service attendance</w:t>
      </w:r>
    </w:p>
    <w:p w14:paraId="5F403E9B">
      <w:pPr>
        <w:pStyle w:val="5"/>
        <w:keepNext w:val="0"/>
        <w:keepLines w:val="0"/>
        <w:widowControl/>
        <w:suppressLineNumbers w:val="0"/>
        <w:ind w:left="720"/>
      </w:pPr>
      <w:r>
        <w:t>In-person worship participation</w:t>
      </w:r>
    </w:p>
    <w:p w14:paraId="75965BC6">
      <w:pPr>
        <w:pStyle w:val="5"/>
        <w:keepNext w:val="0"/>
        <w:keepLines w:val="0"/>
        <w:widowControl/>
        <w:suppressLineNumbers w:val="0"/>
        <w:ind w:left="720"/>
      </w:pPr>
      <w:r>
        <w:t>Hybrid (both online and in-person) behavior</w:t>
      </w:r>
    </w:p>
    <w:p w14:paraId="7B1084F1">
      <w:pPr>
        <w:pStyle w:val="5"/>
        <w:keepNext w:val="0"/>
        <w:keepLines w:val="0"/>
        <w:widowControl/>
        <w:suppressLineNumbers w:val="0"/>
      </w:pPr>
      <w:r>
        <w:t>The goal is to understand whether denominational affiliation shapes worship decisions under public health constraints, and which demographic or belief-related factors predict online worship.</w:t>
      </w:r>
    </w:p>
    <w:p w14:paraId="4987132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A308EC">
      <w:pPr>
        <w:pStyle w:val="2"/>
        <w:keepNext w:val="0"/>
        <w:keepLines w:val="0"/>
        <w:widowControl/>
        <w:suppressLineNumbers w:val="0"/>
      </w:pPr>
      <w:r>
        <w:rPr>
          <w:rStyle w:val="8"/>
          <w:b/>
        </w:rPr>
        <w:t>2. Background and Project Description</w:t>
      </w:r>
    </w:p>
    <w:p w14:paraId="590AEA81">
      <w:pPr>
        <w:pStyle w:val="5"/>
        <w:keepNext w:val="0"/>
        <w:keepLines w:val="0"/>
        <w:widowControl/>
        <w:suppressLineNumbers w:val="0"/>
      </w:pPr>
      <w:r>
        <w:rPr>
          <w:rFonts w:hint="eastAsia"/>
          <w:lang w:val="en-US" w:eastAsia="zh-CN"/>
        </w:rPr>
        <w:t>T</w:t>
      </w:r>
      <w:r>
        <w:t xml:space="preserve">he project has three major components: project goals, data source, and experiment design. </w:t>
      </w:r>
    </w:p>
    <w:p w14:paraId="61CF1757">
      <w:pPr>
        <w:pStyle w:val="3"/>
        <w:keepNext w:val="0"/>
        <w:keepLines w:val="0"/>
        <w:widowControl/>
        <w:suppressLineNumbers w:val="0"/>
      </w:pPr>
      <w:r>
        <w:rPr>
          <w:rStyle w:val="8"/>
          <w:b/>
        </w:rPr>
        <w:t>2.1 Project Goals</w:t>
      </w:r>
    </w:p>
    <w:p w14:paraId="0F65FB9A">
      <w:pPr>
        <w:pStyle w:val="5"/>
        <w:keepNext w:val="0"/>
        <w:keepLines w:val="0"/>
        <w:widowControl/>
        <w:suppressLineNumbers w:val="0"/>
      </w:pPr>
      <w:r>
        <w:t>Determine online vs. in-person religious attendance rates among U.S. Catholics and Protestants.</w:t>
      </w:r>
    </w:p>
    <w:p w14:paraId="3BF8B2E5">
      <w:pPr>
        <w:pStyle w:val="5"/>
        <w:keepNext w:val="0"/>
        <w:keepLines w:val="0"/>
        <w:widowControl/>
        <w:suppressLineNumbers w:val="0"/>
      </w:pPr>
      <w:r>
        <w:t>Identify predictors of online worship participation.</w:t>
      </w:r>
    </w:p>
    <w:p w14:paraId="25D21E25">
      <w:pPr>
        <w:pStyle w:val="5"/>
        <w:keepNext w:val="0"/>
        <w:keepLines w:val="0"/>
        <w:widowControl/>
        <w:suppressLineNumbers w:val="0"/>
      </w:pPr>
      <w:r>
        <w:t>Compare denominational differences at two time points:</w:t>
      </w:r>
    </w:p>
    <w:p w14:paraId="4CB1807C">
      <w:pPr>
        <w:pStyle w:val="5"/>
        <w:keepNext w:val="0"/>
        <w:keepLines w:val="0"/>
        <w:widowControl/>
        <w:suppressLineNumbers w:val="0"/>
        <w:ind w:left="1440"/>
      </w:pPr>
      <w:r>
        <w:rPr>
          <w:rStyle w:val="8"/>
        </w:rPr>
        <w:t>Wave 70 (July 2020)</w:t>
      </w:r>
      <w:r>
        <w:t>—early pandemic</w:t>
      </w:r>
    </w:p>
    <w:p w14:paraId="38A04ACF">
      <w:pPr>
        <w:pStyle w:val="5"/>
        <w:keepNext w:val="0"/>
        <w:keepLines w:val="0"/>
        <w:widowControl/>
        <w:suppressLineNumbers w:val="0"/>
        <w:ind w:left="1440"/>
      </w:pPr>
      <w:r>
        <w:rPr>
          <w:rStyle w:val="8"/>
        </w:rPr>
        <w:t>Wave 84 (March 2021)</w:t>
      </w:r>
      <w:r>
        <w:t>—during vaccine rollout</w:t>
      </w:r>
    </w:p>
    <w:p w14:paraId="3E47E7AD">
      <w:pPr>
        <w:pStyle w:val="5"/>
        <w:keepNext w:val="0"/>
        <w:keepLines w:val="0"/>
        <w:widowControl/>
        <w:suppressLineNumbers w:val="0"/>
        <w:ind w:left="720"/>
      </w:pPr>
      <w:r>
        <w:t>Provide insights to inform public health communication strategies during future crises.</w:t>
      </w:r>
    </w:p>
    <w:p w14:paraId="2E59B9AA">
      <w:pPr>
        <w:keepNext w:val="0"/>
        <w:keepLines w:val="0"/>
        <w:widowControl/>
        <w:numPr>
          <w:numId w:val="0"/>
        </w:numPr>
        <w:suppressLineNumbers w:val="0"/>
        <w:spacing w:before="0" w:beforeAutospacing="1" w:after="0" w:afterAutospacing="1"/>
      </w:pPr>
    </w:p>
    <w:p w14:paraId="57CBA440">
      <w:pPr>
        <w:pStyle w:val="3"/>
        <w:keepNext w:val="0"/>
        <w:keepLines w:val="0"/>
        <w:widowControl/>
        <w:suppressLineNumbers w:val="0"/>
      </w:pPr>
      <w:r>
        <w:rPr>
          <w:rStyle w:val="8"/>
          <w:b/>
        </w:rPr>
        <w:t>2.2 Data Source</w:t>
      </w:r>
    </w:p>
    <w:p w14:paraId="294EC75D">
      <w:pPr>
        <w:pStyle w:val="5"/>
        <w:keepNext w:val="0"/>
        <w:keepLines w:val="0"/>
        <w:widowControl/>
        <w:suppressLineNumbers w:val="0"/>
        <w:ind w:left="720"/>
      </w:pPr>
      <w:r>
        <w:t xml:space="preserve">Survey collected through </w:t>
      </w:r>
      <w:r>
        <w:rPr>
          <w:rStyle w:val="8"/>
        </w:rPr>
        <w:t>Pew Research Center’s American Trends Panel (ATP)</w:t>
      </w:r>
      <w:r>
        <w:t>.</w:t>
      </w:r>
    </w:p>
    <w:p w14:paraId="3AF6E3EF">
      <w:pPr>
        <w:pStyle w:val="5"/>
        <w:keepNext w:val="0"/>
        <w:keepLines w:val="0"/>
        <w:widowControl/>
        <w:suppressLineNumbers w:val="0"/>
        <w:ind w:left="720"/>
      </w:pPr>
      <w:r>
        <w:t>Nationally representative, probability-based sample (~10,000 panelists).</w:t>
      </w:r>
    </w:p>
    <w:p w14:paraId="20D846BD">
      <w:pPr>
        <w:pStyle w:val="5"/>
        <w:keepNext w:val="0"/>
        <w:keepLines w:val="0"/>
        <w:widowControl/>
        <w:suppressLineNumbers w:val="0"/>
        <w:ind w:left="720"/>
      </w:pPr>
      <w:r>
        <w:t>Conducted via telephone interviews.</w:t>
      </w:r>
    </w:p>
    <w:p w14:paraId="498F67E0">
      <w:pPr>
        <w:pStyle w:val="5"/>
        <w:keepNext w:val="0"/>
        <w:keepLines w:val="0"/>
        <w:widowControl/>
        <w:suppressLineNumbers w:val="0"/>
        <w:ind w:left="720"/>
      </w:pPr>
      <w:r>
        <w:t>Uses standard Pew methodology for weighting and design.</w:t>
      </w:r>
    </w:p>
    <w:p w14:paraId="455CCBE8">
      <w:pPr>
        <w:pStyle w:val="3"/>
        <w:keepNext w:val="0"/>
        <w:keepLines w:val="0"/>
        <w:widowControl/>
        <w:suppressLineNumbers w:val="0"/>
      </w:pPr>
      <w:r>
        <w:rPr>
          <w:rStyle w:val="8"/>
          <w:b/>
        </w:rPr>
        <w:t>2.3 Relevant Concepts</w:t>
      </w:r>
    </w:p>
    <w:p w14:paraId="0EF949E2">
      <w:pPr>
        <w:pStyle w:val="5"/>
        <w:keepNext w:val="0"/>
        <w:keepLines w:val="0"/>
        <w:widowControl/>
        <w:suppressLineNumbers w:val="0"/>
      </w:pPr>
      <w:r>
        <w:rPr>
          <w:rStyle w:val="8"/>
        </w:rPr>
        <w:t>Health Belief Model (HBM):</w:t>
      </w:r>
      <w:r>
        <w:t xml:space="preserve"> explains behavior based on perceived risk, benefit, barriers, and cues to action.</w:t>
      </w:r>
    </w:p>
    <w:p w14:paraId="3FE3010E">
      <w:pPr>
        <w:pStyle w:val="5"/>
        <w:keepNext w:val="0"/>
        <w:keepLines w:val="0"/>
        <w:widowControl/>
        <w:suppressLineNumbers w:val="0"/>
      </w:pPr>
      <w:r>
        <w:rPr>
          <w:rStyle w:val="8"/>
        </w:rPr>
        <w:t>ATP:</w:t>
      </w:r>
      <w:r>
        <w:t xml:space="preserve"> a multimode panel providing high-quality U.S. public opinion data.</w:t>
      </w:r>
    </w:p>
    <w:p w14:paraId="6791FB4C">
      <w:pPr>
        <w:pStyle w:val="5"/>
        <w:keepNext w:val="0"/>
        <w:keepLines w:val="0"/>
        <w:widowControl/>
        <w:suppressLineNumbers w:val="0"/>
        <w:ind w:left="720"/>
      </w:pPr>
      <w:r>
        <w:t>Additional factors such as religious importance, pastor communication, and perceived COVID threat may act as behavioral triggers.</w:t>
      </w:r>
    </w:p>
    <w:p w14:paraId="2128922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A36EBE">
      <w:pPr>
        <w:pStyle w:val="2"/>
        <w:keepNext w:val="0"/>
        <w:keepLines w:val="0"/>
        <w:widowControl/>
        <w:suppressLineNumbers w:val="0"/>
      </w:pPr>
      <w:r>
        <w:rPr>
          <w:rStyle w:val="8"/>
          <w:b/>
        </w:rPr>
        <w:t>3. Data Description</w:t>
      </w:r>
    </w:p>
    <w:p w14:paraId="5AA8E72E">
      <w:pPr>
        <w:pStyle w:val="5"/>
        <w:keepNext w:val="0"/>
        <w:keepLines w:val="0"/>
        <w:widowControl/>
        <w:suppressLineNumbers w:val="0"/>
      </w:pPr>
      <w:r>
        <w:t xml:space="preserve">This dataset includes approximately </w:t>
      </w:r>
      <w:r>
        <w:rPr>
          <w:rStyle w:val="8"/>
        </w:rPr>
        <w:t>6,000</w:t>
      </w:r>
      <w:r>
        <w:t xml:space="preserve"> Catholic and Protestant respondents across Waves 70 and 84. Variables available include:</w:t>
      </w:r>
    </w:p>
    <w:p w14:paraId="1B592E67">
      <w:pPr>
        <w:pStyle w:val="3"/>
        <w:keepNext w:val="0"/>
        <w:keepLines w:val="0"/>
        <w:widowControl/>
        <w:suppressLineNumbers w:val="0"/>
      </w:pPr>
      <w:r>
        <w:rPr>
          <w:rStyle w:val="8"/>
          <w:b/>
        </w:rPr>
        <w:t>3.1 Demographic Variables</w:t>
      </w:r>
    </w:p>
    <w:p w14:paraId="17172241">
      <w:pPr>
        <w:pStyle w:val="5"/>
        <w:keepNext w:val="0"/>
        <w:keepLines w:val="0"/>
        <w:widowControl/>
        <w:suppressLineNumbers w:val="0"/>
        <w:ind w:left="720"/>
      </w:pPr>
      <w:r>
        <w:rPr>
          <w:rFonts w:hint="eastAsia"/>
          <w:lang w:val="en-US" w:eastAsia="zh-CN"/>
        </w:rPr>
        <w:t>-</w:t>
      </w:r>
      <w:r>
        <w:t>Age</w:t>
      </w:r>
    </w:p>
    <w:p w14:paraId="290842F0">
      <w:pPr>
        <w:pStyle w:val="5"/>
        <w:keepNext w:val="0"/>
        <w:keepLines w:val="0"/>
        <w:widowControl/>
        <w:suppressLineNumbers w:val="0"/>
        <w:ind w:left="720"/>
      </w:pPr>
      <w:r>
        <w:rPr>
          <w:rFonts w:hint="eastAsia"/>
          <w:lang w:val="en-US" w:eastAsia="zh-CN"/>
        </w:rPr>
        <w:t>-</w:t>
      </w:r>
      <w:r>
        <w:t>Gender</w:t>
      </w:r>
    </w:p>
    <w:p w14:paraId="13E3E204">
      <w:pPr>
        <w:pStyle w:val="5"/>
        <w:keepNext w:val="0"/>
        <w:keepLines w:val="0"/>
        <w:widowControl/>
        <w:suppressLineNumbers w:val="0"/>
        <w:ind w:left="720"/>
      </w:pPr>
      <w:r>
        <w:rPr>
          <w:rFonts w:hint="eastAsia"/>
          <w:lang w:val="en-US" w:eastAsia="zh-CN"/>
        </w:rPr>
        <w:t>-</w:t>
      </w:r>
      <w:r>
        <w:t>Race/Ethnicity</w:t>
      </w:r>
    </w:p>
    <w:p w14:paraId="687B00E8">
      <w:pPr>
        <w:pStyle w:val="5"/>
        <w:keepNext w:val="0"/>
        <w:keepLines w:val="0"/>
        <w:widowControl/>
        <w:suppressLineNumbers w:val="0"/>
        <w:ind w:left="720"/>
      </w:pPr>
      <w:r>
        <w:rPr>
          <w:rFonts w:hint="eastAsia"/>
          <w:lang w:val="en-US" w:eastAsia="zh-CN"/>
        </w:rPr>
        <w:t>-</w:t>
      </w:r>
      <w:r>
        <w:t>Education</w:t>
      </w:r>
    </w:p>
    <w:p w14:paraId="2ADB8A77">
      <w:pPr>
        <w:pStyle w:val="5"/>
        <w:keepNext w:val="0"/>
        <w:keepLines w:val="0"/>
        <w:widowControl/>
        <w:suppressLineNumbers w:val="0"/>
        <w:ind w:left="720"/>
      </w:pPr>
      <w:r>
        <w:rPr>
          <w:rFonts w:hint="eastAsia"/>
          <w:lang w:val="en-US" w:eastAsia="zh-CN"/>
        </w:rPr>
        <w:t>-</w:t>
      </w:r>
      <w:r>
        <w:t>Income</w:t>
      </w:r>
    </w:p>
    <w:p w14:paraId="647DE43C">
      <w:pPr>
        <w:pStyle w:val="5"/>
        <w:keepNext w:val="0"/>
        <w:keepLines w:val="0"/>
        <w:widowControl/>
        <w:suppressLineNumbers w:val="0"/>
        <w:ind w:left="720"/>
      </w:pPr>
      <w:r>
        <w:rPr>
          <w:rFonts w:hint="eastAsia"/>
          <w:lang w:val="en-US" w:eastAsia="zh-CN"/>
        </w:rPr>
        <w:t>-</w:t>
      </w:r>
      <w:r>
        <w:t>Region &amp; Metro Area</w:t>
      </w:r>
    </w:p>
    <w:p w14:paraId="05945B69">
      <w:pPr>
        <w:pStyle w:val="5"/>
        <w:keepNext w:val="0"/>
        <w:keepLines w:val="0"/>
        <w:widowControl/>
        <w:suppressLineNumbers w:val="0"/>
        <w:ind w:left="720"/>
      </w:pPr>
      <w:r>
        <w:rPr>
          <w:rFonts w:hint="eastAsia"/>
          <w:lang w:val="en-US" w:eastAsia="zh-CN"/>
        </w:rPr>
        <w:t>-</w:t>
      </w:r>
      <w:r>
        <w:t>Political ideology</w:t>
      </w:r>
    </w:p>
    <w:p w14:paraId="3718D912">
      <w:pPr>
        <w:pStyle w:val="3"/>
        <w:keepNext w:val="0"/>
        <w:keepLines w:val="0"/>
        <w:widowControl/>
        <w:suppressLineNumbers w:val="0"/>
      </w:pPr>
      <w:r>
        <w:rPr>
          <w:rStyle w:val="8"/>
          <w:b/>
        </w:rPr>
        <w:t>3.2 Religion &amp; Worship Variables</w:t>
      </w:r>
    </w:p>
    <w:p w14:paraId="71B1E056">
      <w:pPr>
        <w:pStyle w:val="5"/>
        <w:keepNext w:val="0"/>
        <w:keepLines w:val="0"/>
        <w:widowControl/>
        <w:suppressLineNumbers w:val="0"/>
        <w:ind w:left="720"/>
      </w:pPr>
      <w:r>
        <w:t>Religious tradition (Catholic / Protestant)</w:t>
      </w:r>
    </w:p>
    <w:p w14:paraId="0B86C644">
      <w:pPr>
        <w:pStyle w:val="5"/>
        <w:keepNext w:val="0"/>
        <w:keepLines w:val="0"/>
        <w:widowControl/>
        <w:suppressLineNumbers w:val="0"/>
        <w:ind w:left="720"/>
      </w:pPr>
      <w:r>
        <w:t>Self-reported attendance frequency</w:t>
      </w:r>
    </w:p>
    <w:p w14:paraId="7AE9B911">
      <w:pPr>
        <w:pStyle w:val="5"/>
        <w:keepNext w:val="0"/>
        <w:keepLines w:val="0"/>
        <w:widowControl/>
        <w:suppressLineNumbers w:val="0"/>
        <w:ind w:left="720"/>
      </w:pPr>
      <w:r>
        <w:t>Online service participation</w:t>
      </w:r>
    </w:p>
    <w:p w14:paraId="434B9337">
      <w:pPr>
        <w:pStyle w:val="5"/>
        <w:keepNext w:val="0"/>
        <w:keepLines w:val="0"/>
        <w:widowControl/>
        <w:suppressLineNumbers w:val="0"/>
        <w:ind w:left="720"/>
      </w:pPr>
      <w:r>
        <w:t>In-person service participation</w:t>
      </w:r>
    </w:p>
    <w:p w14:paraId="532303AD">
      <w:pPr>
        <w:pStyle w:val="5"/>
        <w:keepNext w:val="0"/>
        <w:keepLines w:val="0"/>
        <w:widowControl/>
        <w:suppressLineNumbers w:val="0"/>
        <w:ind w:left="720"/>
      </w:pPr>
      <w:r>
        <w:t>Congregation streaming availability</w:t>
      </w:r>
    </w:p>
    <w:p w14:paraId="1C8C0E26">
      <w:pPr>
        <w:pStyle w:val="3"/>
        <w:keepNext w:val="0"/>
        <w:keepLines w:val="0"/>
        <w:widowControl/>
        <w:suppressLineNumbers w:val="0"/>
      </w:pPr>
      <w:r>
        <w:rPr>
          <w:rStyle w:val="8"/>
          <w:b/>
        </w:rPr>
        <w:t>3.3 Health Belief Model Variables</w:t>
      </w:r>
    </w:p>
    <w:p w14:paraId="527000C8">
      <w:pPr>
        <w:pStyle w:val="5"/>
        <w:keepNext w:val="0"/>
        <w:keepLines w:val="0"/>
        <w:widowControl/>
        <w:suppressLineNumbers w:val="0"/>
        <w:ind w:left="720"/>
      </w:pPr>
      <w:r>
        <w:t>Perceived COVID threat</w:t>
      </w:r>
    </w:p>
    <w:p w14:paraId="6B62EDC6">
      <w:pPr>
        <w:pStyle w:val="5"/>
        <w:keepNext w:val="0"/>
        <w:keepLines w:val="0"/>
        <w:widowControl/>
        <w:suppressLineNumbers w:val="0"/>
        <w:ind w:left="720"/>
      </w:pPr>
      <w:r>
        <w:t>COVID confidence</w:t>
      </w:r>
    </w:p>
    <w:p w14:paraId="0DEDA6FE">
      <w:pPr>
        <w:pStyle w:val="5"/>
        <w:keepNext w:val="0"/>
        <w:keepLines w:val="0"/>
        <w:widowControl/>
        <w:suppressLineNumbers w:val="0"/>
        <w:ind w:left="720"/>
      </w:pPr>
      <w:r>
        <w:t>Social cues (religious importance, communication frequency)</w:t>
      </w:r>
    </w:p>
    <w:p w14:paraId="7579B0E1">
      <w:pPr>
        <w:pStyle w:val="3"/>
        <w:keepNext w:val="0"/>
        <w:keepLines w:val="0"/>
        <w:widowControl/>
        <w:suppressLineNumbers w:val="0"/>
      </w:pPr>
      <w:r>
        <w:rPr>
          <w:rStyle w:val="8"/>
          <w:b/>
        </w:rPr>
        <w:t>3.4 Data Cleaning Steps (to be filled by you later)</w:t>
      </w:r>
    </w:p>
    <w:p w14:paraId="2640D9FB">
      <w:pPr>
        <w:pStyle w:val="5"/>
        <w:keepNext w:val="0"/>
        <w:keepLines w:val="0"/>
        <w:widowControl/>
        <w:suppressLineNumbers w:val="0"/>
      </w:pPr>
      <w:r>
        <w:t>You will summarize:</w:t>
      </w:r>
    </w:p>
    <w:p w14:paraId="7079CAFF">
      <w:pPr>
        <w:pStyle w:val="5"/>
        <w:keepNext w:val="0"/>
        <w:keepLines w:val="0"/>
        <w:widowControl/>
        <w:suppressLineNumbers w:val="0"/>
        <w:ind w:left="720"/>
      </w:pPr>
      <w:r>
        <w:t>How missing values were handled</w:t>
      </w:r>
    </w:p>
    <w:p w14:paraId="4D0BDA5D">
      <w:pPr>
        <w:pStyle w:val="5"/>
        <w:keepNext w:val="0"/>
        <w:keepLines w:val="0"/>
        <w:widowControl/>
        <w:suppressLineNumbers w:val="0"/>
        <w:ind w:left="720"/>
      </w:pPr>
      <w:r>
        <w:t>How the attendance outcome (“Both”, “In-person only”, “Online only”) was constructed</w:t>
      </w:r>
    </w:p>
    <w:p w14:paraId="4FD96B37">
      <w:pPr>
        <w:pStyle w:val="5"/>
        <w:keepNext w:val="0"/>
        <w:keepLines w:val="0"/>
        <w:widowControl/>
        <w:suppressLineNumbers w:val="0"/>
        <w:ind w:left="720"/>
      </w:pPr>
      <w:r>
        <w:t>How the religion variable was cleaned and filtered</w:t>
      </w:r>
    </w:p>
    <w:p w14:paraId="3C9B3B53">
      <w:pPr>
        <w:pStyle w:val="5"/>
        <w:keepNext w:val="0"/>
        <w:keepLines w:val="0"/>
        <w:widowControl/>
        <w:suppressLineNumbers w:val="0"/>
        <w:ind w:left="720"/>
      </w:pPr>
      <w:r>
        <w:t>How the two waves were combined or analyzed separately</w:t>
      </w:r>
    </w:p>
    <w:p w14:paraId="209E56CA">
      <w:pPr>
        <w:pStyle w:val="5"/>
        <w:keepNext w:val="0"/>
        <w:keepLines w:val="0"/>
        <w:widowControl/>
        <w:suppressLineNumbers w:val="0"/>
      </w:pPr>
      <w:r>
        <w:rPr>
          <w:rStyle w:val="9"/>
        </w:rPr>
        <w:t>(Leave space for your description.)</w:t>
      </w:r>
    </w:p>
    <w:p w14:paraId="2061511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C9872EE">
      <w:pPr>
        <w:pStyle w:val="2"/>
        <w:keepNext w:val="0"/>
        <w:keepLines w:val="0"/>
        <w:widowControl/>
        <w:suppressLineNumbers w:val="0"/>
      </w:pPr>
      <w:r>
        <w:rPr>
          <w:rStyle w:val="8"/>
          <w:b/>
        </w:rPr>
        <w:t>4. Exploratory Data Analysis (EDA)</w:t>
      </w:r>
    </w:p>
    <w:p w14:paraId="3FF1E1BC">
      <w:pPr>
        <w:pStyle w:val="3"/>
        <w:keepNext w:val="0"/>
        <w:keepLines w:val="0"/>
        <w:widowControl/>
        <w:suppressLineNumbers w:val="0"/>
      </w:pPr>
      <w:r>
        <w:rPr>
          <w:rStyle w:val="8"/>
          <w:b/>
        </w:rPr>
        <w:t>Part 1: Overall Attendance Distribution</w:t>
      </w:r>
    </w:p>
    <w:p w14:paraId="68AF5D67">
      <w:pPr>
        <w:pStyle w:val="5"/>
        <w:keepNext w:val="0"/>
        <w:keepLines w:val="0"/>
        <w:widowControl/>
        <w:suppressLineNumbers w:val="0"/>
      </w:pPr>
      <w:r>
        <w:t>Insert barplots or summary tables comparing:</w:t>
      </w:r>
    </w:p>
    <w:p w14:paraId="0B1FAC4A">
      <w:pPr>
        <w:pStyle w:val="5"/>
        <w:keepNext w:val="0"/>
        <w:keepLines w:val="0"/>
        <w:widowControl/>
        <w:suppressLineNumbers w:val="0"/>
        <w:ind w:left="720"/>
      </w:pPr>
      <w:r>
        <w:t>% Online</w:t>
      </w:r>
    </w:p>
    <w:p w14:paraId="46ADBB33">
      <w:pPr>
        <w:pStyle w:val="5"/>
        <w:keepNext w:val="0"/>
        <w:keepLines w:val="0"/>
        <w:widowControl/>
        <w:suppressLineNumbers w:val="0"/>
        <w:ind w:left="720"/>
      </w:pPr>
      <w:r>
        <w:t>% In-person</w:t>
      </w:r>
    </w:p>
    <w:p w14:paraId="584B5C85">
      <w:pPr>
        <w:pStyle w:val="5"/>
        <w:keepNext w:val="0"/>
        <w:keepLines w:val="0"/>
        <w:widowControl/>
        <w:suppressLineNumbers w:val="0"/>
        <w:ind w:left="720"/>
        <w:rPr>
          <w:rFonts w:hint="eastAsia" w:eastAsiaTheme="minorEastAsia"/>
          <w:lang w:eastAsia="zh-CN"/>
        </w:rPr>
      </w:pPr>
      <w:r>
        <w:t>% Both</w:t>
      </w:r>
      <w:r>
        <w:rPr>
          <w:rFonts w:hint="eastAsia" w:eastAsiaTheme="minorEastAsia"/>
          <w:lang w:eastAsia="zh-CN"/>
        </w:rPr>
        <w:drawing>
          <wp:inline distT="0" distB="0" distL="114300" distR="114300">
            <wp:extent cx="4308475" cy="3519170"/>
            <wp:effectExtent l="0" t="0" r="9525" b="11430"/>
            <wp:docPr id="5" name="图片 5" descr="6e89c6671a4aeb7d2333dbdf1a3b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89c6671a4aeb7d2333dbdf1a3b4932"/>
                    <pic:cNvPicPr>
                      <a:picLocks noChangeAspect="1"/>
                    </pic:cNvPicPr>
                  </pic:nvPicPr>
                  <pic:blipFill>
                    <a:blip r:embed="rId4"/>
                    <a:stretch>
                      <a:fillRect/>
                    </a:stretch>
                  </pic:blipFill>
                  <pic:spPr>
                    <a:xfrm>
                      <a:off x="0" y="0"/>
                      <a:ext cx="4308475" cy="3519170"/>
                    </a:xfrm>
                    <a:prstGeom prst="rect">
                      <a:avLst/>
                    </a:prstGeom>
                  </pic:spPr>
                </pic:pic>
              </a:graphicData>
            </a:graphic>
          </wp:inline>
        </w:drawing>
      </w:r>
    </w:p>
    <w:p w14:paraId="662A093F">
      <w:pPr>
        <w:keepNext w:val="0"/>
        <w:keepLines w:val="0"/>
        <w:widowControl/>
        <w:suppressLineNumbers w:val="0"/>
        <w:bidi w:val="0"/>
        <w:jc w:val="left"/>
      </w:pPr>
      <w:r>
        <w:rPr>
          <w:rFonts w:ascii="宋体" w:hAnsi="宋体" w:eastAsia="宋体" w:cs="宋体"/>
          <w:kern w:val="0"/>
          <w:sz w:val="24"/>
          <w:szCs w:val="24"/>
          <w:lang w:val="en-US" w:eastAsia="zh-CN" w:bidi="ar"/>
        </w:rPr>
        <w:t># R code for attendance distribution plots</w:t>
      </w:r>
    </w:p>
    <w:p w14:paraId="523AFFE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BD5E4F9">
      <w:pPr>
        <w:pStyle w:val="3"/>
        <w:keepNext w:val="0"/>
        <w:keepLines w:val="0"/>
        <w:widowControl/>
        <w:suppressLineNumbers w:val="0"/>
      </w:pPr>
      <w:r>
        <w:rPr>
          <w:rStyle w:val="8"/>
          <w:b/>
        </w:rPr>
        <w:t>Part 2: Comparison by Religion</w:t>
      </w:r>
    </w:p>
    <w:p w14:paraId="3B2BC47A">
      <w:pPr>
        <w:pStyle w:val="5"/>
        <w:keepNext w:val="0"/>
        <w:keepLines w:val="0"/>
        <w:widowControl/>
        <w:suppressLineNumbers w:val="0"/>
      </w:pPr>
      <w:r>
        <w:t>Include:</w:t>
      </w:r>
    </w:p>
    <w:p w14:paraId="66C8B861">
      <w:pPr>
        <w:pStyle w:val="5"/>
        <w:keepNext w:val="0"/>
        <w:keepLines w:val="0"/>
        <w:widowControl/>
        <w:suppressLineNumbers w:val="0"/>
        <w:ind w:left="720"/>
      </w:pPr>
      <w:r>
        <w:t>Boxplots / barplots</w:t>
      </w:r>
    </w:p>
    <w:p w14:paraId="64E31B07">
      <w:pPr>
        <w:pStyle w:val="5"/>
        <w:keepNext w:val="0"/>
        <w:keepLines w:val="0"/>
        <w:widowControl/>
        <w:suppressLineNumbers w:val="0"/>
        <w:ind w:left="720"/>
      </w:pPr>
      <w:r>
        <w:t>Wave 70 vs Wave 84 comparison</w:t>
      </w:r>
    </w:p>
    <w:p w14:paraId="0C14AC42">
      <w:pPr>
        <w:keepNext w:val="0"/>
        <w:keepLines w:val="0"/>
        <w:widowControl/>
        <w:suppressLineNumbers w:val="0"/>
        <w:bidi w:val="0"/>
        <w:jc w:val="left"/>
      </w:pPr>
      <w:r>
        <w:rPr>
          <w:rFonts w:ascii="宋体" w:hAnsi="宋体" w:eastAsia="宋体" w:cs="宋体"/>
          <w:kern w:val="0"/>
          <w:sz w:val="24"/>
          <w:szCs w:val="24"/>
          <w:lang w:val="en-US" w:eastAsia="zh-CN" w:bidi="ar"/>
        </w:rPr>
        <w:t># R code for Catholic vs Protestant comparisons</w:t>
      </w:r>
    </w:p>
    <w:p w14:paraId="7549F50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79EABD8">
      <w:pPr>
        <w:pStyle w:val="3"/>
        <w:keepNext w:val="0"/>
        <w:keepLines w:val="0"/>
        <w:widowControl/>
        <w:suppressLineNumbers w:val="0"/>
      </w:pPr>
      <w:r>
        <w:rPr>
          <w:rStyle w:val="8"/>
          <w:b/>
        </w:rPr>
        <w:t>Part 3: Demographic Patterns</w:t>
      </w:r>
    </w:p>
    <w:p w14:paraId="43A63996">
      <w:pPr>
        <w:pStyle w:val="5"/>
        <w:keepNext w:val="0"/>
        <w:keepLines w:val="0"/>
        <w:widowControl/>
        <w:suppressLineNumbers w:val="0"/>
      </w:pPr>
      <w:r>
        <w:t>Tables summarizing demographic characteristics by religion and attendance type.</w:t>
      </w:r>
    </w:p>
    <w:p w14:paraId="6D84B575">
      <w:pPr>
        <w:pStyle w:val="5"/>
        <w:keepNext w:val="0"/>
        <w:keepLines w:val="0"/>
        <w:widowControl/>
        <w:suppressLineNumbers w:val="0"/>
      </w:pPr>
      <w:r>
        <w:rPr>
          <w:rStyle w:val="9"/>
        </w:rPr>
        <w:t>(Leave blank)</w:t>
      </w:r>
    </w:p>
    <w:p w14:paraId="686C4EE6">
      <w:pPr>
        <w:keepNext w:val="0"/>
        <w:keepLines w:val="0"/>
        <w:widowControl/>
        <w:suppressLineNumbers w:val="0"/>
        <w:bidi w:val="0"/>
        <w:jc w:val="left"/>
      </w:pPr>
      <w:r>
        <w:rPr>
          <w:rStyle w:val="10"/>
          <w:rFonts w:ascii="宋体" w:hAnsi="宋体" w:eastAsia="宋体" w:cs="宋体"/>
          <w:kern w:val="0"/>
          <w:sz w:val="24"/>
          <w:szCs w:val="24"/>
          <w:lang w:val="en-US" w:eastAsia="zh-CN" w:bidi="ar"/>
        </w:rPr>
        <w:t xml:space="preserve"># demographic </w:t>
      </w:r>
      <w:r>
        <w:rPr>
          <w:rFonts w:ascii="宋体" w:hAnsi="宋体" w:eastAsia="宋体" w:cs="宋体"/>
          <w:kern w:val="0"/>
          <w:sz w:val="24"/>
          <w:szCs w:val="24"/>
          <w:lang w:val="en-US" w:eastAsia="zh-CN" w:bidi="ar"/>
        </w:rPr>
        <w:t>summary</w:t>
      </w:r>
      <w:r>
        <w:rPr>
          <w:rStyle w:val="10"/>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table</w:t>
      </w:r>
      <w:r>
        <w:rPr>
          <w:rStyle w:val="10"/>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code</w:t>
      </w:r>
    </w:p>
    <w:p w14:paraId="1A076A5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F77662D">
      <w:pPr>
        <w:pStyle w:val="3"/>
        <w:keepNext w:val="0"/>
        <w:keepLines w:val="0"/>
        <w:widowControl/>
        <w:suppressLineNumbers w:val="0"/>
      </w:pPr>
      <w:r>
        <w:rPr>
          <w:rStyle w:val="8"/>
          <w:b/>
        </w:rPr>
        <w:t>Part 4: HBM Variables</w:t>
      </w:r>
    </w:p>
    <w:p w14:paraId="1A7D32BD">
      <w:pPr>
        <w:pStyle w:val="5"/>
        <w:keepNext w:val="0"/>
        <w:keepLines w:val="0"/>
        <w:widowControl/>
        <w:suppressLineNumbers w:val="0"/>
      </w:pPr>
      <w:r>
        <w:t>Plots for:</w:t>
      </w:r>
    </w:p>
    <w:p w14:paraId="5DDFA50F">
      <w:pPr>
        <w:pStyle w:val="5"/>
        <w:keepNext w:val="0"/>
        <w:keepLines w:val="0"/>
        <w:widowControl/>
        <w:suppressLineNumbers w:val="0"/>
        <w:ind w:left="720"/>
      </w:pPr>
      <w:r>
        <w:t>Perceived threat</w:t>
      </w:r>
    </w:p>
    <w:p w14:paraId="4B599B47">
      <w:pPr>
        <w:keepNext w:val="0"/>
        <w:keepLines w:val="0"/>
        <w:widowControl/>
        <w:numPr>
          <w:numId w:val="0"/>
        </w:numPr>
        <w:suppressLineNumbers w:val="0"/>
        <w:spacing w:before="0" w:beforeAutospacing="1" w:after="0" w:afterAutospacing="1"/>
      </w:pPr>
    </w:p>
    <w:p w14:paraId="43C0A319">
      <w:pPr>
        <w:pStyle w:val="5"/>
        <w:keepNext w:val="0"/>
        <w:keepLines w:val="0"/>
        <w:widowControl/>
        <w:suppressLineNumbers w:val="0"/>
        <w:ind w:left="720"/>
      </w:pPr>
      <w:r>
        <w:t>Confidence</w:t>
      </w:r>
    </w:p>
    <w:p w14:paraId="163C795D">
      <w:pPr>
        <w:keepNext w:val="0"/>
        <w:keepLines w:val="0"/>
        <w:widowControl/>
        <w:numPr>
          <w:numId w:val="0"/>
        </w:numPr>
        <w:suppressLineNumbers w:val="0"/>
        <w:spacing w:before="0" w:beforeAutospacing="1" w:after="0" w:afterAutospacing="1"/>
      </w:pPr>
    </w:p>
    <w:p w14:paraId="6D421802">
      <w:pPr>
        <w:pStyle w:val="5"/>
        <w:keepNext w:val="0"/>
        <w:keepLines w:val="0"/>
        <w:widowControl/>
        <w:suppressLineNumbers w:val="0"/>
        <w:ind w:left="720"/>
      </w:pPr>
      <w:r>
        <w:t>Congregation streaming</w:t>
      </w:r>
    </w:p>
    <w:p w14:paraId="212B0329">
      <w:pPr>
        <w:keepNext w:val="0"/>
        <w:keepLines w:val="0"/>
        <w:widowControl/>
        <w:numPr>
          <w:numId w:val="0"/>
        </w:numPr>
        <w:suppressLineNumbers w:val="0"/>
        <w:spacing w:before="0" w:beforeAutospacing="1" w:after="0" w:afterAutospacing="1"/>
      </w:pPr>
    </w:p>
    <w:p w14:paraId="6092E137">
      <w:pPr>
        <w:pStyle w:val="5"/>
        <w:keepNext w:val="0"/>
        <w:keepLines w:val="0"/>
        <w:widowControl/>
        <w:suppressLineNumbers w:val="0"/>
      </w:pPr>
      <w:r>
        <w:rPr>
          <w:rStyle w:val="9"/>
        </w:rPr>
        <w:t>(Leave blank)</w:t>
      </w:r>
    </w:p>
    <w:p w14:paraId="5CA53EF7">
      <w:pPr>
        <w:keepNext w:val="0"/>
        <w:keepLines w:val="0"/>
        <w:widowControl/>
        <w:suppressLineNumbers w:val="0"/>
        <w:bidi w:val="0"/>
        <w:jc w:val="left"/>
      </w:pPr>
      <w:r>
        <w:rPr>
          <w:rFonts w:ascii="宋体" w:hAnsi="宋体" w:eastAsia="宋体" w:cs="宋体"/>
          <w:kern w:val="0"/>
          <w:sz w:val="24"/>
          <w:szCs w:val="24"/>
          <w:lang w:val="en-US" w:eastAsia="zh-CN" w:bidi="ar"/>
        </w:rPr>
        <w:t># HBM-related EDA</w:t>
      </w:r>
    </w:p>
    <w:p w14:paraId="3C064D3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479CB6D">
      <w:pPr>
        <w:pStyle w:val="2"/>
        <w:keepNext w:val="0"/>
        <w:keepLines w:val="0"/>
        <w:widowControl/>
        <w:suppressLineNumbers w:val="0"/>
      </w:pPr>
      <w:bookmarkStart w:id="0" w:name="_GoBack"/>
      <w:r>
        <w:rPr>
          <w:rStyle w:val="8"/>
          <w:b/>
        </w:rPr>
        <w:t>5. Modeling</w:t>
      </w:r>
    </w:p>
    <w:p w14:paraId="74A5D99D">
      <w:pPr>
        <w:pStyle w:val="3"/>
        <w:keepNext w:val="0"/>
        <w:keepLines w:val="0"/>
        <w:widowControl/>
        <w:suppressLineNumbers w:val="0"/>
      </w:pPr>
      <w:r>
        <w:rPr>
          <w:rStyle w:val="8"/>
          <w:b/>
        </w:rPr>
        <w:t>5.1 Model Specification</w:t>
      </w:r>
    </w:p>
    <w:p w14:paraId="4F902DB2">
      <w:pPr>
        <w:pStyle w:val="5"/>
        <w:keepNext w:val="0"/>
        <w:keepLines w:val="0"/>
        <w:widowControl/>
        <w:suppressLineNumbers w:val="0"/>
      </w:pPr>
      <w:r>
        <w:t>Outcome variable:</w:t>
      </w:r>
    </w:p>
    <w:p w14:paraId="09469DF7">
      <w:pPr>
        <w:keepNext w:val="0"/>
        <w:keepLines w:val="0"/>
        <w:widowControl/>
        <w:numPr>
          <w:numId w:val="0"/>
        </w:numPr>
        <w:suppressLineNumbers w:val="0"/>
        <w:spacing w:before="0" w:beforeAutospacing="1" w:after="0" w:afterAutospacing="1"/>
      </w:pPr>
    </w:p>
    <w:p w14:paraId="7FFBF891">
      <w:pPr>
        <w:pStyle w:val="5"/>
        <w:keepNext w:val="0"/>
        <w:keepLines w:val="0"/>
        <w:widowControl/>
        <w:suppressLineNumbers w:val="0"/>
        <w:ind w:left="720"/>
      </w:pPr>
      <w:r>
        <w:rPr>
          <w:rStyle w:val="10"/>
        </w:rPr>
        <w:t>attend ∈ {inperson, online, both}</w:t>
      </w:r>
    </w:p>
    <w:p w14:paraId="6C898AC2">
      <w:pPr>
        <w:keepNext w:val="0"/>
        <w:keepLines w:val="0"/>
        <w:widowControl/>
        <w:numPr>
          <w:numId w:val="0"/>
        </w:numPr>
        <w:suppressLineNumbers w:val="0"/>
        <w:spacing w:before="0" w:beforeAutospacing="1" w:after="0" w:afterAutospacing="1"/>
        <w:ind w:left="1080" w:leftChars="0"/>
      </w:pPr>
    </w:p>
    <w:p w14:paraId="71EAA89A">
      <w:pPr>
        <w:pStyle w:val="5"/>
        <w:keepNext w:val="0"/>
        <w:keepLines w:val="0"/>
        <w:widowControl/>
        <w:suppressLineNumbers w:val="0"/>
      </w:pPr>
      <w:r>
        <w:t>Main predictor:</w:t>
      </w:r>
    </w:p>
    <w:p w14:paraId="70A7C7B7">
      <w:pPr>
        <w:keepNext w:val="0"/>
        <w:keepLines w:val="0"/>
        <w:widowControl/>
        <w:numPr>
          <w:numId w:val="0"/>
        </w:numPr>
        <w:suppressLineNumbers w:val="0"/>
        <w:spacing w:before="0" w:beforeAutospacing="1" w:after="0" w:afterAutospacing="1"/>
        <w:ind w:left="1080" w:leftChars="0"/>
      </w:pPr>
    </w:p>
    <w:p w14:paraId="397D00F2">
      <w:pPr>
        <w:pStyle w:val="5"/>
        <w:keepNext w:val="0"/>
        <w:keepLines w:val="0"/>
        <w:widowControl/>
        <w:suppressLineNumbers w:val="0"/>
        <w:ind w:left="720"/>
      </w:pPr>
      <w:r>
        <w:rPr>
          <w:rStyle w:val="10"/>
        </w:rPr>
        <w:t>religion ∈ {Catholic, Protestant}</w:t>
      </w:r>
    </w:p>
    <w:p w14:paraId="34D7E0DB">
      <w:pPr>
        <w:keepNext w:val="0"/>
        <w:keepLines w:val="0"/>
        <w:widowControl/>
        <w:numPr>
          <w:numId w:val="0"/>
        </w:numPr>
        <w:suppressLineNumbers w:val="0"/>
        <w:spacing w:before="0" w:beforeAutospacing="1" w:after="0" w:afterAutospacing="1"/>
        <w:ind w:left="1080" w:leftChars="0"/>
      </w:pPr>
    </w:p>
    <w:p w14:paraId="17D33D58">
      <w:pPr>
        <w:pStyle w:val="5"/>
        <w:keepNext w:val="0"/>
        <w:keepLines w:val="0"/>
        <w:widowControl/>
        <w:suppressLineNumbers w:val="0"/>
      </w:pPr>
      <w:r>
        <w:t>Controls may include:</w:t>
      </w:r>
    </w:p>
    <w:p w14:paraId="115BD4FD">
      <w:pPr>
        <w:keepNext w:val="0"/>
        <w:keepLines w:val="0"/>
        <w:widowControl/>
        <w:numPr>
          <w:numId w:val="0"/>
        </w:numPr>
        <w:suppressLineNumbers w:val="0"/>
        <w:spacing w:before="0" w:beforeAutospacing="1" w:after="0" w:afterAutospacing="1"/>
        <w:ind w:left="1080" w:leftChars="0"/>
      </w:pPr>
    </w:p>
    <w:p w14:paraId="4DEFEB86">
      <w:pPr>
        <w:pStyle w:val="5"/>
        <w:keepNext w:val="0"/>
        <w:keepLines w:val="0"/>
        <w:widowControl/>
        <w:suppressLineNumbers w:val="0"/>
        <w:ind w:left="720"/>
      </w:pPr>
      <w:r>
        <w:t>age, gender, education, political ideology</w:t>
      </w:r>
    </w:p>
    <w:p w14:paraId="69621FD0">
      <w:pPr>
        <w:keepNext w:val="0"/>
        <w:keepLines w:val="0"/>
        <w:widowControl/>
        <w:numPr>
          <w:numId w:val="0"/>
        </w:numPr>
        <w:suppressLineNumbers w:val="0"/>
        <w:spacing w:before="0" w:beforeAutospacing="1" w:after="0" w:afterAutospacing="1"/>
        <w:ind w:left="1080" w:leftChars="0"/>
      </w:pPr>
    </w:p>
    <w:p w14:paraId="0FB245E5">
      <w:pPr>
        <w:keepNext w:val="0"/>
        <w:keepLines w:val="0"/>
        <w:widowControl/>
        <w:numPr>
          <w:numId w:val="0"/>
        </w:numPr>
        <w:suppressLineNumbers w:val="0"/>
        <w:spacing w:before="0" w:beforeAutospacing="1" w:after="0" w:afterAutospacing="1"/>
        <w:ind w:left="1080" w:leftChars="0"/>
      </w:pPr>
    </w:p>
    <w:p w14:paraId="0DBFDE49">
      <w:pPr>
        <w:pStyle w:val="5"/>
        <w:keepNext w:val="0"/>
        <w:keepLines w:val="0"/>
        <w:widowControl/>
        <w:suppressLineNumbers w:val="0"/>
        <w:ind w:left="720"/>
      </w:pPr>
      <w:r>
        <w:t>COVID beliefs (perceived threat, confidence)</w:t>
      </w:r>
    </w:p>
    <w:p w14:paraId="1AAE2E45">
      <w:pPr>
        <w:keepNext w:val="0"/>
        <w:keepLines w:val="0"/>
        <w:widowControl/>
        <w:numPr>
          <w:numId w:val="0"/>
        </w:numPr>
        <w:suppressLineNumbers w:val="0"/>
        <w:spacing w:before="0" w:beforeAutospacing="1" w:after="0" w:afterAutospacing="1"/>
        <w:ind w:left="1080" w:leftChars="0"/>
      </w:pPr>
    </w:p>
    <w:p w14:paraId="65823E1C">
      <w:pPr>
        <w:keepNext w:val="0"/>
        <w:keepLines w:val="0"/>
        <w:widowControl/>
        <w:numPr>
          <w:numId w:val="0"/>
        </w:numPr>
        <w:suppressLineNumbers w:val="0"/>
        <w:spacing w:before="0" w:beforeAutospacing="1" w:after="0" w:afterAutospacing="1"/>
        <w:ind w:left="1080" w:leftChars="0"/>
      </w:pPr>
    </w:p>
    <w:p w14:paraId="23222401">
      <w:pPr>
        <w:pStyle w:val="5"/>
        <w:keepNext w:val="0"/>
        <w:keepLines w:val="0"/>
        <w:widowControl/>
        <w:suppressLineNumbers w:val="0"/>
        <w:ind w:left="720"/>
      </w:pPr>
      <w:r>
        <w:t>streaming availability</w:t>
      </w:r>
    </w:p>
    <w:p w14:paraId="63CB9DA7">
      <w:pPr>
        <w:keepNext w:val="0"/>
        <w:keepLines w:val="0"/>
        <w:widowControl/>
        <w:numPr>
          <w:numId w:val="0"/>
        </w:numPr>
        <w:suppressLineNumbers w:val="0"/>
        <w:spacing w:before="0" w:beforeAutospacing="1" w:after="0" w:afterAutospacing="1"/>
        <w:ind w:left="1080" w:leftChars="0"/>
      </w:pPr>
    </w:p>
    <w:p w14:paraId="25C0C5D6">
      <w:pPr>
        <w:keepNext w:val="0"/>
        <w:keepLines w:val="0"/>
        <w:widowControl/>
        <w:numPr>
          <w:numId w:val="0"/>
        </w:numPr>
        <w:suppressLineNumbers w:val="0"/>
        <w:spacing w:before="0" w:beforeAutospacing="1" w:after="0" w:afterAutospacing="1"/>
        <w:ind w:left="1080" w:leftChars="0"/>
      </w:pPr>
    </w:p>
    <w:p w14:paraId="3684F236">
      <w:pPr>
        <w:pStyle w:val="5"/>
        <w:keepNext w:val="0"/>
        <w:keepLines w:val="0"/>
        <w:widowControl/>
        <w:suppressLineNumbers w:val="0"/>
        <w:ind w:left="720"/>
      </w:pPr>
      <w:r>
        <w:t>internet access</w:t>
      </w:r>
    </w:p>
    <w:p w14:paraId="391AA0E1">
      <w:pPr>
        <w:keepNext w:val="0"/>
        <w:keepLines w:val="0"/>
        <w:widowControl/>
        <w:numPr>
          <w:numId w:val="0"/>
        </w:numPr>
        <w:suppressLineNumbers w:val="0"/>
        <w:spacing w:before="0" w:beforeAutospacing="1" w:after="0" w:afterAutospacing="1"/>
        <w:ind w:left="1080" w:leftChars="0"/>
      </w:pPr>
    </w:p>
    <w:p w14:paraId="1AAE4414">
      <w:pPr>
        <w:pStyle w:val="5"/>
        <w:keepNext w:val="0"/>
        <w:keepLines w:val="0"/>
        <w:widowControl/>
        <w:suppressLineNumbers w:val="0"/>
      </w:pPr>
      <w:r>
        <w:t>Model form (to be inserted after you choose):</w:t>
      </w:r>
    </w:p>
    <w:p w14:paraId="1D646F6A">
      <w:pPr>
        <w:keepNext w:val="0"/>
        <w:keepLines w:val="0"/>
        <w:widowControl/>
        <w:suppressLineNumbers w:val="0"/>
        <w:bidi w:val="0"/>
        <w:jc w:val="left"/>
      </w:pPr>
      <w:r>
        <w:rPr>
          <w:rStyle w:val="10"/>
          <w:rFonts w:ascii="宋体" w:hAnsi="宋体" w:eastAsia="宋体" w:cs="宋体"/>
          <w:kern w:val="0"/>
          <w:sz w:val="24"/>
          <w:szCs w:val="24"/>
          <w:lang w:val="en-US" w:eastAsia="zh-CN" w:bidi="ar"/>
        </w:rPr>
        <w:t xml:space="preserve">model &lt;- </w:t>
      </w:r>
      <w:r>
        <w:rPr>
          <w:rFonts w:ascii="宋体" w:hAnsi="宋体" w:eastAsia="宋体" w:cs="宋体"/>
          <w:kern w:val="0"/>
          <w:sz w:val="24"/>
          <w:szCs w:val="24"/>
          <w:lang w:val="en-US" w:eastAsia="zh-CN" w:bidi="ar"/>
        </w:rPr>
        <w:t>multinom</w:t>
      </w:r>
      <w:r>
        <w:rPr>
          <w:rStyle w:val="10"/>
          <w:rFonts w:ascii="宋体" w:hAnsi="宋体" w:eastAsia="宋体" w:cs="宋体"/>
          <w:kern w:val="0"/>
          <w:sz w:val="24"/>
          <w:szCs w:val="24"/>
          <w:lang w:val="en-US" w:eastAsia="zh-CN" w:bidi="ar"/>
        </w:rPr>
        <w:t>(attend ~ religion + age + gender + ..., data = ...)</w:t>
      </w:r>
    </w:p>
    <w:p w14:paraId="0BB8DBE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06BB34E">
      <w:pPr>
        <w:pStyle w:val="3"/>
        <w:keepNext w:val="0"/>
        <w:keepLines w:val="0"/>
        <w:widowControl/>
        <w:suppressLineNumbers w:val="0"/>
      </w:pPr>
      <w:r>
        <w:rPr>
          <w:rStyle w:val="8"/>
          <w:b/>
        </w:rPr>
        <w:t>5.2 Model Versions</w:t>
      </w:r>
    </w:p>
    <w:p w14:paraId="1A459C3C">
      <w:pPr>
        <w:pStyle w:val="5"/>
        <w:keepNext w:val="0"/>
        <w:keepLines w:val="0"/>
        <w:widowControl/>
        <w:suppressLineNumbers w:val="0"/>
      </w:pPr>
      <w:r>
        <w:rPr>
          <w:rStyle w:val="8"/>
        </w:rPr>
        <w:t>Model 1 — Religion only</w:t>
      </w:r>
      <w:r>
        <w:br w:type="textWrapping"/>
      </w:r>
      <w:r>
        <w:rPr>
          <w:rStyle w:val="9"/>
        </w:rPr>
        <w:t>(code placeholder)</w:t>
      </w:r>
    </w:p>
    <w:p w14:paraId="662353BB">
      <w:pPr>
        <w:pStyle w:val="5"/>
        <w:keepNext w:val="0"/>
        <w:keepLines w:val="0"/>
        <w:widowControl/>
        <w:suppressLineNumbers w:val="0"/>
      </w:pPr>
      <w:r>
        <w:rPr>
          <w:rStyle w:val="8"/>
        </w:rPr>
        <w:t>Model 2 — Add demographics</w:t>
      </w:r>
      <w:r>
        <w:br w:type="textWrapping"/>
      </w:r>
      <w:r>
        <w:rPr>
          <w:rStyle w:val="9"/>
        </w:rPr>
        <w:t>(code placeholder)</w:t>
      </w:r>
    </w:p>
    <w:p w14:paraId="79FED381">
      <w:pPr>
        <w:pStyle w:val="5"/>
        <w:keepNext w:val="0"/>
        <w:keepLines w:val="0"/>
        <w:widowControl/>
        <w:suppressLineNumbers w:val="0"/>
      </w:pPr>
      <w:r>
        <w:rPr>
          <w:rStyle w:val="8"/>
        </w:rPr>
        <w:t>Model 3 — Add HBM variables</w:t>
      </w:r>
      <w:r>
        <w:br w:type="textWrapping"/>
      </w:r>
      <w:r>
        <w:rPr>
          <w:rStyle w:val="9"/>
        </w:rPr>
        <w:t>(code placeholder)</w:t>
      </w:r>
    </w:p>
    <w:p w14:paraId="08C5AD46">
      <w:pPr>
        <w:pStyle w:val="5"/>
        <w:keepNext w:val="0"/>
        <w:keepLines w:val="0"/>
        <w:widowControl/>
        <w:suppressLineNumbers w:val="0"/>
      </w:pPr>
      <w:r>
        <w:rPr>
          <w:rStyle w:val="8"/>
        </w:rPr>
        <w:t>Model Comparison Table</w:t>
      </w:r>
      <w:r>
        <w:br w:type="textWrapping"/>
      </w:r>
      <w:r>
        <w:rPr>
          <w:rStyle w:val="9"/>
        </w:rPr>
        <w:t>(leave blank)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1860"/>
        <w:gridCol w:w="423"/>
        <w:gridCol w:w="1149"/>
        <w:gridCol w:w="795"/>
      </w:tblGrid>
      <w:tr w14:paraId="3C724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0E5E80">
            <w:pPr>
              <w:keepNext w:val="0"/>
              <w:keepLines w:val="0"/>
              <w:widowControl/>
              <w:suppressLineNumbers w:val="0"/>
              <w:jc w:val="center"/>
              <w:rPr>
                <w:b/>
                <w:bCs/>
              </w:rPr>
            </w:pPr>
            <w:r>
              <w:rPr>
                <w:rFonts w:ascii="宋体" w:hAnsi="宋体" w:eastAsia="宋体" w:cs="宋体"/>
                <w:b/>
                <w:bCs/>
                <w:kern w:val="0"/>
                <w:sz w:val="24"/>
                <w:szCs w:val="24"/>
                <w:lang w:val="en-US" w:eastAsia="zh-CN" w:bidi="ar"/>
              </w:rPr>
              <w:t>Model</w:t>
            </w:r>
          </w:p>
        </w:tc>
        <w:tc>
          <w:tcPr>
            <w:tcW w:w="0" w:type="auto"/>
            <w:shd w:val="clear"/>
            <w:vAlign w:val="center"/>
          </w:tcPr>
          <w:p w14:paraId="15A5EA8C">
            <w:pPr>
              <w:keepNext w:val="0"/>
              <w:keepLines w:val="0"/>
              <w:widowControl/>
              <w:suppressLineNumbers w:val="0"/>
              <w:jc w:val="center"/>
              <w:rPr>
                <w:b/>
                <w:bCs/>
              </w:rPr>
            </w:pPr>
            <w:r>
              <w:rPr>
                <w:rFonts w:ascii="宋体" w:hAnsi="宋体" w:eastAsia="宋体" w:cs="宋体"/>
                <w:b/>
                <w:bCs/>
                <w:kern w:val="0"/>
                <w:sz w:val="24"/>
                <w:szCs w:val="24"/>
                <w:lang w:val="en-US" w:eastAsia="zh-CN" w:bidi="ar"/>
              </w:rPr>
              <w:t>Predictors</w:t>
            </w:r>
          </w:p>
        </w:tc>
        <w:tc>
          <w:tcPr>
            <w:tcW w:w="0" w:type="auto"/>
            <w:shd w:val="clear"/>
            <w:vAlign w:val="center"/>
          </w:tcPr>
          <w:p w14:paraId="1F1C27E9">
            <w:pPr>
              <w:keepNext w:val="0"/>
              <w:keepLines w:val="0"/>
              <w:widowControl/>
              <w:suppressLineNumbers w:val="0"/>
              <w:jc w:val="center"/>
              <w:rPr>
                <w:b/>
                <w:bCs/>
              </w:rPr>
            </w:pPr>
            <w:r>
              <w:rPr>
                <w:rFonts w:ascii="宋体" w:hAnsi="宋体" w:eastAsia="宋体" w:cs="宋体"/>
                <w:b/>
                <w:bCs/>
                <w:kern w:val="0"/>
                <w:sz w:val="24"/>
                <w:szCs w:val="24"/>
                <w:lang w:val="en-US" w:eastAsia="zh-CN" w:bidi="ar"/>
              </w:rPr>
              <w:t>AIC</w:t>
            </w:r>
          </w:p>
        </w:tc>
        <w:tc>
          <w:tcPr>
            <w:tcW w:w="0" w:type="auto"/>
            <w:shd w:val="clear"/>
            <w:vAlign w:val="center"/>
          </w:tcPr>
          <w:p w14:paraId="00E743C0">
            <w:pPr>
              <w:keepNext w:val="0"/>
              <w:keepLines w:val="0"/>
              <w:widowControl/>
              <w:suppressLineNumbers w:val="0"/>
              <w:jc w:val="center"/>
              <w:rPr>
                <w:b/>
                <w:bCs/>
              </w:rPr>
            </w:pPr>
            <w:r>
              <w:rPr>
                <w:rFonts w:ascii="宋体" w:hAnsi="宋体" w:eastAsia="宋体" w:cs="宋体"/>
                <w:b/>
                <w:bCs/>
                <w:kern w:val="0"/>
                <w:sz w:val="24"/>
                <w:szCs w:val="24"/>
                <w:lang w:val="en-US" w:eastAsia="zh-CN" w:bidi="ar"/>
              </w:rPr>
              <w:t>Pseudo-R2</w:t>
            </w:r>
          </w:p>
        </w:tc>
        <w:tc>
          <w:tcPr>
            <w:tcW w:w="0" w:type="auto"/>
            <w:shd w:val="clear"/>
            <w:vAlign w:val="center"/>
          </w:tcPr>
          <w:p w14:paraId="2409B5FE">
            <w:pPr>
              <w:keepNext w:val="0"/>
              <w:keepLines w:val="0"/>
              <w:widowControl/>
              <w:suppressLineNumbers w:val="0"/>
              <w:jc w:val="center"/>
              <w:rPr>
                <w:b/>
                <w:bCs/>
              </w:rPr>
            </w:pPr>
            <w:r>
              <w:rPr>
                <w:rFonts w:ascii="宋体" w:hAnsi="宋体" w:eastAsia="宋体" w:cs="宋体"/>
                <w:b/>
                <w:bCs/>
                <w:kern w:val="0"/>
                <w:sz w:val="24"/>
                <w:szCs w:val="24"/>
                <w:lang w:val="en-US" w:eastAsia="zh-CN" w:bidi="ar"/>
              </w:rPr>
              <w:t>Notes</w:t>
            </w:r>
          </w:p>
        </w:tc>
      </w:tr>
      <w:tr w14:paraId="4F774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1D6BA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vAlign w:val="center"/>
          </w:tcPr>
          <w:p w14:paraId="4AD91E2D">
            <w:pPr>
              <w:keepNext w:val="0"/>
              <w:keepLines w:val="0"/>
              <w:widowControl/>
              <w:suppressLineNumbers w:val="0"/>
              <w:jc w:val="left"/>
            </w:pPr>
            <w:r>
              <w:rPr>
                <w:rFonts w:ascii="宋体" w:hAnsi="宋体" w:eastAsia="宋体" w:cs="宋体"/>
                <w:kern w:val="0"/>
                <w:sz w:val="24"/>
                <w:szCs w:val="24"/>
                <w:lang w:val="en-US" w:eastAsia="zh-CN" w:bidi="ar"/>
              </w:rPr>
              <w:t>Religion only</w:t>
            </w:r>
          </w:p>
        </w:tc>
        <w:tc>
          <w:tcPr>
            <w:tcW w:w="0" w:type="auto"/>
            <w:shd w:val="clear"/>
            <w:vAlign w:val="center"/>
          </w:tcPr>
          <w:p w14:paraId="736220E5">
            <w:pPr>
              <w:keepNext w:val="0"/>
              <w:keepLines w:val="0"/>
              <w:widowControl/>
              <w:suppressLineNumbers w:val="0"/>
              <w:jc w:val="left"/>
            </w:pPr>
            <w:r>
              <w:rPr>
                <w:rFonts w:ascii="宋体" w:hAnsi="宋体" w:eastAsia="宋体" w:cs="宋体"/>
                <w:kern w:val="0"/>
                <w:sz w:val="24"/>
                <w:szCs w:val="24"/>
                <w:lang w:val="en-US" w:eastAsia="zh-CN" w:bidi="ar"/>
              </w:rPr>
              <w:t>___</w:t>
            </w:r>
          </w:p>
        </w:tc>
        <w:tc>
          <w:tcPr>
            <w:tcW w:w="0" w:type="auto"/>
            <w:shd w:val="clear"/>
            <w:vAlign w:val="center"/>
          </w:tcPr>
          <w:p w14:paraId="0873FE98">
            <w:pPr>
              <w:keepNext w:val="0"/>
              <w:keepLines w:val="0"/>
              <w:widowControl/>
              <w:suppressLineNumbers w:val="0"/>
              <w:jc w:val="left"/>
            </w:pPr>
            <w:r>
              <w:rPr>
                <w:rFonts w:ascii="宋体" w:hAnsi="宋体" w:eastAsia="宋体" w:cs="宋体"/>
                <w:kern w:val="0"/>
                <w:sz w:val="24"/>
                <w:szCs w:val="24"/>
                <w:lang w:val="en-US" w:eastAsia="zh-CN" w:bidi="ar"/>
              </w:rPr>
              <w:t>___</w:t>
            </w:r>
          </w:p>
        </w:tc>
        <w:tc>
          <w:tcPr>
            <w:tcW w:w="0" w:type="auto"/>
            <w:shd w:val="clear"/>
            <w:vAlign w:val="center"/>
          </w:tcPr>
          <w:p w14:paraId="22795871">
            <w:pPr>
              <w:keepNext w:val="0"/>
              <w:keepLines w:val="0"/>
              <w:widowControl/>
              <w:suppressLineNumbers w:val="0"/>
              <w:jc w:val="left"/>
            </w:pPr>
            <w:r>
              <w:rPr>
                <w:rFonts w:ascii="宋体" w:hAnsi="宋体" w:eastAsia="宋体" w:cs="宋体"/>
                <w:kern w:val="0"/>
                <w:sz w:val="24"/>
                <w:szCs w:val="24"/>
                <w:lang w:val="en-US" w:eastAsia="zh-CN" w:bidi="ar"/>
              </w:rPr>
              <w:t>___</w:t>
            </w:r>
          </w:p>
        </w:tc>
      </w:tr>
      <w:tr w14:paraId="31FEA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441A2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14:paraId="5EB2BE45">
            <w:pPr>
              <w:keepNext w:val="0"/>
              <w:keepLines w:val="0"/>
              <w:widowControl/>
              <w:suppressLineNumbers w:val="0"/>
              <w:jc w:val="left"/>
            </w:pPr>
            <w:r>
              <w:rPr>
                <w:rFonts w:ascii="宋体" w:hAnsi="宋体" w:eastAsia="宋体" w:cs="宋体"/>
                <w:kern w:val="0"/>
                <w:sz w:val="24"/>
                <w:szCs w:val="24"/>
                <w:lang w:val="en-US" w:eastAsia="zh-CN" w:bidi="ar"/>
              </w:rPr>
              <w:t>+ Demographics</w:t>
            </w:r>
          </w:p>
        </w:tc>
        <w:tc>
          <w:tcPr>
            <w:tcW w:w="0" w:type="auto"/>
            <w:shd w:val="clear"/>
            <w:vAlign w:val="center"/>
          </w:tcPr>
          <w:p w14:paraId="0B21E857">
            <w:pPr>
              <w:keepNext w:val="0"/>
              <w:keepLines w:val="0"/>
              <w:widowControl/>
              <w:suppressLineNumbers w:val="0"/>
              <w:jc w:val="left"/>
            </w:pPr>
            <w:r>
              <w:rPr>
                <w:rFonts w:ascii="宋体" w:hAnsi="宋体" w:eastAsia="宋体" w:cs="宋体"/>
                <w:kern w:val="0"/>
                <w:sz w:val="24"/>
                <w:szCs w:val="24"/>
                <w:lang w:val="en-US" w:eastAsia="zh-CN" w:bidi="ar"/>
              </w:rPr>
              <w:t>___</w:t>
            </w:r>
          </w:p>
        </w:tc>
        <w:tc>
          <w:tcPr>
            <w:tcW w:w="0" w:type="auto"/>
            <w:shd w:val="clear"/>
            <w:vAlign w:val="center"/>
          </w:tcPr>
          <w:p w14:paraId="70BFBE26">
            <w:pPr>
              <w:keepNext w:val="0"/>
              <w:keepLines w:val="0"/>
              <w:widowControl/>
              <w:suppressLineNumbers w:val="0"/>
              <w:jc w:val="left"/>
            </w:pPr>
            <w:r>
              <w:rPr>
                <w:rFonts w:ascii="宋体" w:hAnsi="宋体" w:eastAsia="宋体" w:cs="宋体"/>
                <w:kern w:val="0"/>
                <w:sz w:val="24"/>
                <w:szCs w:val="24"/>
                <w:lang w:val="en-US" w:eastAsia="zh-CN" w:bidi="ar"/>
              </w:rPr>
              <w:t>___</w:t>
            </w:r>
          </w:p>
        </w:tc>
        <w:tc>
          <w:tcPr>
            <w:tcW w:w="0" w:type="auto"/>
            <w:shd w:val="clear"/>
            <w:vAlign w:val="center"/>
          </w:tcPr>
          <w:p w14:paraId="05B39E8A">
            <w:pPr>
              <w:keepNext w:val="0"/>
              <w:keepLines w:val="0"/>
              <w:widowControl/>
              <w:suppressLineNumbers w:val="0"/>
              <w:jc w:val="left"/>
            </w:pPr>
            <w:r>
              <w:rPr>
                <w:rFonts w:ascii="宋体" w:hAnsi="宋体" w:eastAsia="宋体" w:cs="宋体"/>
                <w:kern w:val="0"/>
                <w:sz w:val="24"/>
                <w:szCs w:val="24"/>
                <w:lang w:val="en-US" w:eastAsia="zh-CN" w:bidi="ar"/>
              </w:rPr>
              <w:t>___</w:t>
            </w:r>
          </w:p>
        </w:tc>
      </w:tr>
      <w:tr w14:paraId="3D2CE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7D5B1">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vAlign w:val="center"/>
          </w:tcPr>
          <w:p w14:paraId="16D3A88A">
            <w:pPr>
              <w:keepNext w:val="0"/>
              <w:keepLines w:val="0"/>
              <w:widowControl/>
              <w:suppressLineNumbers w:val="0"/>
              <w:jc w:val="left"/>
            </w:pPr>
            <w:r>
              <w:rPr>
                <w:rFonts w:ascii="宋体" w:hAnsi="宋体" w:eastAsia="宋体" w:cs="宋体"/>
                <w:kern w:val="0"/>
                <w:sz w:val="24"/>
                <w:szCs w:val="24"/>
                <w:lang w:val="en-US" w:eastAsia="zh-CN" w:bidi="ar"/>
              </w:rPr>
              <w:t>+ HBM variables</w:t>
            </w:r>
          </w:p>
        </w:tc>
        <w:tc>
          <w:tcPr>
            <w:tcW w:w="0" w:type="auto"/>
            <w:shd w:val="clear"/>
            <w:vAlign w:val="center"/>
          </w:tcPr>
          <w:p w14:paraId="77473AEF">
            <w:pPr>
              <w:keepNext w:val="0"/>
              <w:keepLines w:val="0"/>
              <w:widowControl/>
              <w:suppressLineNumbers w:val="0"/>
              <w:jc w:val="left"/>
            </w:pPr>
            <w:r>
              <w:rPr>
                <w:rFonts w:ascii="宋体" w:hAnsi="宋体" w:eastAsia="宋体" w:cs="宋体"/>
                <w:kern w:val="0"/>
                <w:sz w:val="24"/>
                <w:szCs w:val="24"/>
                <w:lang w:val="en-US" w:eastAsia="zh-CN" w:bidi="ar"/>
              </w:rPr>
              <w:t>___</w:t>
            </w:r>
          </w:p>
        </w:tc>
        <w:tc>
          <w:tcPr>
            <w:tcW w:w="0" w:type="auto"/>
            <w:shd w:val="clear"/>
            <w:vAlign w:val="center"/>
          </w:tcPr>
          <w:p w14:paraId="2551EF6B">
            <w:pPr>
              <w:keepNext w:val="0"/>
              <w:keepLines w:val="0"/>
              <w:widowControl/>
              <w:suppressLineNumbers w:val="0"/>
              <w:jc w:val="left"/>
            </w:pPr>
            <w:r>
              <w:rPr>
                <w:rFonts w:ascii="宋体" w:hAnsi="宋体" w:eastAsia="宋体" w:cs="宋体"/>
                <w:kern w:val="0"/>
                <w:sz w:val="24"/>
                <w:szCs w:val="24"/>
                <w:lang w:val="en-US" w:eastAsia="zh-CN" w:bidi="ar"/>
              </w:rPr>
              <w:t>___</w:t>
            </w:r>
          </w:p>
        </w:tc>
        <w:tc>
          <w:tcPr>
            <w:tcW w:w="0" w:type="auto"/>
            <w:shd w:val="clear"/>
            <w:vAlign w:val="center"/>
          </w:tcPr>
          <w:p w14:paraId="4CF095A6">
            <w:pPr>
              <w:keepNext w:val="0"/>
              <w:keepLines w:val="0"/>
              <w:widowControl/>
              <w:suppressLineNumbers w:val="0"/>
              <w:jc w:val="left"/>
            </w:pPr>
            <w:r>
              <w:rPr>
                <w:rFonts w:ascii="宋体" w:hAnsi="宋体" w:eastAsia="宋体" w:cs="宋体"/>
                <w:kern w:val="0"/>
                <w:sz w:val="24"/>
                <w:szCs w:val="24"/>
                <w:lang w:val="en-US" w:eastAsia="zh-CN" w:bidi="ar"/>
              </w:rPr>
              <w:t>chosen</w:t>
            </w:r>
          </w:p>
        </w:tc>
      </w:tr>
    </w:tbl>
    <w:p w14:paraId="60ED3797">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B6A2617">
      <w:pPr>
        <w:pStyle w:val="2"/>
        <w:keepNext w:val="0"/>
        <w:keepLines w:val="0"/>
        <w:widowControl/>
        <w:suppressLineNumbers w:val="0"/>
      </w:pPr>
      <w:r>
        <w:rPr>
          <w:rStyle w:val="8"/>
          <w:b/>
        </w:rPr>
        <w:t>6. Results</w:t>
      </w:r>
    </w:p>
    <w:p w14:paraId="341DB901">
      <w:pPr>
        <w:pStyle w:val="3"/>
        <w:keepNext w:val="0"/>
        <w:keepLines w:val="0"/>
        <w:widowControl/>
        <w:suppressLineNumbers w:val="0"/>
      </w:pPr>
      <w:r>
        <w:rPr>
          <w:rStyle w:val="8"/>
          <w:b/>
        </w:rPr>
        <w:t>6.1 Model Output</w:t>
      </w:r>
    </w:p>
    <w:p w14:paraId="5AA447DF">
      <w:pPr>
        <w:pStyle w:val="5"/>
        <w:keepNext w:val="0"/>
        <w:keepLines w:val="0"/>
        <w:widowControl/>
        <w:suppressLineNumbers w:val="0"/>
      </w:pPr>
      <w:r>
        <w:t xml:space="preserve">Paste your </w:t>
      </w:r>
      <w:r>
        <w:rPr>
          <w:rStyle w:val="10"/>
        </w:rPr>
        <w:t>summary(modelX)</w:t>
      </w:r>
      <w:r>
        <w:t xml:space="preserve"> output here later:</w:t>
      </w:r>
    </w:p>
    <w:p w14:paraId="0C92ED76">
      <w:pPr>
        <w:keepNext w:val="0"/>
        <w:keepLines w:val="0"/>
        <w:widowControl/>
        <w:suppressLineNumbers w:val="0"/>
        <w:bidi w:val="0"/>
        <w:jc w:val="left"/>
      </w:pPr>
      <w:r>
        <w:rPr>
          <w:rFonts w:ascii="宋体" w:hAnsi="宋体" w:eastAsia="宋体" w:cs="宋体"/>
          <w:kern w:val="0"/>
          <w:sz w:val="24"/>
          <w:szCs w:val="24"/>
          <w:lang w:val="en-US" w:eastAsia="zh-CN" w:bidi="ar"/>
        </w:rPr>
        <w:t># summary(model3)</w:t>
      </w:r>
    </w:p>
    <w:p w14:paraId="0EED2EE4">
      <w:pPr>
        <w:pStyle w:val="3"/>
        <w:keepNext w:val="0"/>
        <w:keepLines w:val="0"/>
        <w:widowControl/>
        <w:suppressLineNumbers w:val="0"/>
      </w:pPr>
      <w:r>
        <w:rPr>
          <w:rStyle w:val="8"/>
          <w:b/>
        </w:rPr>
        <w:t>6.2 Interpretation</w:t>
      </w:r>
    </w:p>
    <w:p w14:paraId="4BFD7616">
      <w:pPr>
        <w:pStyle w:val="5"/>
        <w:keepNext w:val="0"/>
        <w:keepLines w:val="0"/>
        <w:widowControl/>
        <w:suppressLineNumbers w:val="0"/>
      </w:pPr>
      <w:r>
        <w:t>Leave space for interpretation of key coefficients:</w:t>
      </w:r>
    </w:p>
    <w:p w14:paraId="134A94F6">
      <w:pPr>
        <w:keepNext w:val="0"/>
        <w:keepLines w:val="0"/>
        <w:widowControl/>
        <w:numPr>
          <w:numId w:val="0"/>
        </w:numPr>
        <w:suppressLineNumbers w:val="0"/>
        <w:spacing w:before="0" w:beforeAutospacing="1" w:after="0" w:afterAutospacing="1"/>
        <w:ind w:left="1080" w:leftChars="0"/>
      </w:pPr>
    </w:p>
    <w:p w14:paraId="1B64C997">
      <w:pPr>
        <w:pStyle w:val="5"/>
        <w:keepNext w:val="0"/>
        <w:keepLines w:val="0"/>
        <w:widowControl/>
        <w:suppressLineNumbers w:val="0"/>
        <w:ind w:left="720"/>
      </w:pPr>
      <w:r>
        <w:t>Religion effect</w:t>
      </w:r>
    </w:p>
    <w:p w14:paraId="0E7CE946">
      <w:pPr>
        <w:keepNext w:val="0"/>
        <w:keepLines w:val="0"/>
        <w:widowControl/>
        <w:numPr>
          <w:numId w:val="0"/>
        </w:numPr>
        <w:suppressLineNumbers w:val="0"/>
        <w:spacing w:before="0" w:beforeAutospacing="1" w:after="0" w:afterAutospacing="1"/>
        <w:ind w:left="1080" w:leftChars="0"/>
      </w:pPr>
    </w:p>
    <w:p w14:paraId="49C038CD">
      <w:pPr>
        <w:keepNext w:val="0"/>
        <w:keepLines w:val="0"/>
        <w:widowControl/>
        <w:numPr>
          <w:numId w:val="0"/>
        </w:numPr>
        <w:suppressLineNumbers w:val="0"/>
        <w:spacing w:before="0" w:beforeAutospacing="1" w:after="0" w:afterAutospacing="1"/>
      </w:pPr>
    </w:p>
    <w:p w14:paraId="56CE1281">
      <w:pPr>
        <w:pStyle w:val="5"/>
        <w:keepNext w:val="0"/>
        <w:keepLines w:val="0"/>
        <w:widowControl/>
        <w:suppressLineNumbers w:val="0"/>
        <w:ind w:left="720"/>
      </w:pPr>
      <w:r>
        <w:t>Age effect</w:t>
      </w:r>
    </w:p>
    <w:p w14:paraId="412641F4">
      <w:pPr>
        <w:keepNext w:val="0"/>
        <w:keepLines w:val="0"/>
        <w:widowControl/>
        <w:numPr>
          <w:numId w:val="0"/>
        </w:numPr>
        <w:suppressLineNumbers w:val="0"/>
        <w:spacing w:before="0" w:beforeAutospacing="1" w:after="0" w:afterAutospacing="1"/>
        <w:ind w:left="1080" w:leftChars="0"/>
      </w:pPr>
    </w:p>
    <w:p w14:paraId="7ACED303">
      <w:pPr>
        <w:keepNext w:val="0"/>
        <w:keepLines w:val="0"/>
        <w:widowControl/>
        <w:numPr>
          <w:numId w:val="0"/>
        </w:numPr>
        <w:suppressLineNumbers w:val="0"/>
        <w:spacing w:before="0" w:beforeAutospacing="1" w:after="0" w:afterAutospacing="1"/>
        <w:ind w:left="1080" w:leftChars="0"/>
      </w:pPr>
    </w:p>
    <w:p w14:paraId="5FF273AF">
      <w:pPr>
        <w:pStyle w:val="5"/>
        <w:keepNext w:val="0"/>
        <w:keepLines w:val="0"/>
        <w:widowControl/>
        <w:suppressLineNumbers w:val="0"/>
        <w:ind w:left="720"/>
      </w:pPr>
      <w:r>
        <w:t>HBM predictors</w:t>
      </w:r>
    </w:p>
    <w:p w14:paraId="24BAF4FE">
      <w:pPr>
        <w:keepNext w:val="0"/>
        <w:keepLines w:val="0"/>
        <w:widowControl/>
        <w:numPr>
          <w:numId w:val="0"/>
        </w:numPr>
        <w:suppressLineNumbers w:val="0"/>
        <w:spacing w:before="0" w:beforeAutospacing="1" w:after="0" w:afterAutospacing="1"/>
        <w:ind w:left="1080" w:leftChars="0"/>
      </w:pPr>
    </w:p>
    <w:p w14:paraId="6AF51E4E">
      <w:pPr>
        <w:keepNext w:val="0"/>
        <w:keepLines w:val="0"/>
        <w:widowControl/>
        <w:numPr>
          <w:numId w:val="0"/>
        </w:numPr>
        <w:suppressLineNumbers w:val="0"/>
        <w:spacing w:before="0" w:beforeAutospacing="1" w:after="0" w:afterAutospacing="1"/>
        <w:ind w:left="1080" w:leftChars="0"/>
      </w:pPr>
    </w:p>
    <w:p w14:paraId="4A345F82">
      <w:pPr>
        <w:pStyle w:val="5"/>
        <w:keepNext w:val="0"/>
        <w:keepLines w:val="0"/>
        <w:widowControl/>
        <w:suppressLineNumbers w:val="0"/>
        <w:ind w:left="720"/>
      </w:pPr>
      <w:r>
        <w:t>Wave comparison</w:t>
      </w:r>
    </w:p>
    <w:p w14:paraId="7453A1B4">
      <w:pPr>
        <w:keepNext w:val="0"/>
        <w:keepLines w:val="0"/>
        <w:widowControl/>
        <w:numPr>
          <w:numId w:val="0"/>
        </w:numPr>
        <w:suppressLineNumbers w:val="0"/>
        <w:spacing w:before="0" w:beforeAutospacing="1" w:after="0" w:afterAutospacing="1"/>
        <w:ind w:left="1080" w:leftChars="0"/>
      </w:pPr>
    </w:p>
    <w:p w14:paraId="10279B21">
      <w:pPr>
        <w:pStyle w:val="5"/>
        <w:keepNext w:val="0"/>
        <w:keepLines w:val="0"/>
        <w:widowControl/>
        <w:suppressLineNumbers w:val="0"/>
      </w:pPr>
      <w:r>
        <w:rPr>
          <w:rStyle w:val="9"/>
        </w:rPr>
        <w:t>(You will fill these once the results are known.)</w:t>
      </w:r>
    </w:p>
    <w:p w14:paraId="0FF38A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8B9CC23">
      <w:pPr>
        <w:pStyle w:val="2"/>
        <w:keepNext w:val="0"/>
        <w:keepLines w:val="0"/>
        <w:widowControl/>
        <w:suppressLineNumbers w:val="0"/>
      </w:pPr>
      <w:r>
        <w:rPr>
          <w:rStyle w:val="8"/>
          <w:b/>
        </w:rPr>
        <w:t>7. Discussion</w:t>
      </w:r>
    </w:p>
    <w:p w14:paraId="0CBB7818">
      <w:pPr>
        <w:pStyle w:val="5"/>
        <w:keepNext w:val="0"/>
        <w:keepLines w:val="0"/>
        <w:widowControl/>
        <w:suppressLineNumbers w:val="0"/>
      </w:pPr>
      <w:r>
        <w:t>To be filled after results:</w:t>
      </w:r>
    </w:p>
    <w:p w14:paraId="0BF60BDC">
      <w:pPr>
        <w:keepNext w:val="0"/>
        <w:keepLines w:val="0"/>
        <w:widowControl/>
        <w:numPr>
          <w:numId w:val="0"/>
        </w:numPr>
        <w:suppressLineNumbers w:val="0"/>
        <w:spacing w:before="0" w:beforeAutospacing="1" w:after="0" w:afterAutospacing="1"/>
        <w:ind w:left="1080" w:leftChars="0"/>
      </w:pPr>
    </w:p>
    <w:p w14:paraId="6F0E8E1D">
      <w:pPr>
        <w:pStyle w:val="5"/>
        <w:keepNext w:val="0"/>
        <w:keepLines w:val="0"/>
        <w:widowControl/>
        <w:suppressLineNumbers w:val="0"/>
        <w:ind w:left="720"/>
      </w:pPr>
      <w:r>
        <w:t>Did Catholics attend online more than Protestants?</w:t>
      </w:r>
    </w:p>
    <w:p w14:paraId="66F7707B">
      <w:pPr>
        <w:keepNext w:val="0"/>
        <w:keepLines w:val="0"/>
        <w:widowControl/>
        <w:numPr>
          <w:numId w:val="0"/>
        </w:numPr>
        <w:suppressLineNumbers w:val="0"/>
        <w:spacing w:before="0" w:beforeAutospacing="1" w:after="0" w:afterAutospacing="1"/>
        <w:ind w:left="1080" w:leftChars="0"/>
      </w:pPr>
    </w:p>
    <w:p w14:paraId="08DA97D1">
      <w:pPr>
        <w:keepNext w:val="0"/>
        <w:keepLines w:val="0"/>
        <w:widowControl/>
        <w:numPr>
          <w:numId w:val="0"/>
        </w:numPr>
        <w:suppressLineNumbers w:val="0"/>
        <w:spacing w:before="0" w:beforeAutospacing="1" w:after="0" w:afterAutospacing="1"/>
        <w:ind w:left="1080" w:leftChars="0"/>
      </w:pPr>
    </w:p>
    <w:p w14:paraId="10CA2D8D">
      <w:pPr>
        <w:pStyle w:val="5"/>
        <w:keepNext w:val="0"/>
        <w:keepLines w:val="0"/>
        <w:widowControl/>
        <w:suppressLineNumbers w:val="0"/>
        <w:ind w:left="720"/>
      </w:pPr>
      <w:r>
        <w:t>Did Protestants return in person faster?</w:t>
      </w:r>
    </w:p>
    <w:p w14:paraId="7CF0F2ED">
      <w:pPr>
        <w:keepNext w:val="0"/>
        <w:keepLines w:val="0"/>
        <w:widowControl/>
        <w:numPr>
          <w:numId w:val="0"/>
        </w:numPr>
        <w:suppressLineNumbers w:val="0"/>
        <w:spacing w:before="0" w:beforeAutospacing="1" w:after="0" w:afterAutospacing="1"/>
        <w:ind w:left="1080" w:leftChars="0"/>
      </w:pPr>
    </w:p>
    <w:p w14:paraId="1C79961E">
      <w:pPr>
        <w:keepNext w:val="0"/>
        <w:keepLines w:val="0"/>
        <w:widowControl/>
        <w:numPr>
          <w:numId w:val="0"/>
        </w:numPr>
        <w:suppressLineNumbers w:val="0"/>
        <w:spacing w:before="0" w:beforeAutospacing="1" w:after="0" w:afterAutospacing="1"/>
        <w:ind w:left="1080" w:leftChars="0"/>
      </w:pPr>
    </w:p>
    <w:p w14:paraId="1F603A8E">
      <w:pPr>
        <w:pStyle w:val="5"/>
        <w:keepNext w:val="0"/>
        <w:keepLines w:val="0"/>
        <w:widowControl/>
        <w:suppressLineNumbers w:val="0"/>
        <w:ind w:left="720"/>
      </w:pPr>
      <w:r>
        <w:t>Which demographic factors mattered most?</w:t>
      </w:r>
    </w:p>
    <w:p w14:paraId="66E0F361">
      <w:pPr>
        <w:keepNext w:val="0"/>
        <w:keepLines w:val="0"/>
        <w:widowControl/>
        <w:numPr>
          <w:numId w:val="0"/>
        </w:numPr>
        <w:suppressLineNumbers w:val="0"/>
        <w:spacing w:before="0" w:beforeAutospacing="1" w:after="0" w:afterAutospacing="1"/>
        <w:ind w:left="1080" w:leftChars="0"/>
      </w:pPr>
    </w:p>
    <w:p w14:paraId="4829E856">
      <w:pPr>
        <w:keepNext w:val="0"/>
        <w:keepLines w:val="0"/>
        <w:widowControl/>
        <w:numPr>
          <w:numId w:val="0"/>
        </w:numPr>
        <w:suppressLineNumbers w:val="0"/>
        <w:spacing w:before="0" w:beforeAutospacing="1" w:after="0" w:afterAutospacing="1"/>
        <w:ind w:left="1080" w:leftChars="0"/>
      </w:pPr>
    </w:p>
    <w:p w14:paraId="374A08E3">
      <w:pPr>
        <w:pStyle w:val="5"/>
        <w:keepNext w:val="0"/>
        <w:keepLines w:val="0"/>
        <w:widowControl/>
        <w:suppressLineNumbers w:val="0"/>
        <w:ind w:left="720"/>
      </w:pPr>
      <w:r>
        <w:t>How do HBM variables influence attendance decisions?</w:t>
      </w:r>
    </w:p>
    <w:p w14:paraId="02FBC748">
      <w:pPr>
        <w:keepNext w:val="0"/>
        <w:keepLines w:val="0"/>
        <w:widowControl/>
        <w:numPr>
          <w:numId w:val="0"/>
        </w:numPr>
        <w:suppressLineNumbers w:val="0"/>
        <w:spacing w:before="0" w:beforeAutospacing="1" w:after="0" w:afterAutospacing="1"/>
        <w:ind w:left="1080" w:leftChars="0"/>
      </w:pPr>
    </w:p>
    <w:p w14:paraId="77D46340">
      <w:pPr>
        <w:pStyle w:val="5"/>
        <w:keepNext w:val="0"/>
        <w:keepLines w:val="0"/>
        <w:widowControl/>
        <w:suppressLineNumbers w:val="0"/>
      </w:pPr>
      <w:r>
        <w:rPr>
          <w:rStyle w:val="9"/>
        </w:rPr>
        <w:t>(Leave blank)</w:t>
      </w:r>
    </w:p>
    <w:p w14:paraId="5A79AF9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FE2F74A">
      <w:pPr>
        <w:pStyle w:val="2"/>
        <w:keepNext w:val="0"/>
        <w:keepLines w:val="0"/>
        <w:widowControl/>
        <w:suppressLineNumbers w:val="0"/>
      </w:pPr>
      <w:r>
        <w:rPr>
          <w:rStyle w:val="8"/>
          <w:b/>
        </w:rPr>
        <w:t>8. Conclusion</w:t>
      </w:r>
    </w:p>
    <w:p w14:paraId="4F902330">
      <w:pPr>
        <w:pStyle w:val="5"/>
        <w:keepNext w:val="0"/>
        <w:keepLines w:val="0"/>
        <w:widowControl/>
        <w:suppressLineNumbers w:val="0"/>
      </w:pPr>
      <w:r>
        <w:t>Summarize:</w:t>
      </w:r>
    </w:p>
    <w:p w14:paraId="2AE7284D">
      <w:pPr>
        <w:keepNext w:val="0"/>
        <w:keepLines w:val="0"/>
        <w:widowControl/>
        <w:numPr>
          <w:numId w:val="0"/>
        </w:numPr>
        <w:suppressLineNumbers w:val="0"/>
        <w:spacing w:before="0" w:beforeAutospacing="1" w:after="0" w:afterAutospacing="1"/>
        <w:ind w:left="1080" w:leftChars="0"/>
      </w:pPr>
    </w:p>
    <w:p w14:paraId="4863ABB8">
      <w:pPr>
        <w:pStyle w:val="5"/>
        <w:keepNext w:val="0"/>
        <w:keepLines w:val="0"/>
        <w:widowControl/>
        <w:suppressLineNumbers w:val="0"/>
        <w:ind w:left="720"/>
      </w:pPr>
      <w:r>
        <w:t>Main denominational differences</w:t>
      </w:r>
    </w:p>
    <w:p w14:paraId="480FBE37">
      <w:pPr>
        <w:keepNext w:val="0"/>
        <w:keepLines w:val="0"/>
        <w:widowControl/>
        <w:numPr>
          <w:numId w:val="0"/>
        </w:numPr>
        <w:suppressLineNumbers w:val="0"/>
        <w:spacing w:before="0" w:beforeAutospacing="1" w:after="0" w:afterAutospacing="1"/>
        <w:ind w:left="1080" w:leftChars="0"/>
      </w:pPr>
    </w:p>
    <w:p w14:paraId="6BB5964C">
      <w:pPr>
        <w:keepNext w:val="0"/>
        <w:keepLines w:val="0"/>
        <w:widowControl/>
        <w:numPr>
          <w:numId w:val="0"/>
        </w:numPr>
        <w:suppressLineNumbers w:val="0"/>
        <w:spacing w:before="0" w:beforeAutospacing="1" w:after="0" w:afterAutospacing="1"/>
        <w:ind w:left="1080" w:leftChars="0"/>
      </w:pPr>
    </w:p>
    <w:p w14:paraId="2FD723DA">
      <w:pPr>
        <w:pStyle w:val="5"/>
        <w:keepNext w:val="0"/>
        <w:keepLines w:val="0"/>
        <w:widowControl/>
        <w:suppressLineNumbers w:val="0"/>
        <w:ind w:left="720"/>
      </w:pPr>
      <w:r>
        <w:t>Implications for public health communication</w:t>
      </w:r>
    </w:p>
    <w:p w14:paraId="07A223F6">
      <w:pPr>
        <w:keepNext w:val="0"/>
        <w:keepLines w:val="0"/>
        <w:widowControl/>
        <w:numPr>
          <w:numId w:val="0"/>
        </w:numPr>
        <w:suppressLineNumbers w:val="0"/>
        <w:spacing w:before="0" w:beforeAutospacing="1" w:after="0" w:afterAutospacing="1"/>
        <w:ind w:left="1080" w:leftChars="0"/>
      </w:pPr>
    </w:p>
    <w:p w14:paraId="66FA690C">
      <w:pPr>
        <w:keepNext w:val="0"/>
        <w:keepLines w:val="0"/>
        <w:widowControl/>
        <w:numPr>
          <w:numId w:val="0"/>
        </w:numPr>
        <w:suppressLineNumbers w:val="0"/>
        <w:spacing w:before="0" w:beforeAutospacing="1" w:after="0" w:afterAutospacing="1"/>
        <w:ind w:left="1080" w:leftChars="0"/>
      </w:pPr>
    </w:p>
    <w:p w14:paraId="3AAC4DB2">
      <w:pPr>
        <w:pStyle w:val="5"/>
        <w:keepNext w:val="0"/>
        <w:keepLines w:val="0"/>
        <w:widowControl/>
        <w:suppressLineNumbers w:val="0"/>
        <w:ind w:left="720"/>
      </w:pPr>
      <w:r>
        <w:t>Future analysis directions (Bayesian models, random effects)</w:t>
      </w:r>
    </w:p>
    <w:p w14:paraId="5B5942E0">
      <w:pPr>
        <w:keepNext w:val="0"/>
        <w:keepLines w:val="0"/>
        <w:widowControl/>
        <w:numPr>
          <w:numId w:val="0"/>
        </w:numPr>
        <w:suppressLineNumbers w:val="0"/>
        <w:spacing w:before="0" w:beforeAutospacing="1" w:after="0" w:afterAutospacing="1"/>
        <w:ind w:left="1080" w:leftChars="0"/>
      </w:pPr>
    </w:p>
    <w:p w14:paraId="58DA8402">
      <w:pPr>
        <w:pStyle w:val="5"/>
        <w:keepNext w:val="0"/>
        <w:keepLines w:val="0"/>
        <w:widowControl/>
        <w:suppressLineNumbers w:val="0"/>
      </w:pPr>
      <w:r>
        <w:rPr>
          <w:rStyle w:val="9"/>
        </w:rPr>
        <w:t>(Leave blank)</w:t>
      </w:r>
    </w:p>
    <w:p w14:paraId="7D8ADF1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08E2A02">
      <w:pPr>
        <w:pStyle w:val="2"/>
        <w:keepNext w:val="0"/>
        <w:keepLines w:val="0"/>
        <w:widowControl/>
        <w:suppressLineNumbers w:val="0"/>
      </w:pPr>
      <w:r>
        <w:rPr>
          <w:rStyle w:val="8"/>
          <w:b/>
        </w:rPr>
        <w:t>9. Appendix</w:t>
      </w:r>
    </w:p>
    <w:p w14:paraId="454418E8">
      <w:pPr>
        <w:pStyle w:val="5"/>
        <w:keepNext w:val="0"/>
        <w:keepLines w:val="0"/>
        <w:widowControl/>
        <w:suppressLineNumbers w:val="0"/>
      </w:pPr>
      <w:r>
        <w:t>Include:</w:t>
      </w:r>
    </w:p>
    <w:p w14:paraId="35F71F77">
      <w:pPr>
        <w:keepNext w:val="0"/>
        <w:keepLines w:val="0"/>
        <w:widowControl/>
        <w:numPr>
          <w:numId w:val="0"/>
        </w:numPr>
        <w:suppressLineNumbers w:val="0"/>
        <w:spacing w:before="0" w:beforeAutospacing="1" w:after="0" w:afterAutospacing="1"/>
        <w:ind w:left="1080" w:leftChars="0"/>
      </w:pPr>
    </w:p>
    <w:p w14:paraId="517FF3E5">
      <w:pPr>
        <w:pStyle w:val="5"/>
        <w:keepNext w:val="0"/>
        <w:keepLines w:val="0"/>
        <w:widowControl/>
        <w:suppressLineNumbers w:val="0"/>
        <w:ind w:left="720"/>
      </w:pPr>
      <w:r>
        <w:t>Diagnostic plots</w:t>
      </w:r>
    </w:p>
    <w:p w14:paraId="279CBC45">
      <w:pPr>
        <w:keepNext w:val="0"/>
        <w:keepLines w:val="0"/>
        <w:widowControl/>
        <w:numPr>
          <w:numId w:val="0"/>
        </w:numPr>
        <w:suppressLineNumbers w:val="0"/>
        <w:spacing w:before="0" w:beforeAutospacing="1" w:after="0" w:afterAutospacing="1"/>
        <w:ind w:left="1080" w:leftChars="0"/>
      </w:pPr>
    </w:p>
    <w:p w14:paraId="5BBF9AAC">
      <w:pPr>
        <w:keepNext w:val="0"/>
        <w:keepLines w:val="0"/>
        <w:widowControl/>
        <w:numPr>
          <w:numId w:val="0"/>
        </w:numPr>
        <w:suppressLineNumbers w:val="0"/>
        <w:spacing w:before="0" w:beforeAutospacing="1" w:after="0" w:afterAutospacing="1"/>
        <w:ind w:left="1080" w:leftChars="0"/>
      </w:pPr>
    </w:p>
    <w:p w14:paraId="72BC994F">
      <w:pPr>
        <w:pStyle w:val="5"/>
        <w:keepNext w:val="0"/>
        <w:keepLines w:val="0"/>
        <w:widowControl/>
        <w:suppressLineNumbers w:val="0"/>
        <w:ind w:left="720"/>
      </w:pPr>
      <w:r>
        <w:t>R code</w:t>
      </w:r>
    </w:p>
    <w:p w14:paraId="45955113">
      <w:pPr>
        <w:keepNext w:val="0"/>
        <w:keepLines w:val="0"/>
        <w:widowControl/>
        <w:numPr>
          <w:numId w:val="0"/>
        </w:numPr>
        <w:suppressLineNumbers w:val="0"/>
        <w:spacing w:before="0" w:beforeAutospacing="1" w:after="0" w:afterAutospacing="1"/>
        <w:ind w:left="1080" w:leftChars="0"/>
      </w:pPr>
    </w:p>
    <w:p w14:paraId="55E9FE5E">
      <w:pPr>
        <w:keepNext w:val="0"/>
        <w:keepLines w:val="0"/>
        <w:widowControl/>
        <w:numPr>
          <w:numId w:val="0"/>
        </w:numPr>
        <w:suppressLineNumbers w:val="0"/>
        <w:spacing w:before="0" w:beforeAutospacing="1" w:after="0" w:afterAutospacing="1"/>
        <w:ind w:left="1080" w:leftChars="0"/>
      </w:pPr>
    </w:p>
    <w:p w14:paraId="5ADD890C">
      <w:pPr>
        <w:pStyle w:val="5"/>
        <w:keepNext w:val="0"/>
        <w:keepLines w:val="0"/>
        <w:widowControl/>
        <w:suppressLineNumbers w:val="0"/>
        <w:ind w:left="720"/>
      </w:pPr>
      <w:r>
        <w:t>Full tables</w:t>
      </w:r>
    </w:p>
    <w:p w14:paraId="1BA37D71">
      <w:pPr>
        <w:pStyle w:val="5"/>
        <w:keepNext w:val="0"/>
        <w:keepLines w:val="0"/>
        <w:widowControl/>
        <w:suppressLineNumbers w:val="0"/>
      </w:pPr>
      <w:r>
        <w:rPr>
          <w:rStyle w:val="9"/>
        </w:rPr>
        <w:t>(Leave space.)</w:t>
      </w:r>
    </w:p>
    <w:p w14:paraId="668D8325"/>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432CF2"/>
    <w:rsid w:val="5E9F5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2025-11-28T15:14:56Z</dcterms:created>
  <dc:creator>tao02</dc:creator>
  <cp:lastModifiedBy>马北田共</cp:lastModifiedBy>
  <dcterms:modified xsi:type="dcterms:W3CDTF">2025-11-28T16:32:58Z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eyJoZGlkIjoiYjc5YTRmNmNmNGMyMTE3MGYyYjYwY2Q2ODlmOGZhZGMiLCJ1c2VySWQiOiI2Mjc1NzkwMDAifQ==</vt:lpwstr>
  </property>
  <property fmtid="{D5CDD505-2E9C-101B-9397-08002B2CF9AE}" pid="4" name="ICV">
    <vt:lpwstr>7CC53CE52F324FB183F4C32DF77C4D48_12</vt:lpwstr>
  </property>
</Properties>
</file>