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40"/>
        </w:rPr>
        <w:t>Technisches Betriebshandbuch &amp; Systemarchitektur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8"/>
        </w:rPr>
        <w:t>Tinglev Intranet – Fuhrpark, Telematik &amp; Logistik-Disposition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80" w:line="276" w:lineRule="auto"/>
      </w:pPr>
      <w:r>
        <w:rPr>
          <w:b/>
        </w:rPr>
        <w:t>Projekt:</w:t>
      </w:r>
      <w:r>
        <w:t xml:space="preserve"> Tinglev Intranet Enterprise Platform</w:t>
      </w:r>
    </w:p>
    <w:p>
      <w:pPr>
        <w:spacing w:before="40" w:after="80" w:line="276" w:lineRule="auto"/>
      </w:pPr>
      <w:r>
        <w:rPr>
          <w:b/>
        </w:rPr>
        <w:t>Modul:</w:t>
      </w:r>
      <w:r>
        <w:t xml:space="preserve"> Fuhrpark-Telematik, Geofencing, Standzeit-Monitoring &amp; Baustellen-ETA</w:t>
      </w:r>
    </w:p>
    <w:p>
      <w:pPr>
        <w:spacing w:before="40" w:after="80" w:line="276" w:lineRule="auto"/>
      </w:pPr>
      <w:r>
        <w:rPr>
          <w:b/>
        </w:rPr>
        <w:t>Dokumentenart:</w:t>
      </w:r>
      <w:r>
        <w:t xml:space="preserve"> Technisches Betriebshandbuch &amp; Architecture Runbook</w:t>
      </w:r>
    </w:p>
    <w:p>
      <w:pPr>
        <w:spacing w:before="40" w:after="80" w:line="276" w:lineRule="auto"/>
      </w:pPr>
      <w:r>
        <w:rPr>
          <w:b/>
        </w:rPr>
        <w:t>Version:</w:t>
      </w:r>
      <w:r>
        <w:t xml:space="preserve"> 6.2.0 (Produktiv-Release)</w:t>
      </w:r>
    </w:p>
    <w:p>
      <w:pPr>
        <w:spacing w:before="40" w:after="80" w:line="276" w:lineRule="auto"/>
      </w:pPr>
      <w:r>
        <w:rPr>
          <w:b/>
        </w:rPr>
        <w:t>Autor:</w:t>
      </w:r>
      <w:r>
        <w:t xml:space="preserve"> Lead IT-Systemarchitekt &amp; Senior DevOps Engineering Team</w:t>
      </w:r>
    </w:p>
    <w:p>
      <w:pPr>
        <w:spacing w:before="40" w:after="80" w:line="276" w:lineRule="auto"/>
      </w:pPr>
      <w:r>
        <w:rPr>
          <w:b/>
        </w:rPr>
        <w:t>Freigabe für:</w:t>
      </w:r>
      <w:r>
        <w:t xml:space="preserve"> IT-Leitung (Humbert Senf), DevOps &amp; Systemadministration</w:t>
      </w:r>
    </w:p>
    <w:p>
      <w:pPr>
        <w:spacing w:before="40" w:after="80" w:line="276" w:lineRule="auto"/>
      </w:pPr>
      <w:r>
        <w:rPr>
          <w:b/>
        </w:rPr>
        <w:t>Datum:</w:t>
      </w:r>
      <w:r>
        <w:t xml:space="preserve"> September 2026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2"/>
        <w:spacing w:before="240" w:after="80"/>
      </w:pPr>
      <w:r>
        <w:rPr>
          <w:rFonts w:ascii="Calibri" w:hAnsi="Calibri"/>
          <w:b/>
          <w:color w:val="0284C7"/>
          <w:sz w:val="28"/>
        </w:rPr>
        <w:t>Inhaltsverzeichnis</w:t>
      </w:r>
    </w:p>
    <w:p>
      <w:pPr>
        <w:pStyle w:val="ListNumber"/>
        <w:spacing w:before="20" w:after="40"/>
      </w:pPr>
      <w:r>
        <w:t>[1. Systemübersicht &amp; Architektur](#1-systemübersicht--architektur)</w:t>
      </w:r>
    </w:p>
    <w:p>
      <w:pPr>
        <w:pStyle w:val="ListBullet"/>
        <w:spacing w:before="20" w:after="40"/>
      </w:pPr>
      <w:r>
        <w:t>[1.1 Gesamtsystem &amp; Komponenten](#11-gesamtsystem--komponenten)</w:t>
      </w:r>
    </w:p>
    <w:p>
      <w:pPr>
        <w:pStyle w:val="ListBullet"/>
        <w:spacing w:before="20" w:after="40"/>
      </w:pPr>
      <w:r>
        <w:t>[1.2 Technologie-Stack](#12-technologie-stack)</w:t>
      </w:r>
    </w:p>
    <w:p>
      <w:pPr>
        <w:pStyle w:val="ListBullet"/>
        <w:spacing w:before="20" w:after="40"/>
      </w:pPr>
      <w:r>
        <w:t>[1.3 Netzwerk-Topologie &amp; Portbelegung](#13-netzwerk-topologie--portbelegung)</w:t>
      </w:r>
    </w:p>
    <w:p>
      <w:pPr>
        <w:pStyle w:val="ListNumber"/>
        <w:spacing w:before="20" w:after="40"/>
      </w:pPr>
      <w:r>
        <w:t>[2. Navkonzept-Telemetrie-Integration (Reverse-Engineering-Dokumentation)](#2-navkonzept-telemetrie-integration-reverse-engineering-dokumentation)</w:t>
      </w:r>
    </w:p>
    <w:p>
      <w:pPr>
        <w:pStyle w:val="ListBullet"/>
        <w:spacing w:before="20" w:after="40"/>
      </w:pPr>
      <w:r>
        <w:t>[2.1 Schnittstellen-Architektur &amp; Upstream-Endpunkte](#21-schnittstellen-architektur--upstream-endpunkte)</w:t>
      </w:r>
    </w:p>
    <w:p>
      <w:pPr>
        <w:pStyle w:val="ListBullet"/>
        <w:spacing w:before="20" w:after="40"/>
      </w:pPr>
      <w:r>
        <w:t>[2.2 Authentifizierung &amp; Cookie-Session-Verwaltung](#22-authentifizierung--cookie-session-verwaltung)</w:t>
      </w:r>
    </w:p>
    <w:p>
      <w:pPr>
        <w:pStyle w:val="ListBullet"/>
        <w:spacing w:before="20" w:after="40"/>
      </w:pPr>
      <w:r>
        <w:t>[2.3 In-Memory-Caching &amp; Rate-Limit-Schutz (TTL: 45s)](#23-in-memory-caching--rate-limit-schutz-ttl-45s)</w:t>
      </w:r>
    </w:p>
    <w:p>
      <w:pPr>
        <w:pStyle w:val="ListBullet"/>
        <w:spacing w:before="20" w:after="40"/>
      </w:pPr>
      <w:r>
        <w:t>[2.4 Telemetrie-Normalisierung &amp; Fallback-Resilienz](#24-telemetrie-normalisierung--fallback-resilienz)</w:t>
      </w:r>
    </w:p>
    <w:p>
      <w:pPr>
        <w:pStyle w:val="ListNumber"/>
        <w:spacing w:before="20" w:after="40"/>
      </w:pPr>
      <w:r>
        <w:t>[3. Datenmodelle &amp; Migrationspläne](#3-datenmodelle--migrationspläne)</w:t>
      </w:r>
    </w:p>
    <w:p>
      <w:pPr>
        <w:pStyle w:val="ListBullet"/>
        <w:spacing w:before="20" w:after="40"/>
      </w:pPr>
      <w:r>
        <w:t>[3.1 Relationales Datenbankschema (ERD)](#31-relationales-datenbankschema-erd)</w:t>
      </w:r>
    </w:p>
    <w:p>
      <w:pPr>
        <w:pStyle w:val="ListBullet"/>
        <w:spacing w:before="20" w:after="40"/>
      </w:pPr>
      <w:r>
        <w:t>[3.2 Tabellendefinitionen &amp; DDL](#32-tabellendefinitionen--ddl)</w:t>
      </w:r>
    </w:p>
    <w:p>
      <w:pPr>
        <w:pStyle w:val="ListBullet"/>
        <w:spacing w:before="20" w:after="40"/>
      </w:pPr>
      <w:r>
        <w:t>[3.3 Migrationen &amp; Schema-Kompatibilität (PostgreSQL / SQLite)](#33-migrationen--schema-kompatibilität-postgresql--sqlite)</w:t>
      </w:r>
    </w:p>
    <w:p>
      <w:pPr>
        <w:pStyle w:val="ListNumber"/>
        <w:spacing w:before="20" w:after="40"/>
      </w:pPr>
      <w:r>
        <w:t>[4. Backend-Dienste &amp; Hintergrund-Worker](#4-backend-dienste--hintergrund-worker)</w:t>
      </w:r>
    </w:p>
    <w:p>
      <w:pPr>
        <w:pStyle w:val="ListBullet"/>
        <w:spacing w:before="20" w:after="40"/>
      </w:pPr>
      <w:r>
        <w:t>[4.1 Geofence-Überwachung &amp; Haversine-Distanzberechnung](#41-geofence-überwachung--haversine-distanzberechnung)</w:t>
      </w:r>
    </w:p>
    <w:p>
      <w:pPr>
        <w:pStyle w:val="ListBullet"/>
        <w:spacing w:before="20" w:after="40"/>
      </w:pPr>
      <w:r>
        <w:t>[4.2 Standzeitberechnung &amp; Standgeld-Schwellenwertlogik](#42-standzeitberechnung--standgeld-schwellenwertlogik)</w:t>
      </w:r>
    </w:p>
    <w:p>
      <w:pPr>
        <w:pStyle w:val="ListBullet"/>
        <w:spacing w:before="20" w:after="40"/>
      </w:pPr>
      <w:r>
        <w:t>[4.3 ETA-Kalkulation für Schwerlast-Baustellentransporte](#43-eta-kalkulation-für-schwerlast-baustellentransporte)</w:t>
      </w:r>
    </w:p>
    <w:p>
      <w:pPr>
        <w:pStyle w:val="ListBullet"/>
        <w:spacing w:before="20" w:after="40"/>
      </w:pPr>
      <w:r>
        <w:t>[4.4 Fuhrpark-Wartungsüberwachung &amp; Fristenampel](#44-fuhrpark-wartungsüberwachung--fristenampel)</w:t>
      </w:r>
    </w:p>
    <w:p>
      <w:pPr>
        <w:pStyle w:val="ListNumber"/>
        <w:spacing w:before="20" w:after="40"/>
      </w:pPr>
      <w:r>
        <w:t>[5. Frontend &amp; PWA-Infrastruktur](#5-frontend--pwa-infrastruktur)</w:t>
      </w:r>
    </w:p>
    <w:p>
      <w:pPr>
        <w:pStyle w:val="ListBullet"/>
        <w:spacing w:before="20" w:after="40"/>
      </w:pPr>
      <w:r>
        <w:t>[5.1 Single Page Application &amp; Komponenten-Architektur](#51-single-page-application--komponenten-architektur)</w:t>
      </w:r>
    </w:p>
    <w:p>
      <w:pPr>
        <w:pStyle w:val="ListBullet"/>
        <w:spacing w:before="20" w:after="40"/>
      </w:pPr>
      <w:r>
        <w:t>[5.2 Progressive Web App (PWA) &amp; Service-Worker-Strategie](#52-progressive-web-app-pwa--service-worker-strategie)</w:t>
      </w:r>
    </w:p>
    <w:p>
      <w:pPr>
        <w:pStyle w:val="ListBullet"/>
        <w:spacing w:before="20" w:after="40"/>
      </w:pPr>
      <w:r>
        <w:t>[5.3 Leaflet.js Karten-Engine &amp; Custom Markers](#53-leafletjs-karten-engine--custom-markers)</w:t>
      </w:r>
    </w:p>
    <w:p>
      <w:pPr>
        <w:pStyle w:val="ListBullet"/>
        <w:spacing w:before="20" w:after="40"/>
      </w:pPr>
      <w:r>
        <w:t>[5.4 Lighthouse-Audit-Ergebnisse &amp; Web Performance](#54-lighthouse-audit-ergebnisse--web-performance)</w:t>
      </w:r>
    </w:p>
    <w:p>
      <w:pPr>
        <w:pStyle w:val="ListNumber"/>
        <w:spacing w:before="20" w:after="40"/>
      </w:pPr>
      <w:r>
        <w:t>[6. Deployment, Backup &amp; Monitoring](#6-deployment-backup--monitoring)</w:t>
      </w:r>
    </w:p>
    <w:p>
      <w:pPr>
        <w:pStyle w:val="ListBullet"/>
        <w:spacing w:before="20" w:after="40"/>
      </w:pPr>
      <w:r>
        <w:t>[6.1 Docker Compose Orchestrierung](#61-docker-compose-orchestrierung)</w:t>
      </w:r>
    </w:p>
    <w:p>
      <w:pPr>
        <w:pStyle w:val="ListBullet"/>
        <w:spacing w:before="20" w:after="40"/>
      </w:pPr>
      <w:r>
        <w:t>[6.2 Nginx Reverse Proxy &amp; SSL-Terminierung](#62-nginx-reverse-proxy--ssl-terminierung)</w:t>
      </w:r>
    </w:p>
    <w:p>
      <w:pPr>
        <w:pStyle w:val="ListBullet"/>
        <w:spacing w:before="20" w:after="40"/>
      </w:pPr>
      <w:r>
        <w:t>[6.3 Umgebungsvariablen (.env-Referenz)](#63-umgebungsvariablen-env-referenz)</w:t>
      </w:r>
    </w:p>
    <w:p>
      <w:pPr>
        <w:pStyle w:val="ListBullet"/>
        <w:spacing w:before="20" w:after="40"/>
      </w:pPr>
      <w:r>
        <w:t>[6.4 Backup &amp; Restore-Strategie](#64-backup--restore-strategie)</w:t>
      </w:r>
    </w:p>
    <w:p>
      <w:pPr>
        <w:pStyle w:val="ListNumber"/>
        <w:spacing w:before="20" w:after="40"/>
      </w:pPr>
      <w:r>
        <w:t>[7. Runbook &amp; Troubleshooting für Administratoren](#7-runbook--troubleshooting-für-administratoren)</w:t>
      </w:r>
    </w:p>
    <w:p>
      <w:pPr>
        <w:pStyle w:val="ListBullet"/>
        <w:spacing w:before="20" w:after="40"/>
      </w:pPr>
      <w:r>
        <w:t>[7.1 Fehlerbehebung: FLEET_SESSION_EXPIRED (Navkonzept Cookie erneuern)](#71-fehlerbehebung-fleet_session_expired-navkonzept-cookie-erneuern)</w:t>
      </w:r>
    </w:p>
    <w:p>
      <w:pPr>
        <w:pStyle w:val="ListBullet"/>
        <w:spacing w:before="20" w:after="40"/>
      </w:pPr>
      <w:r>
        <w:t>[7.2 Fehlerbehebung: GPS-Positionsabriss &amp; Telemetrie-Verzögerung](#72-fehlerbehebung-gps-positionsabriss--telemetrie-verzögerung)</w:t>
      </w:r>
    </w:p>
    <w:p>
      <w:pPr>
        <w:pStyle w:val="ListBullet"/>
        <w:spacing w:before="20" w:after="40"/>
      </w:pPr>
      <w:r>
        <w:t>[7.3 Wiederanlauf nach Server-Reboot](#73-wiederanlauf-nach-server-reboot)</w:t>
      </w:r>
    </w:p>
    <w:p>
      <w:pPr>
        <w:pStyle w:val="ListBullet"/>
        <w:spacing w:before="20" w:after="40"/>
      </w:pPr>
      <w:r>
        <w:t>[7.4 Notfall-Kontakte &amp; Eskalationsmatrix](#74-notfall-kontakte--eskalationsmatrix)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40"/>
        </w:rPr>
        <w:t>1. Systemübersicht &amp; Architektur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1.1 Gesamtsystem &amp; Komponenten</w:t>
      </w:r>
    </w:p>
    <w:p>
      <w:pPr>
        <w:spacing w:before="40" w:after="80" w:line="276" w:lineRule="auto"/>
      </w:pPr>
      <w:r>
        <w:t xml:space="preserve">Das </w:t>
      </w:r>
      <w:r>
        <w:rPr>
          <w:b/>
        </w:rPr>
        <w:t>Tinglev Intranet</w:t>
      </w:r>
      <w:r>
        <w:t xml:space="preserve"> ist eine serviceorientierte Web- und PWA-Plattform zur Digitalisierung sämtlicher Unternehmensprozesse der Tinglev Elementfabrik GmbH. Das Kernmodul </w:t>
      </w:r>
      <w:r>
        <w:rPr>
          <w:i/>
        </w:rPr>
        <w:t>Fuhrpark &amp; Logistik-Disposition</w:t>
      </w:r>
      <w:r>
        <w:t xml:space="preserve"> aggregiert Telemetriedaten aus externen Telematiksystemen (Navkonzept / AddSecure FleetVision), führt mathematische Geofence- und Fahrzeitanalysen durch und stellt Disponenten, Fuhrparkleitern und Baustellenpersonal hochgradig optimierte Schnittstellen bereit.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825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kt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4748B"/>
          <w:sz w:val="17"/>
        </w:rPr>
        <w:t>Abbildung: High-Level Systemarchitektur und Telemetrie-Pipeline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Datenfluss-Übersicht:</w:t>
      </w:r>
    </w:p>
    <w:p>
      <w:pPr>
        <w:pStyle w:val="ListNumber"/>
        <w:spacing w:before="20" w:after="40"/>
      </w:pPr>
      <w:r>
        <w:rPr>
          <w:b/>
        </w:rPr>
        <w:t>Upstream Ingestion:</w:t>
      </w:r>
      <w:r>
        <w:t xml:space="preserve"> Ein asynchroner Backend-Worker pollt die Telematik-API von Navkonzept über eine gesicherte HTTP-Session (Cookie-Auth).</w:t>
      </w:r>
    </w:p>
    <w:p>
      <w:pPr>
        <w:pStyle w:val="ListNumber"/>
        <w:spacing w:before="20" w:after="40"/>
      </w:pPr>
      <w:r>
        <w:rPr>
          <w:b/>
        </w:rPr>
        <w:t>Caching &amp; Processing Layer:</w:t>
      </w:r>
      <w:r>
        <w:t xml:space="preserve"> Eingehende Rohdaten werden in einem threadsicheren In-Memory-Cache (TTL: 45 Sekunden) zwischengespeichert. Der </w:t>
      </w:r>
      <w:r>
        <w:rPr>
          <w:i/>
        </w:rPr>
        <w:t>Geofence Monitor Service</w:t>
      </w:r>
      <w:r>
        <w:t xml:space="preserve"> prüft die Koordinaten gegen definierte Kreisperimeter (Werk Altlandsberg, Baustellen, Lieferanten) und führt Standzeit-Register (</w:t>
      </w:r>
      <w:r>
        <w:rPr>
          <w:rFonts w:ascii="Consolas" w:hAnsi="Consolas"/>
          <w:color w:val="0F172A"/>
          <w:sz w:val="18"/>
        </w:rPr>
        <w:t>vehicle_stays</w:t>
      </w:r>
      <w:r>
        <w:t>).</w:t>
      </w:r>
    </w:p>
    <w:p>
      <w:pPr>
        <w:pStyle w:val="ListNumber"/>
        <w:spacing w:before="20" w:after="40"/>
      </w:pPr>
      <w:r>
        <w:rPr>
          <w:b/>
        </w:rPr>
        <w:t>Downstream API:</w:t>
      </w:r>
      <w:r>
        <w:t xml:space="preserve"> Über ein tokenbasiertes JWT-Sicherheitssystem stellt die FastAPI REST-API Daten für das Web-Frontend und mobile PWA-Clients bereit.</w:t>
      </w:r>
    </w:p>
    <w:p>
      <w:pPr>
        <w:pStyle w:val="ListNumber"/>
        <w:spacing w:before="20" w:after="40"/>
      </w:pPr>
      <w:r>
        <w:rPr>
          <w:b/>
        </w:rPr>
        <w:t>Public Live Tracking:</w:t>
      </w:r>
      <w:r>
        <w:t xml:space="preserve"> Für Baustellen und Montageleiter generiert das System kryptografisch signierte Einmal-Tokens, die über schlanke Endpunkte ohne Login abrufbar sind.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1.2 Technologie-Stack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Schicht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Einsatzzweck &amp; Begründung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:---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:---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:---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:---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Frontend UI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React SPA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18.2.0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Deklarative UI, Hooks, performantes DOM-Reconciling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Styling &amp; CSS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TailwindCSS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3.4.1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Utility-First Design System, Responsive Breakpoints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Karten-Engine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Leaflet.js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1.9.4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Leichtgewichtige, mobile-optimierte Vektor- &amp; Kachelkarte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PWA Layer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Service Worker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W3C PWA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Cache-First für Chunks, Offline-Manifest, Standalone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Build Tooling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Vite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5.1.6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ESM-basiertes HMR, Rollup Tree-Shaking, Chunk Splitting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Reverse Proxy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Nginx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1.25 Alpine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SSL/TLS-Terminierung, Gzip Level 6, Security Headers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Backend Core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FastAPI / Python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3.11 / 0.110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Asynchrones ASGI-Framework mit Typsicherheit (Pydantic v2)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ASGI Server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Uvicorn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0.28.0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High-Performance uvloop-basierter HTTP/WebSocket Server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ORM &amp; DB-Treiber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SQLAlchemy / psycopg2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2.0.28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Type-safe ORM, Connection Pooling, Auto-DDL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Datenbank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PostgreSQL + pgvector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16.3-pg16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Relationale Persistenz, Vektor-Indizes für AI-RAG</w:t>
            </w:r>
          </w:p>
        </w:tc>
      </w:tr>
    </w:tbl>
    <w:p/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1.3 Netzwerk-Topologie &amp; Portbelegung</w:t>
      </w:r>
    </w:p>
    <w:p>
      <w:pPr>
        <w:spacing w:before="40" w:after="80" w:line="276" w:lineRule="auto"/>
      </w:pPr>
      <w:r>
        <w:t xml:space="preserve">Alle Container kommunizieren über das isolierte Docker-Bridge-Netzwerk </w:t>
      </w:r>
      <w:r>
        <w:rPr>
          <w:rFonts w:ascii="Consolas" w:hAnsi="Consolas"/>
          <w:color w:val="0F172A"/>
          <w:sz w:val="18"/>
        </w:rPr>
        <w:t>tiglev_intranet_network</w:t>
      </w:r>
      <w:r>
        <w:t>. Nur der Nginx-Webserver exponiert öffentliche Ports nach außen.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[ Internet / Intranet LAN ]</w:t>
              <w:br/>
              <w:t xml:space="preserve">          │</w:t>
              <w:br/>
              <w:t xml:space="preserve">          ├── Port 80  (HTTP ➔ 301 Redirect to HTTPS)</w:t>
              <w:br/>
              <w:t xml:space="preserve">          └── Port 443 (HTTPS / TLS 1.3)</w:t>
              <w:br/>
              <w:t xml:space="preserve">                  │</w:t>
              <w:br/>
              <w:t xml:space="preserve">          ┌───────▼────────────────────────┐</w:t>
              <w:br/>
              <w:t xml:space="preserve">          │  Nginx 1.25 (Frontend Container)│</w:t>
              <w:br/>
              <w:t xml:space="preserve">          │  IP: 172.28.0.4                │</w:t>
              <w:br/>
              <w:t xml:space="preserve">          └───────┬────────────────────────┘</w:t>
              <w:br/>
              <w:t xml:space="preserve">                  │</w:t>
              <w:br/>
              <w:t xml:space="preserve">                  ├── Static Assets (/assets/*) ➔ Lokaler Dateicache</w:t>
              <w:br/>
              <w:t xml:space="preserve">                  └── Proxy Pass (/api/*) ➔ http://backend:8000</w:t>
              <w:br/>
              <w:t xml:space="preserve">                                  │</w:t>
              <w:br/>
              <w:t xml:space="preserve">          ┌───────────────────────▼────────┐</w:t>
              <w:br/>
              <w:t xml:space="preserve">          │  FastAPI Core (Backend)        │</w:t>
              <w:br/>
              <w:t xml:space="preserve">          │  IP: 172.28.0.3 :8000          │</w:t>
              <w:br/>
              <w:t xml:space="preserve">          └───────┬───────────────┬────────┘</w:t>
              <w:br/>
              <w:t xml:space="preserve">                  │               │</w:t>
              <w:br/>
              <w:t xml:space="preserve">      SQL (5432)  │               │ HTTPS (Outbound)</w:t>
              <w:br/>
              <w:t xml:space="preserve">                  │               │</w:t>
              <w:br/>
              <w:t xml:space="preserve">  ┌───────────────▼────────┐    ┌─▼──────────────────────────┐</w:t>
              <w:br/>
              <w:t xml:space="preserve">  │ PostgreSQL 16 + pgvector│    │ Navkonzept FleetVision API │</w:t>
              <w:br/>
              <w:t xml:space="preserve">  │ IP: 172.28.0.2 :5432   │    │ portal.navkonzept.com      │</w:t>
              <w:br/>
              <w:t xml:space="preserve">  └────────────────────────┘    └────────────────────────────┘</w:t>
            </w:r>
          </w:p>
        </w:tc>
      </w:tr>
    </w:tbl>
    <w:p/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40"/>
        </w:rPr>
        <w:t>2. Navkonzept-Telemetrie-Integration (Reverse-Engineering-Dokumentation)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2.1 Schnittstellen-Architektur &amp; Upstream-Endpunkte</w:t>
      </w:r>
    </w:p>
    <w:p>
      <w:pPr>
        <w:spacing w:before="40" w:after="80" w:line="276" w:lineRule="auto"/>
      </w:pPr>
      <w:r>
        <w:t xml:space="preserve">Die Live-Fahrzeugdaten der Schwerlast- und Montageflotte werden aus dem Telematik-Portal von </w:t>
      </w:r>
      <w:r>
        <w:rPr>
          <w:b/>
        </w:rPr>
        <w:t>Navkonzept / AddSecure FleetVision</w:t>
      </w:r>
      <w:r>
        <w:t xml:space="preserve"> bezogen.</w:t>
      </w:r>
    </w:p>
    <w:p>
      <w:pPr>
        <w:pStyle w:val="ListBullet"/>
        <w:spacing w:before="20" w:after="40"/>
      </w:pPr>
      <w:r>
        <w:rPr>
          <w:b/>
        </w:rPr>
        <w:t>Upstream API-URL:</w:t>
      </w:r>
      <w:r>
        <w:t xml:space="preserve"> </w:t>
      </w:r>
      <w:r>
        <w:rPr>
          <w:rFonts w:ascii="Consolas" w:hAnsi="Consolas"/>
          <w:color w:val="0F172A"/>
          <w:sz w:val="18"/>
        </w:rPr>
        <w:t>https://portal.navkonzept.com/api/map/leaflet/ajaxGetTableData</w:t>
      </w:r>
    </w:p>
    <w:p>
      <w:pPr>
        <w:pStyle w:val="ListBullet"/>
        <w:spacing w:before="20" w:after="40"/>
      </w:pPr>
      <w:r>
        <w:rPr>
          <w:b/>
        </w:rPr>
        <w:t>HTTP-Methode:</w:t>
      </w:r>
      <w:r>
        <w:t xml:space="preserve"> </w:t>
      </w:r>
      <w:r>
        <w:rPr>
          <w:rFonts w:ascii="Consolas" w:hAnsi="Consolas"/>
          <w:color w:val="0F172A"/>
          <w:sz w:val="18"/>
        </w:rPr>
        <w:t>POST</w:t>
      </w:r>
    </w:p>
    <w:p>
      <w:pPr>
        <w:pStyle w:val="ListBullet"/>
        <w:spacing w:before="20" w:after="40"/>
      </w:pPr>
      <w:r>
        <w:rPr>
          <w:b/>
        </w:rPr>
        <w:t>Request Content-Type:</w:t>
      </w:r>
      <w:r>
        <w:t xml:space="preserve"> </w:t>
      </w:r>
      <w:r>
        <w:rPr>
          <w:rFonts w:ascii="Consolas" w:hAnsi="Consolas"/>
          <w:color w:val="0F172A"/>
          <w:sz w:val="18"/>
        </w:rPr>
        <w:t>application/json</w:t>
      </w:r>
    </w:p>
    <w:p>
      <w:pPr>
        <w:pStyle w:val="ListBullet"/>
        <w:spacing w:before="20" w:after="40"/>
      </w:pPr>
      <w:r>
        <w:rPr>
          <w:b/>
        </w:rPr>
        <w:t>Erforderliche Payload: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"firmId": 332,</w:t>
              <w:br/>
              <w:t xml:space="preserve">  "vehicleGroupId": null</w:t>
              <w:br/>
              <w:t>}</w:t>
            </w:r>
          </w:p>
        </w:tc>
      </w:tr>
    </w:tbl>
    <w:p/>
    <w:p>
      <w:pPr>
        <w:spacing w:before="40" w:after="80" w:line="276" w:lineRule="auto"/>
      </w:pPr>
      <w:r>
        <w:t xml:space="preserve">Die </w:t>
      </w:r>
      <w:r>
        <w:rPr>
          <w:rFonts w:ascii="Consolas" w:hAnsi="Consolas"/>
          <w:color w:val="0F172A"/>
          <w:sz w:val="18"/>
        </w:rPr>
        <w:t>firmId: 332</w:t>
      </w:r>
      <w:r>
        <w:t xml:space="preserve"> identifiziert den Firmenmandanten der </w:t>
      </w:r>
      <w:r>
        <w:rPr>
          <w:i/>
        </w:rPr>
        <w:t>Tinglev Elementfabrik GmbH</w:t>
      </w:r>
      <w:r>
        <w:t xml:space="preserve"> im Navkonzept-Portal.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2.2 Authentifizierung &amp; Cookie-Session-Verwaltung</w:t>
      </w:r>
    </w:p>
    <w:p>
      <w:pPr>
        <w:spacing w:before="40" w:after="80" w:line="276" w:lineRule="auto"/>
      </w:pPr>
      <w:r>
        <w:t>Navkonzept nutzt eine cookie-basierte Session-Authentifizierung. Zur Autorisierung von Backend-Anfragen müssen folgende Header mitgeführt werden: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POST /api/map/leaflet/ajaxGetTableData HTTP/1.1</w:t>
              <w:br/>
              <w:t>Host: portal.navkonzept.com</w:t>
              <w:br/>
              <w:t>Content-Type: application/json</w:t>
              <w:br/>
              <w:t>User-Agent: Mozilla/5.0 (Windows NT 10.0; Win64; x64) AppleWebKit/537.36 (KHTML, like Gecko) Chrome/120.0.0.0 Safari/537.36</w:t>
              <w:br/>
              <w:t>Cookie: auth_clue=sso; PHPSESSID=38f9a2b1c4e5d6a7b8c9d0e1f2a3b4c5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0F9FF"/>
            <w:tcMar>
              <w:top w:w="100" w:type="dxa"/>
              <w:bottom w:w="100" w:type="dxa"/>
              <w:left w:w="160" w:type="dxa"/>
              <w:right w:w="160" w:type="dxa"/>
            </w:tcMar>
          </w:tcPr>
          <w:p>
            <w:pPr>
              <w:spacing w:before="80" w:after="80"/>
            </w:pPr>
            <w:r>
              <w:rPr>
                <w:b/>
                <w:color w:val="0369A1"/>
              </w:rPr>
              <w:t>Wichtig für Administratoren:</w:t>
            </w:r>
            <w:r>
              <w:rPr>
                <w:color w:val="0369A1"/>
              </w:rPr>
              <w:t xml:space="preserve"> Die </w:t>
            </w:r>
            <w:r>
              <w:rPr>
                <w:rFonts w:ascii="Consolas" w:hAnsi="Consolas"/>
                <w:color w:val="0369A1"/>
                <w:sz w:val="18"/>
              </w:rPr>
              <w:t>PHPSESSID</w:t>
            </w:r>
            <w:r>
              <w:rPr>
                <w:color w:val="0369A1"/>
              </w:rPr>
              <w:t xml:space="preserve"> besitzt eine Gültigkeitsdauer von 14 bis 30 Tagen. Läuft die Session ab, liefert der Upstream-Server HTTP 401 / 403 oder leitet auf die HTML-Loginseite um. Das System fängt diesen Zustand automatisch ab und aktiviert die strukturierte Fallback-Telemetrie (siehe Kapitel 7.1).</w:t>
            </w:r>
          </w:p>
        </w:tc>
      </w:tr>
    </w:tbl>
    <w:p/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2.3 In-Memory-Caching &amp; Rate-Limit-Schutz (TTL: 45s)</w:t>
      </w:r>
    </w:p>
    <w:p>
      <w:pPr>
        <w:spacing w:before="40" w:after="80" w:line="276" w:lineRule="auto"/>
      </w:pPr>
      <w:r>
        <w:t xml:space="preserve">Um Upstream-Rate-Limits zu vermeiden und Antwortzeiten für Web-Clients unter 50 Millisekunden zu halten, implementiert der </w:t>
      </w:r>
      <w:r>
        <w:rPr>
          <w:rFonts w:ascii="Consolas" w:hAnsi="Consolas"/>
          <w:color w:val="0F172A"/>
          <w:sz w:val="18"/>
        </w:rPr>
        <w:t>NavkonzeptFleetService</w:t>
      </w:r>
      <w:r>
        <w:t xml:space="preserve"> ein threadsicheres Caching mit 45 Sekunden Time-to-Live (TTL).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82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i_network_paylo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4748B"/>
          <w:sz w:val="17"/>
        </w:rPr>
        <w:t>Abbildung: DevTools Network Payload und gecachte Telemetrie-Response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class NavkonzeptFleetService:</w:t>
              <w:br/>
              <w:t xml:space="preserve">    CACHE_TTL_SECONDS = 45.0</w:t>
              <w:br/>
              <w:br/>
              <w:t xml:space="preserve">    def __init__(self):</w:t>
              <w:br/>
              <w:t xml:space="preserve">        self._cached_vehicles: Optional[List[Dict[str, Any]]] = None</w:t>
              <w:br/>
              <w:t xml:space="preserve">        self._cache_timestamp: float = 0.0</w:t>
              <w:br/>
              <w:t xml:space="preserve">        self._is_live_data: bool = False</w:t>
              <w:br/>
              <w:t xml:space="preserve">        self._lock = threading.Lock()</w:t>
              <w:br/>
              <w:br/>
              <w:t xml:space="preserve">    def get_vehicles(self, force_refresh: bool = False) -&gt; Dict[str, Any]:</w:t>
              <w:br/>
              <w:t xml:space="preserve">        now = time.time()</w:t>
              <w:br/>
              <w:t xml:space="preserve">        with self._lock:</w:t>
              <w:br/>
              <w:t xml:space="preserve">            # Cache-Hit: Daten jünger als 45s</w:t>
              <w:br/>
              <w:t xml:space="preserve">            if not force_refresh and self._cached_vehicles is not None and (now - self._cache_timestamp) &lt; self.CACHE_TTL_SECONDS:</w:t>
              <w:br/>
              <w:t xml:space="preserve">                return self._build_response(self._cached_vehicles, self._cache_timestamp, self._is_live_data)</w:t>
              <w:br/>
              <w:br/>
              <w:t xml:space="preserve">            # Cache-Miss: Frische Daten von Navkonzept abrufen</w:t>
              <w:br/>
              <w:t xml:space="preserve">            vehicles, is_live = self._fetch_from_navkonzept()</w:t>
              <w:br/>
              <w:t xml:space="preserve">            self._cached_vehicles = vehicles</w:t>
              <w:br/>
              <w:t xml:space="preserve">            self._cache_timestamp = now</w:t>
              <w:br/>
              <w:t xml:space="preserve">            self._is_live_data = is_live</w:t>
              <w:br/>
              <w:t xml:space="preserve">            return self._build_response(vehicles, self._cache_timestamp, is_live)</w:t>
            </w:r>
          </w:p>
        </w:tc>
      </w:tr>
    </w:tbl>
    <w:p/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2.4 Telemetrie-Normalisierung &amp; Fallback-Resilienz</w:t>
      </w:r>
    </w:p>
    <w:p>
      <w:pPr>
        <w:spacing w:before="40" w:after="80" w:line="276" w:lineRule="auto"/>
      </w:pPr>
      <w:r>
        <w:t>Upstream-Antworten werden in ein sauberes, normiertes JSON-Schema transformiert. Bei Netzwerkausfällen oder abgelaufener Session wechselt das Backend unterbrechungsfrei auf validierte Referenzkoordinaten der Tinglev-Flotte: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"count": 7,</w:t>
              <w:br/>
              <w:t xml:space="preserve">  "is_live": true,</w:t>
              <w:br/>
              <w:t xml:space="preserve">  "cache_age_seconds": 12.4,</w:t>
              <w:br/>
              <w:t xml:space="preserve">  "upstream_source": "Navkonzept / AddSecure FleetVision (Firm 332)",</w:t>
              <w:br/>
              <w:t xml:space="preserve">  "vehicles": [</w:t>
              <w:br/>
              <w:t xml:space="preserve">    {</w:t>
              <w:br/>
              <w:t xml:space="preserve">      "id": 101,</w:t>
              <w:br/>
              <w:t xml:space="preserve">      "plate": "MOL-TE 101",</w:t>
              <w:br/>
              <w:t xml:space="preserve">      "brand": "MAN TGX 26.510 (Schwerlastzug)",</w:t>
              <w:br/>
              <w:t xml:space="preserve">      "lat": 52.5412,</w:t>
              <w:br/>
              <w:t xml:space="preserve">      "lon": 13.7380,</w:t>
              <w:br/>
              <w:t xml:space="preserve">      "speed": 78.5,</w:t>
              <w:br/>
              <w:t xml:space="preserve">      "is_moving": true,</w:t>
              <w:br/>
              <w:t xml:space="preserve">      "location": "A10 Berliner Ring (km 48 Rtg. Berlin-Ost)",</w:t>
              <w:br/>
              <w:t xml:space="preserve">      "mileage": 184520,</w:t>
              <w:br/>
              <w:t xml:space="preserve">      "dispatch_status": "OUTBOUND_TRANSIT",</w:t>
              <w:br/>
              <w:t xml:space="preserve">      "current_geofence": null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40"/>
        </w:rPr>
        <w:t>3. Datenmodelle &amp; Migrationspläne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3.1 Relationales Datenbankschema (ERD)</w:t>
      </w:r>
    </w:p>
    <w:p>
      <w:pPr>
        <w:spacing w:before="40" w:after="80" w:line="276" w:lineRule="auto"/>
      </w:pPr>
      <w:r>
        <w:t>Die Datenbankstruktur trennt operative Telemetrieprotokolle, Stammdaten, Sicherheitsereignisse und temporäre Tracking-Freigaben sauber voneinander ab.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825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b_schema_e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4748B"/>
          <w:sz w:val="17"/>
        </w:rPr>
        <w:t>Abbildung: Entity-Relationship-Diagramm der Datenbanktabellen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3.2 Tabellendefinitionen &amp; DDL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0284C7"/>
          <w:sz w:val="21"/>
        </w:rPr>
        <w:t>1. Tabelle `geofences` (Werks- und Baustellenperimeter)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CREATE TABLE geofences (</w:t>
              <w:br/>
              <w:t xml:space="preserve">    id SERIAL PRIMARY KEY,</w:t>
              <w:br/>
              <w:t xml:space="preserve">    name VARCHAR(100) NOT NULL,</w:t>
              <w:br/>
              <w:t xml:space="preserve">    type VARCHAR(50) NOT NULL, -- FACTORY, CONSTRUCTION_SITE, SUPPLIER, PARKING</w:t>
              <w:br/>
              <w:t xml:space="preserve">    latitude DOUBLE PRECISION NOT NULL,</w:t>
              <w:br/>
              <w:t xml:space="preserve">    longitude DOUBLE PRECISION NOT NULL,</w:t>
              <w:br/>
              <w:t xml:space="preserve">    radius_meters INTEGER NOT NULL DEFAULT 500,</w:t>
              <w:br/>
              <w:t xml:space="preserve">    is_active BOOLEAN NOT NULL DEFAULT TRUE,</w:t>
              <w:br/>
              <w:t xml:space="preserve">    description VARCHAR(255),</w:t>
              <w:br/>
              <w:t xml:space="preserve">    created_at TIMESTAMP WITHOUT TIME ZONE DEFAULT (NOW() AT TIME ZONE 'UTC')</w:t>
              <w:br/>
              <w:t>);</w:t>
              <w:br/>
              <w:t>CREATE INDEX idx_geofences_active ON geofences (is_active);</w:t>
            </w:r>
          </w:p>
        </w:tc>
      </w:tr>
    </w:tbl>
    <w:p/>
    <w:p>
      <w:pPr>
        <w:pStyle w:val="Heading4"/>
        <w:spacing w:before="160" w:after="40"/>
      </w:pPr>
      <w:r>
        <w:rPr>
          <w:rFonts w:ascii="Calibri" w:hAnsi="Calibri"/>
          <w:b/>
          <w:color w:val="0284C7"/>
          <w:sz w:val="21"/>
        </w:rPr>
        <w:t>2. Tabelle `vehicle_stays` (Lade- und Standzeitenprotokoll)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CREATE TABLE vehicle_stays (</w:t>
              <w:br/>
              <w:t xml:space="preserve">    id SERIAL PRIMARY KEY,</w:t>
              <w:br/>
              <w:t xml:space="preserve">    vehicle_id VARCHAR(100) NOT NULL,</w:t>
              <w:br/>
              <w:t xml:space="preserve">    geofence_id INTEGER REFERENCES geofences(id) ON DELETE CASCADE,</w:t>
              <w:br/>
              <w:t xml:space="preserve">    entered_at TIMESTAMP WITHOUT TIME ZONE NOT NULL,</w:t>
              <w:br/>
              <w:t xml:space="preserve">    exited_at TIMESTAMP WITHOUT TIME ZONE,</w:t>
              <w:br/>
              <w:t xml:space="preserve">    duration_minutes INTEGER DEFAULT 0,</w:t>
              <w:br/>
              <w:t xml:space="preserve">    stay_type VARCHAR(50), -- LOADING, UNLOADING, IDLE</w:t>
              <w:br/>
              <w:t xml:space="preserve">    is_active BOOLEAN NOT NULL DEFAULT TRUE</w:t>
              <w:br/>
              <w:t>);</w:t>
              <w:br/>
              <w:t>CREATE INDEX idx_vehicle_stays_vehicle ON vehicle_stays (vehicle_id);</w:t>
              <w:br/>
              <w:t>CREATE INDEX idx_vehicle_stays_active ON vehicle_stays (is_active);</w:t>
            </w:r>
          </w:p>
        </w:tc>
      </w:tr>
    </w:tbl>
    <w:p/>
    <w:p>
      <w:pPr>
        <w:pStyle w:val="Heading4"/>
        <w:spacing w:before="160" w:after="40"/>
      </w:pPr>
      <w:r>
        <w:rPr>
          <w:rFonts w:ascii="Calibri" w:hAnsi="Calibri"/>
          <w:b/>
          <w:color w:val="0284C7"/>
          <w:sz w:val="21"/>
        </w:rPr>
        <w:t>3. Tabelle `delivery_tracking_shares` (Öffentliche Baustellen-Live-Links)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CREATE TABLE delivery_tracking_shares (</w:t>
              <w:br/>
              <w:t xml:space="preserve">    id SERIAL PRIMARY KEY,</w:t>
              <w:br/>
              <w:t xml:space="preserve">    token VARCHAR(100) UNIQUE NOT NULL,</w:t>
              <w:br/>
              <w:t xml:space="preserve">    vehicle_id VARCHAR(100) NOT NULL,</w:t>
              <w:br/>
              <w:t xml:space="preserve">    destination_name VARCHAR(200) NOT NULL,</w:t>
              <w:br/>
              <w:t xml:space="preserve">    destination_lat DOUBLE PRECISION NOT NULL,</w:t>
              <w:br/>
              <w:t xml:space="preserve">    destination_lon DOUBLE PRECISION NOT NULL,</w:t>
              <w:br/>
              <w:t xml:space="preserve">    created_at TIMESTAMP WITHOUT TIME ZONE DEFAULT (NOW() AT TIME ZONE 'UTC'),</w:t>
              <w:br/>
              <w:t xml:space="preserve">    expires_at TIMESTAMP WITHOUT TIME ZONE NOT NULL,</w:t>
              <w:br/>
              <w:t xml:space="preserve">    is_active BOOLEAN NOT NULL DEFAULT TRUE,</w:t>
              <w:br/>
              <w:t xml:space="preserve">    notes VARCHAR(500),</w:t>
              <w:br/>
              <w:t xml:space="preserve">    created_by_id INTEGER REFERENCES users(id) ON DELETE SET NULL</w:t>
              <w:br/>
              <w:t>);</w:t>
              <w:br/>
              <w:t>CREATE INDEX idx_tracking_token ON delivery_tracking_shares (token);</w:t>
              <w:br/>
              <w:t>CREATE INDEX idx_tracking_expires ON delivery_tracking_shares (expires_at, is_active);</w:t>
            </w:r>
          </w:p>
        </w:tc>
      </w:tr>
    </w:tbl>
    <w:p/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3.3 Migrationen &amp; Schema-Kompatibilität (PostgreSQL / SQLite)</w:t>
      </w:r>
    </w:p>
    <w:p>
      <w:pPr>
        <w:spacing w:before="40" w:after="80" w:line="276" w:lineRule="auto"/>
      </w:pPr>
      <w:r>
        <w:t>Beim Start führt das Backend automatische, idempotente DDL-Prüfungen durch. Neue Spalten (</w:t>
      </w:r>
      <w:r>
        <w:rPr>
          <w:rFonts w:ascii="Consolas" w:hAnsi="Consolas"/>
          <w:color w:val="0F172A"/>
          <w:sz w:val="18"/>
        </w:rPr>
        <w:t>allowed_modules</w:t>
      </w:r>
      <w:r>
        <w:t xml:space="preserve">, </w:t>
      </w:r>
      <w:r>
        <w:rPr>
          <w:rFonts w:ascii="Consolas" w:hAnsi="Consolas"/>
          <w:color w:val="0F172A"/>
          <w:sz w:val="18"/>
        </w:rPr>
        <w:t>ocr_applied</w:t>
      </w:r>
      <w:r>
        <w:t xml:space="preserve">, </w:t>
      </w:r>
      <w:r>
        <w:rPr>
          <w:rFonts w:ascii="Consolas" w:hAnsi="Consolas"/>
          <w:color w:val="0F172A"/>
          <w:sz w:val="18"/>
        </w:rPr>
        <w:t>last_lat</w:t>
      </w:r>
      <w:r>
        <w:t xml:space="preserve">, </w:t>
      </w:r>
      <w:r>
        <w:rPr>
          <w:rFonts w:ascii="Consolas" w:hAnsi="Consolas"/>
          <w:color w:val="0F172A"/>
          <w:sz w:val="18"/>
        </w:rPr>
        <w:t>last_lon</w:t>
      </w:r>
      <w:r>
        <w:t xml:space="preserve">) werden sowohl unter PostgreSQL via </w:t>
      </w:r>
      <w:r>
        <w:rPr>
          <w:rFonts w:ascii="Consolas" w:hAnsi="Consolas"/>
          <w:color w:val="0F172A"/>
          <w:sz w:val="18"/>
        </w:rPr>
        <w:t>ALTER TABLE ... ADD COLUMN IF NOT EXISTS</w:t>
      </w:r>
      <w:r>
        <w:t xml:space="preserve"> als auch unter SQLite über </w:t>
      </w:r>
      <w:r>
        <w:rPr>
          <w:rFonts w:ascii="Consolas" w:hAnsi="Consolas"/>
          <w:color w:val="0F172A"/>
          <w:sz w:val="18"/>
        </w:rPr>
        <w:t>PRAGMA table_info</w:t>
      </w:r>
      <w:r>
        <w:t xml:space="preserve"> zur Laufzeit migriert, ohne Datenbestände zu beeinträchtigen.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40"/>
        </w:rPr>
        <w:t>4. Backend-Dienste &amp; Hintergrund-Worker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4.1 Geofence-Überwachung &amp; Haversine-Distanzberechnung</w:t>
      </w:r>
    </w:p>
    <w:p>
      <w:pPr>
        <w:spacing w:before="40" w:after="80" w:line="276" w:lineRule="auto"/>
      </w:pPr>
      <w:r>
        <w:t xml:space="preserve">Zur exakten Bestimmung, ob sich ein Fahrzeug innerhalb eines Werksgeländes oder einer Baustelle befindet, berechnet das Backend die sphärische Großkreisdistanz $d$ über die </w:t>
      </w:r>
      <w:r>
        <w:rPr>
          <w:b/>
        </w:rPr>
        <w:t>Haversine-Formel</w:t>
      </w:r>
      <w:r>
        <w:t>:</w:t>
      </w:r>
    </w:p>
    <w:p>
      <w:pPr>
        <w:spacing w:before="40" w:after="80" w:line="276" w:lineRule="auto"/>
      </w:pPr>
      <w:r>
        <w:t>$$a = \sin^2\left(\frac{\Delta \varphi}{2}\right) + \cos(\varphi_1) \cdot \cos(\varphi_2) \cdot \sin^2\left(\frac{\Delta \lambda}{2}\right)$$</w:t>
      </w:r>
    </w:p>
    <w:p>
      <w:pPr>
        <w:spacing w:before="40" w:after="80" w:line="276" w:lineRule="auto"/>
      </w:pPr>
      <w:r>
        <w:t>$$c = 2 \cdot \operatorname{atan2}\left(\sqrt{a}, \sqrt{1-a}\right)$$</w:t>
      </w:r>
    </w:p>
    <w:p>
      <w:pPr>
        <w:spacing w:before="40" w:after="80" w:line="276" w:lineRule="auto"/>
      </w:pPr>
      <w:r>
        <w:t>$$d = R \cdot c \quad \text{mit } R = 6.371.000\text{ m (Erdradius)}$$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def calculate_haversine_distance(lat1: float, lon1: float, lat2: float, lon2: float) -&gt; float:</w:t>
              <w:br/>
              <w:t xml:space="preserve">    R = 6371000.0  # Erdradius in Metern</w:t>
              <w:br/>
              <w:t xml:space="preserve">    phi1, phi2 = math.radians(lat1), math.radians(lat2)</w:t>
              <w:br/>
              <w:t xml:space="preserve">    delta_phi = math.radians(lat2 - lat1)</w:t>
              <w:br/>
              <w:t xml:space="preserve">    delta_lambda = math.radians(lon2 - lon1)</w:t>
              <w:br/>
              <w:br/>
              <w:t xml:space="preserve">    a = (math.sin(delta_phi / 2.0) ** 2) + \</w:t>
              <w:br/>
              <w:t xml:space="preserve">        math.cos(phi1) * math.cos(phi2) * (math.sin(delta_lambda / 2.0) ** 2)</w:t>
              <w:br/>
              <w:t xml:space="preserve">    c = 2.0 * math.atan2(math.sqrt(a), math.sqrt(1.0 - a))</w:t>
              <w:br/>
              <w:t xml:space="preserve">    return round(R * c, 1)</w:t>
            </w:r>
          </w:p>
        </w:tc>
      </w:tr>
    </w:tbl>
    <w:p/>
    <w:p>
      <w:pPr>
        <w:spacing w:before="40" w:after="80" w:line="276" w:lineRule="auto"/>
      </w:pPr>
      <w:r>
        <w:t xml:space="preserve">Ein Fahrzeug gilt als </w:t>
      </w:r>
      <w:r>
        <w:rPr>
          <w:b/>
        </w:rPr>
        <w:t>anwesend</w:t>
      </w:r>
      <w:r>
        <w:t>, wenn $d \le r_{\text{geofence}}$.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4.2 Standzeitberechnung &amp; Standgeld-Schwellenwertlogik</w:t>
      </w:r>
    </w:p>
    <w:p>
      <w:pPr>
        <w:spacing w:before="40" w:after="80" w:line="276" w:lineRule="auto"/>
      </w:pPr>
      <w:r>
        <w:t>Ein periodischer Hintergrund-Worker (</w:t>
      </w:r>
      <w:r>
        <w:rPr>
          <w:rFonts w:ascii="Consolas" w:hAnsi="Consolas"/>
          <w:color w:val="0F172A"/>
          <w:sz w:val="18"/>
        </w:rPr>
        <w:t>interval = 60s</w:t>
      </w:r>
      <w:r>
        <w:t>) prüft alle aktiven Fahrzeuge:</w:t>
      </w:r>
    </w:p>
    <w:p>
      <w:pPr>
        <w:pStyle w:val="ListBullet"/>
        <w:spacing w:before="20" w:after="40"/>
      </w:pPr>
      <w:r>
        <w:rPr>
          <w:b/>
        </w:rPr>
        <w:t>Eintritt (`ENTER`):</w:t>
      </w:r>
      <w:r>
        <w:t xml:space="preserve"> Ein Fahrzeug betritt den Radius eines Geofences. Ein neuer Eintrag in </w:t>
      </w:r>
      <w:r>
        <w:rPr>
          <w:rFonts w:ascii="Consolas" w:hAnsi="Consolas"/>
          <w:color w:val="0F172A"/>
          <w:sz w:val="18"/>
        </w:rPr>
        <w:t>vehicle_stays</w:t>
      </w:r>
      <w:r>
        <w:t xml:space="preserve"> wird mit </w:t>
      </w:r>
      <w:r>
        <w:rPr>
          <w:rFonts w:ascii="Consolas" w:hAnsi="Consolas"/>
          <w:color w:val="0F172A"/>
          <w:sz w:val="18"/>
        </w:rPr>
        <w:t>entered_at = now()</w:t>
      </w:r>
      <w:r>
        <w:t xml:space="preserve"> angelegt.</w:t>
      </w:r>
    </w:p>
    <w:p>
      <w:pPr>
        <w:pStyle w:val="ListBullet"/>
        <w:spacing w:before="20" w:after="40"/>
      </w:pPr>
      <w:r>
        <w:rPr>
          <w:b/>
        </w:rPr>
        <w:t>Standzeit-Akkumulation:</w:t>
      </w:r>
      <w:r>
        <w:t xml:space="preserve"> Solange </w:t>
      </w:r>
      <w:r>
        <w:rPr>
          <w:rFonts w:ascii="Consolas" w:hAnsi="Consolas"/>
          <w:color w:val="0F172A"/>
          <w:sz w:val="18"/>
        </w:rPr>
        <w:t>speed == 0.0</w:t>
      </w:r>
      <w:r>
        <w:t xml:space="preserve"> innerhalb der Zone gemessen wird, erhöht der Worker </w:t>
      </w:r>
      <w:r>
        <w:rPr>
          <w:rFonts w:ascii="Consolas" w:hAnsi="Consolas"/>
          <w:color w:val="0F172A"/>
          <w:sz w:val="18"/>
        </w:rPr>
        <w:t>duration_minutes</w:t>
      </w:r>
      <w:r>
        <w:t>.</w:t>
      </w:r>
    </w:p>
    <w:p>
      <w:pPr>
        <w:pStyle w:val="ListBullet"/>
        <w:spacing w:before="20" w:after="40"/>
      </w:pPr>
      <w:r>
        <w:rPr>
          <w:b/>
        </w:rPr>
        <w:t>Standgeld-Schwellenwerte:</w:t>
      </w:r>
    </w:p>
    <w:p>
      <w:pPr>
        <w:pStyle w:val="ListBullet"/>
        <w:spacing w:before="20" w:after="40"/>
      </w:pPr>
      <w:r>
        <w:t xml:space="preserve">$t &lt; 60\text{ Min.}$ ➔ Status </w:t>
      </w:r>
      <w:r>
        <w:rPr>
          <w:b/>
        </w:rPr>
        <w:t>NORMAL</w:t>
      </w:r>
      <w:r>
        <w:t xml:space="preserve"> (Reguläres Ladezeitfenster).</w:t>
      </w:r>
    </w:p>
    <w:p>
      <w:pPr>
        <w:pStyle w:val="ListBullet"/>
        <w:spacing w:before="20" w:after="40"/>
      </w:pPr>
      <w:r>
        <w:t xml:space="preserve">$60\text{ Min.} \le t \le 120\text{ Min.}$ ➔ Status </w:t>
      </w:r>
      <w:r>
        <w:rPr>
          <w:b/>
        </w:rPr>
        <w:t>WARNUNG</w:t>
      </w:r>
      <w:r>
        <w:t xml:space="preserve"> (Verzögerung im Ladehof).</w:t>
      </w:r>
    </w:p>
    <w:p>
      <w:pPr>
        <w:pStyle w:val="ListBullet"/>
        <w:spacing w:before="20" w:after="40"/>
      </w:pPr>
      <w:r>
        <w:t xml:space="preserve">$t &gt; 120\text{ Min.}$ ➔ Status </w:t>
      </w:r>
      <w:r>
        <w:rPr>
          <w:b/>
        </w:rPr>
        <w:t>KRITISCH</w:t>
      </w:r>
      <w:r>
        <w:t xml:space="preserve"> (Berechtigung zur Standgeldfakturierung).</w:t>
      </w:r>
    </w:p>
    <w:p>
      <w:pPr>
        <w:pStyle w:val="ListBullet"/>
        <w:spacing w:before="20" w:after="40"/>
      </w:pPr>
      <w:r>
        <w:rPr>
          <w:b/>
        </w:rPr>
        <w:t>Austritt (`EXIT`):</w:t>
      </w:r>
      <w:r>
        <w:t xml:space="preserve"> Überschreitet $d &gt; r_{\text{geofence}}$, wird </w:t>
      </w:r>
      <w:r>
        <w:rPr>
          <w:rFonts w:ascii="Consolas" w:hAnsi="Consolas"/>
          <w:color w:val="0F172A"/>
          <w:sz w:val="18"/>
        </w:rPr>
        <w:t>exited_at = now()</w:t>
      </w:r>
      <w:r>
        <w:t xml:space="preserve"> gesetzt und </w:t>
      </w:r>
      <w:r>
        <w:rPr>
          <w:rFonts w:ascii="Consolas" w:hAnsi="Consolas"/>
          <w:color w:val="0F172A"/>
          <w:sz w:val="18"/>
        </w:rPr>
        <w:t>is_active = FALSE</w:t>
      </w:r>
      <w:r>
        <w:t xml:space="preserve"> geschlossen.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4.3 ETA-Kalkulation für Schwerlast-Baustellentransporte</w:t>
      </w:r>
    </w:p>
    <w:p>
      <w:pPr>
        <w:spacing w:before="40" w:after="80" w:line="276" w:lineRule="auto"/>
      </w:pPr>
      <w:r>
        <w:t>Die Ankunftszeit (Estimated Time of Arrival) für Betonfertigteile-Sattelzüge wird nicht über unrealistische Pkw-Routen berechnet, sondern berücksichtigt die realen Gegebenheiten des Schwerlastverkehrs:</w:t>
      </w:r>
    </w:p>
    <w:p>
      <w:pPr>
        <w:spacing w:before="40" w:after="80" w:line="276" w:lineRule="auto"/>
      </w:pPr>
      <w:r>
        <w:t>$$\text{Distanz}_{\text{Straße}} = \max\left(0.1, \frac{d_{\text{Luftlinie}} \cdot 1.25}{1000}\right) \quad [\text{km}]$$</w:t>
      </w:r>
    </w:p>
    <w:p>
      <w:pPr>
        <w:spacing w:before="40" w:after="80" w:line="276" w:lineRule="auto"/>
      </w:pPr>
      <w:r>
        <w:t>$$\text{Geschwindigkeit}_{\text{effektiv}} = \begin{cases}</w:t>
      </w:r>
    </w:p>
    <w:p>
      <w:pPr>
        <w:spacing w:before="40" w:after="80" w:line="276" w:lineRule="auto"/>
      </w:pPr>
      <w:r>
        <w:t>0.35 \cdot v_{\text{aktuell}} + 0.65 \cdot 65.0\text{ km/h} &amp; \text{wenn } v_{\text{aktuell}} \ge 35.0\text{ km/h} \\</w:t>
      </w:r>
    </w:p>
    <w:p>
      <w:pPr>
        <w:spacing w:before="40" w:after="80" w:line="276" w:lineRule="auto"/>
      </w:pPr>
      <w:r>
        <w:t>55.0\text{ km/h} &amp; \text{wenn } v_{\text{aktuell}} &lt; 35.0\text{ km/h (Stadt/Stau)}</w:t>
      </w:r>
    </w:p>
    <w:p>
      <w:pPr>
        <w:spacing w:before="40" w:after="80" w:line="276" w:lineRule="auto"/>
      </w:pPr>
      <w:r>
        <w:t>\end{cases}$$</w:t>
      </w:r>
    </w:p>
    <w:p>
      <w:pPr>
        <w:spacing w:before="40" w:after="80" w:line="276" w:lineRule="auto"/>
      </w:pPr>
      <w:r>
        <w:t>$$\text{Dauer}_{\text{Rest}} = \operatorname{round}\left(\frac{\text{Distanz}_{\text{Straße}}}{\text{Geschwindigkeit}_{\text{effektiv}}} \cdot 60\right) + t_{\text{Puffer}}$$</w:t>
      </w:r>
    </w:p>
    <w:p>
      <w:pPr>
        <w:spacing w:before="40" w:after="80" w:line="276" w:lineRule="auto"/>
      </w:pPr>
      <w:r>
        <w:t xml:space="preserve">$t_{\text{Puffer}} = 4\text{ Minuten}$ (Rangiervorlauf auf Baustellengelände). Beträgt die Restdistanz $\le 400\text{ m}$, springt die ETA auf </w:t>
      </w:r>
      <w:r>
        <w:rPr>
          <w:i/>
        </w:rPr>
        <w:t>"Am Ziel / Eintreffend"</w:t>
      </w:r>
      <w:r>
        <w:t>.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4.4 Fuhrpark-Wartungsüberwachung &amp; Fristenampel</w:t>
      </w:r>
    </w:p>
    <w:p>
      <w:pPr>
        <w:spacing w:before="40" w:after="80" w:line="276" w:lineRule="auto"/>
      </w:pPr>
      <w:r>
        <w:t xml:space="preserve">Der </w:t>
      </w:r>
      <w:r>
        <w:rPr>
          <w:rFonts w:ascii="Consolas" w:hAnsi="Consolas"/>
          <w:color w:val="0F172A"/>
          <w:sz w:val="18"/>
        </w:rPr>
        <w:t>MaintenanceService</w:t>
      </w:r>
      <w:r>
        <w:t xml:space="preserve"> berechnet für jedes Fahrzeug den Status nach folgender Prioritätsmatrix:</w:t>
      </w:r>
    </w:p>
    <w:p>
      <w:pPr>
        <w:pStyle w:val="ListNumber"/>
        <w:spacing w:before="20" w:after="40"/>
      </w:pPr>
      <w:r>
        <w:rPr>
          <w:b/>
        </w:rPr>
        <w:t>ROT (OVERDUE):</w:t>
      </w:r>
      <w:r>
        <w:t xml:space="preserve"> $\text{Tachostand} \ge \text{next\_due\_km}$ ODER $\text{Datum}_{\text{heute}} \ge \text{next\_due\_date}$.</w:t>
      </w:r>
    </w:p>
    <w:p>
      <w:pPr>
        <w:pStyle w:val="ListNumber"/>
        <w:spacing w:before="20" w:after="40"/>
      </w:pPr>
      <w:r>
        <w:rPr>
          <w:b/>
        </w:rPr>
        <w:t>GELB (DUE_SOON):</w:t>
      </w:r>
      <w:r>
        <w:t xml:space="preserve"> Restkilometer $\le 2.500\text{ km}$ ODER Resttage $\le 30\text{ Tage}$.</w:t>
      </w:r>
    </w:p>
    <w:p>
      <w:pPr>
        <w:pStyle w:val="ListNumber"/>
        <w:spacing w:before="20" w:after="40"/>
      </w:pPr>
      <w:r>
        <w:rPr>
          <w:b/>
        </w:rPr>
        <w:t>GRÜN (OK):</w:t>
      </w:r>
      <w:r>
        <w:t xml:space="preserve"> Alle Fristen und Laufleistungen eingehalten.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40"/>
        </w:rPr>
        <w:t>5. Frontend &amp; PWA-Infrastruktur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5.1 Single Page Application &amp; Komponenten-Architektur</w:t>
      </w:r>
    </w:p>
    <w:p>
      <w:pPr>
        <w:spacing w:before="40" w:after="80" w:line="276" w:lineRule="auto"/>
      </w:pPr>
      <w:r>
        <w:t>Das Frontend basiert auf React 18 mit Vite und TailwindCSS. Der modulare Aufbau gliedert sich in:</w:t>
      </w:r>
    </w:p>
    <w:p>
      <w:pPr>
        <w:pStyle w:val="ListBullet"/>
        <w:spacing w:before="20" w:after="40"/>
      </w:pPr>
      <w:r>
        <w:rPr>
          <w:b/>
        </w:rPr>
        <w:t>`GpsPage.jsx`:</w:t>
      </w:r>
      <w:r>
        <w:t xml:space="preserve"> Zentrales Disponenten-Dashboard mit 5 Reitern (</w:t>
      </w:r>
      <w:r>
        <w:rPr>
          <w:i/>
        </w:rPr>
        <w:t>MAP, DISPATCH, GEOFENCES, TRACKING, MAINTENANCE</w:t>
      </w:r>
      <w:r>
        <w:t>).</w:t>
      </w:r>
    </w:p>
    <w:p>
      <w:pPr>
        <w:pStyle w:val="ListBullet"/>
        <w:spacing w:before="20" w:after="40"/>
      </w:pPr>
      <w:r>
        <w:rPr>
          <w:b/>
        </w:rPr>
        <w:t>`PublicTrackingPage.jsx`:</w:t>
      </w:r>
      <w:r>
        <w:t xml:space="preserve"> Standalone-Route </w:t>
      </w:r>
      <w:r>
        <w:rPr>
          <w:rFonts w:ascii="Consolas" w:hAnsi="Consolas"/>
          <w:color w:val="0F172A"/>
          <w:sz w:val="18"/>
        </w:rPr>
        <w:t>/track/:token</w:t>
      </w:r>
      <w:r>
        <w:t xml:space="preserve"> ohne Navigationsmenü, optimiert für Baustellen-Tablets.</w:t>
      </w:r>
    </w:p>
    <w:p>
      <w:pPr>
        <w:pStyle w:val="ListBullet"/>
        <w:spacing w:before="20" w:after="40"/>
      </w:pPr>
      <w:r>
        <w:rPr>
          <w:b/>
        </w:rPr>
        <w:t>`VehicleBottomSheet.jsx`:</w:t>
      </w:r>
      <w:r>
        <w:t xml:space="preserve"> Touch-optimierte mobile Einschubkarte für Smartphones.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5.2 Progressive Web App (PWA) &amp; Service-Worker-Strategie</w:t>
      </w:r>
    </w:p>
    <w:p>
      <w:pPr>
        <w:spacing w:before="40" w:after="80" w:line="276" w:lineRule="auto"/>
      </w:pPr>
      <w:r>
        <w:t>Die PWA-Infrastruktur ermöglicht die Installation auf Android- und iOS-Geräten mit nativem Look &amp; Feel.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0284C7"/>
          <w:sz w:val="21"/>
        </w:rPr>
        <w:t>Caching-Strategien im Service Worker:</w:t>
      </w:r>
    </w:p>
    <w:p>
      <w:pPr>
        <w:pStyle w:val="ListNumber"/>
        <w:spacing w:before="20" w:after="40"/>
      </w:pPr>
      <w:r>
        <w:rPr>
          <w:b/>
        </w:rPr>
        <w:t>Cache-First (Fast Static Load):</w:t>
      </w:r>
      <w:r>
        <w:t xml:space="preserve"> Alle gehashten JavaScript- und CSS-Bundles (</w:t>
      </w:r>
      <w:r>
        <w:rPr>
          <w:rFonts w:ascii="Consolas" w:hAnsi="Consolas"/>
          <w:color w:val="0F172A"/>
          <w:sz w:val="18"/>
        </w:rPr>
        <w:t>/assets/*</w:t>
      </w:r>
      <w:r>
        <w:t>), Google Fonts und Icons werden lokal im Cache vorgehalten.</w:t>
      </w:r>
    </w:p>
    <w:p>
      <w:pPr>
        <w:pStyle w:val="ListNumber"/>
        <w:spacing w:before="20" w:after="40"/>
      </w:pPr>
      <w:r>
        <w:rPr>
          <w:b/>
        </w:rPr>
        <w:t>Network-First (Live Telemetrie):</w:t>
      </w:r>
      <w:r>
        <w:t xml:space="preserve"> Alle API-Aufrufe an </w:t>
      </w:r>
      <w:r>
        <w:rPr>
          <w:rFonts w:ascii="Consolas" w:hAnsi="Consolas"/>
          <w:color w:val="0F172A"/>
          <w:sz w:val="18"/>
        </w:rPr>
        <w:t>/api/v1/fleet/*</w:t>
      </w:r>
      <w:r>
        <w:t xml:space="preserve"> gehen direkt an das Netzwerk. Nur bei Funklöchern liefert der Service Worker den letzten validen Stand aus dem </w:t>
      </w:r>
      <w:r>
        <w:rPr>
          <w:rFonts w:ascii="Consolas" w:hAnsi="Consolas"/>
          <w:color w:val="0F172A"/>
          <w:sz w:val="18"/>
        </w:rPr>
        <w:t>IndexedDB</w:t>
      </w:r>
      <w:r>
        <w:t>-Speicher.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0284C7"/>
          <w:sz w:val="21"/>
        </w:rPr>
        <w:t>Web App Manifest (`manifest.json`):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{</w:t>
              <w:br/>
              <w:t xml:space="preserve">  "name": "Tinglev Intranet &amp; Fuhrpark",</w:t>
              <w:br/>
              <w:t xml:space="preserve">  "short_name": "Tinglev",</w:t>
              <w:br/>
              <w:t xml:space="preserve">  "start_url": "/",</w:t>
              <w:br/>
              <w:t xml:space="preserve">  "display": "standalone",</w:t>
              <w:br/>
              <w:t xml:space="preserve">  "background_color": "#001424",</w:t>
              <w:br/>
              <w:t xml:space="preserve">  "theme_color": "#001424",</w:t>
              <w:br/>
              <w:t xml:space="preserve">  "icons": [</w:t>
              <w:br/>
              <w:t xml:space="preserve">    { "src": "/icons/icon-192x192.png", "sizes": "192x192", "type": "image/png" },</w:t>
              <w:br/>
              <w:t xml:space="preserve">    { "src": "/icons/icon-512x512.png", "sizes": "512x512", "type": "image/png", "purpose": "any maskable" }</w:t>
              <w:br/>
              <w:t xml:space="preserve">  ]</w:t>
              <w:br/>
              <w:t>}</w:t>
            </w:r>
          </w:p>
        </w:tc>
      </w:tr>
    </w:tbl>
    <w:p/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5.3 Leaflet.js Karten-Engine &amp; Custom Markers</w:t>
      </w:r>
    </w:p>
    <w:p>
      <w:pPr>
        <w:spacing w:before="40" w:after="80" w:line="276" w:lineRule="auto"/>
      </w:pPr>
      <w:r>
        <w:t xml:space="preserve">Zur Darstellung der Lkw-Marker verwendet Leaflet HTML-basierte </w:t>
      </w:r>
      <w:r>
        <w:rPr>
          <w:rFonts w:ascii="Consolas" w:hAnsi="Consolas"/>
          <w:color w:val="0F172A"/>
          <w:sz w:val="18"/>
        </w:rPr>
        <w:t>L.divIcon</w:t>
      </w:r>
      <w:r>
        <w:t>-Objekte mit dynamischen SVG-Icons und Tailwind-Pulsierungsanimationen (</w:t>
      </w:r>
      <w:r>
        <w:rPr>
          <w:rFonts w:ascii="Consolas" w:hAnsi="Consolas"/>
          <w:color w:val="0F172A"/>
          <w:sz w:val="18"/>
        </w:rPr>
        <w:t>animate-ping</w:t>
      </w:r>
      <w:r>
        <w:t>), wodurch keine externen Marker-Grafiken nachgeladen werden müssen.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5.4 Lighthouse-Audit-Ergebnisse &amp; Web Performance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825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wa_lighthouse_aud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4748B"/>
          <w:sz w:val="17"/>
        </w:rPr>
        <w:t>Abbildung: Google Chrome Lighthouse PWA und Performance Audit</w:t>
      </w:r>
    </w:p>
    <w:p>
      <w:pPr>
        <w:pStyle w:val="ListBullet"/>
        <w:spacing w:before="20" w:after="40"/>
      </w:pPr>
      <w:r>
        <w:rPr>
          <w:b/>
        </w:rPr>
        <w:t>Progressive Web App:</w:t>
      </w:r>
      <w:r>
        <w:t xml:space="preserve"> 100 / 100 (Installable, Service Worker aktiv, HTTPS)</w:t>
      </w:r>
    </w:p>
    <w:p>
      <w:pPr>
        <w:pStyle w:val="ListBullet"/>
        <w:spacing w:before="20" w:after="40"/>
      </w:pPr>
      <w:r>
        <w:rPr>
          <w:b/>
        </w:rPr>
        <w:t>Performance:</w:t>
      </w:r>
      <w:r>
        <w:t xml:space="preserve"> 98 / 100 (First Contentful Paint &lt; 400ms)</w:t>
      </w:r>
    </w:p>
    <w:p>
      <w:pPr>
        <w:pStyle w:val="ListBullet"/>
        <w:spacing w:before="20" w:after="40"/>
      </w:pPr>
      <w:r>
        <w:rPr>
          <w:b/>
        </w:rPr>
        <w:t>Accessibility:</w:t>
      </w:r>
      <w:r>
        <w:t xml:space="preserve"> 100 / 100 (WCAG 2.1 Konformität)</w:t>
      </w:r>
    </w:p>
    <w:p>
      <w:pPr>
        <w:pStyle w:val="ListBullet"/>
        <w:spacing w:before="20" w:after="40"/>
      </w:pPr>
      <w:r>
        <w:rPr>
          <w:b/>
        </w:rPr>
        <w:t>Best Practices:</w:t>
      </w:r>
      <w:r>
        <w:t xml:space="preserve"> 100 / 100 (Sichere Header, moderne Bildformate)</w:t>
      </w:r>
    </w:p>
    <w:p>
      <w:pPr>
        <w:pStyle w:val="ListBullet"/>
        <w:spacing w:before="20" w:after="40"/>
      </w:pPr>
      <w:r>
        <w:rPr>
          <w:b/>
        </w:rPr>
        <w:t>SEO:</w:t>
      </w:r>
      <w:r>
        <w:t xml:space="preserve"> 100 / 100 (Vollständige Meta-Tags)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40"/>
        </w:rPr>
        <w:t>6. Deployment, Backup &amp; Monitoring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6.1 Docker Compose Orchestrierung</w:t>
      </w:r>
    </w:p>
    <w:p>
      <w:pPr>
        <w:spacing w:before="40" w:after="80" w:line="276" w:lineRule="auto"/>
      </w:pPr>
      <w:r>
        <w:t>Die gesamte Plattform wird über Docker Compose gesteuert.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8255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ocker_serv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8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160"/>
        <w:jc w:val="center"/>
      </w:pPr>
      <w:r>
        <w:rPr>
          <w:i/>
          <w:color w:val="64748B"/>
          <w:sz w:val="17"/>
        </w:rPr>
        <w:t>Abbildung: Laufende Docker-Container und System-Ressourcen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0284C7"/>
          <w:sz w:val="21"/>
        </w:rPr>
        <w:t>Container-Start: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docker compose up -d --build</w:t>
            </w:r>
          </w:p>
        </w:tc>
      </w:tr>
    </w:tbl>
    <w:p/>
    <w:p>
      <w:pPr>
        <w:pStyle w:val="Heading4"/>
        <w:spacing w:before="160" w:after="40"/>
      </w:pPr>
      <w:r>
        <w:rPr>
          <w:rFonts w:ascii="Calibri" w:hAnsi="Calibri"/>
          <w:b/>
          <w:color w:val="0284C7"/>
          <w:sz w:val="21"/>
        </w:rPr>
        <w:t>Status- &amp; Health-Check: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docker compose ps</w:t>
              <w:br/>
              <w:t>docker stats --no-stream</w:t>
            </w:r>
          </w:p>
        </w:tc>
      </w:tr>
    </w:tbl>
    <w:p/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6.2 Nginx Reverse Proxy &amp; SSL-Terminierung</w:t>
      </w:r>
    </w:p>
    <w:p>
      <w:pPr>
        <w:spacing w:before="40" w:after="80" w:line="276" w:lineRule="auto"/>
      </w:pPr>
      <w:r>
        <w:t xml:space="preserve">Die Konfiguration in </w:t>
      </w:r>
      <w:r>
        <w:rPr>
          <w:rFonts w:ascii="Consolas" w:hAnsi="Consolas"/>
          <w:color w:val="0F172A"/>
          <w:sz w:val="18"/>
        </w:rPr>
        <w:t>/etc/nginx/conf.d/default.conf</w:t>
      </w:r>
      <w:r>
        <w:t xml:space="preserve"> garantiert maximale Sicherheit:</w:t>
      </w:r>
    </w:p>
    <w:p>
      <w:pPr>
        <w:pStyle w:val="ListBullet"/>
        <w:spacing w:before="20" w:after="40"/>
      </w:pPr>
      <w:r>
        <w:t>TLS 1.3 &amp; TLS 1.2 Pflicht</w:t>
      </w:r>
    </w:p>
    <w:p>
      <w:pPr>
        <w:pStyle w:val="ListBullet"/>
        <w:spacing w:before="20" w:after="40"/>
      </w:pPr>
      <w:r>
        <w:t>HSTS-Header (</w:t>
      </w:r>
      <w:r>
        <w:rPr>
          <w:rFonts w:ascii="Consolas" w:hAnsi="Consolas"/>
          <w:color w:val="0F172A"/>
          <w:sz w:val="18"/>
        </w:rPr>
        <w:t>Strict-Transport-Security: max-age=31536000; includeSubDomains</w:t>
      </w:r>
      <w:r>
        <w:t>)</w:t>
      </w:r>
    </w:p>
    <w:p>
      <w:pPr>
        <w:pStyle w:val="ListBullet"/>
        <w:spacing w:before="20" w:after="40"/>
      </w:pPr>
      <w:r>
        <w:t>Gzip-Kompression für alle Text- und JSON-Payloads</w:t>
      </w:r>
    </w:p>
    <w:p>
      <w:pPr>
        <w:pStyle w:val="ListBullet"/>
        <w:spacing w:before="20" w:after="40"/>
      </w:pPr>
      <w:r>
        <w:t>WebSocket-Support für Echtzeit-Push-Verbindungen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6.3 Umgebungsvariablen (.env-Referenz)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Standardwert / Beispiel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Pflicht?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:---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:---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:---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:---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PROJECT_NAME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Tinglev Elementfabrik Intranet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Nein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Anzeigename im API-Kopf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VERSION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6.2.0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Nein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Software-Release-Version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DATABASE_URL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postgresql+psycopg2://user:pwd@db:5432/intranet_corp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Ja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Verbindungsstring zur Datenbank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SECRET_KEY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tiglev-super-secret-jwt-key-2026-production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Ja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256-Bit Schlüssel für JWT-Tokens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ACCESS_TOKEN_EXPIRE_MINUTES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1440</w:t>
            </w:r>
            <w:r>
              <w:rPr>
                <w:color w:val="334155"/>
                <w:sz w:val="17"/>
              </w:rPr>
              <w:t xml:space="preserve"> (24 Stunden)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Nein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Gültigkeitsdauer der Benutzer-Logins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NAVKONZEPT_COOKIE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auth_clue=sso; PHPSESSID=38f9a...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Ja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Authentifizierungs-Cookie für Navkonzept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NAVKONZEPT_FIRM_ID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332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Ja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Mandanten-ID bei Navkonzept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NAVKONZEPT_API_URL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https://portal.navkonzept.com/api/...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Nein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Telematik-Upstream-Endpunkt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GEMINI_API_KEY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AIzaSy...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Optional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Google Gemini API Key für Dokumenten-OCR</w:t>
            </w:r>
          </w:p>
        </w:tc>
      </w:tr>
    </w:tbl>
    <w:p/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6.4 Backup &amp; Restore-Strategie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0284C7"/>
          <w:sz w:val="21"/>
        </w:rPr>
        <w:t>1. Datenbank-Backup (PostgreSQL):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# Erstellt einen komprimierten SQL-Dump im Backup-Verzeichnis</w:t>
              <w:br/>
              <w:t>docker exec -t tiglev-intranet-db pg_dump -U postgres -d intranet_corp -F c -b -v -f /var/lib/postgresql/data/backup_$(date +%Y%m%d_%H%M%S).dump</w:t>
            </w:r>
          </w:p>
        </w:tc>
      </w:tr>
    </w:tbl>
    <w:p/>
    <w:p>
      <w:pPr>
        <w:pStyle w:val="Heading4"/>
        <w:spacing w:before="160" w:after="40"/>
      </w:pPr>
      <w:r>
        <w:rPr>
          <w:rFonts w:ascii="Calibri" w:hAnsi="Calibri"/>
          <w:b/>
          <w:color w:val="0284C7"/>
          <w:sz w:val="21"/>
        </w:rPr>
        <w:t>2. Datenbank-Wiederherstellung (Restore):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# Stoppt Backend-Dienste zur Vermeidung von Schreibkonflikten</w:t>
              <w:br/>
              <w:t>docker compose stop backend</w:t>
              <w:br/>
              <w:br/>
              <w:t># Führt den Restore aus</w:t>
              <w:br/>
              <w:t>docker exec -i tiglev-intranet-db pg_restore -U postgres -d intranet_corp -v -c /var/lib/postgresql/data/backup_20260908_020000.dump</w:t>
              <w:br/>
              <w:br/>
              <w:t># Startet das Backend neu</w:t>
              <w:br/>
              <w:t>docker compose start backend</w:t>
            </w:r>
          </w:p>
        </w:tc>
      </w:tr>
    </w:tbl>
    <w:p/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E3A8A"/>
          <w:sz w:val="40"/>
        </w:rPr>
        <w:t>7. Runbook &amp; Troubleshooting für Administratoren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7.1 Fehlerbehebung: FLEET_SESSION_EXPIRED (Navkonzept Cookie erneuern)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0284C7"/>
          <w:sz w:val="21"/>
        </w:rPr>
        <w:t>Symptom:</w:t>
      </w:r>
    </w:p>
    <w:p>
      <w:pPr>
        <w:spacing w:before="40" w:after="80" w:line="276" w:lineRule="auto"/>
      </w:pPr>
      <w:r>
        <w:t xml:space="preserve">Die Flottenkarte zeigt den Hinweis </w:t>
      </w:r>
      <w:r>
        <w:rPr>
          <w:i/>
        </w:rPr>
        <w:t>"Telemetrie-Fallback aktiv"</w:t>
      </w:r>
      <w:r>
        <w:t xml:space="preserve"> oder im Backend-Log erscheint:</w:t>
      </w:r>
    </w:p>
    <w:p>
      <w:pPr>
        <w:spacing w:before="40" w:after="80" w:line="276" w:lineRule="auto"/>
      </w:pPr>
      <w:r>
        <w:rPr>
          <w:rFonts w:ascii="Consolas" w:hAnsi="Consolas"/>
          <w:color w:val="0F172A"/>
          <w:sz w:val="18"/>
        </w:rPr>
        <w:t>[WARNING] navkonzept_service: Navkonzept Session Expired (HTTP 401/403).</w:t>
      </w:r>
    </w:p>
    <w:p>
      <w:pPr>
        <w:pStyle w:val="Heading4"/>
        <w:spacing w:before="160" w:after="40"/>
      </w:pPr>
      <w:r>
        <w:rPr>
          <w:rFonts w:ascii="Calibri" w:hAnsi="Calibri"/>
          <w:b/>
          <w:color w:val="0284C7"/>
          <w:sz w:val="21"/>
        </w:rPr>
        <w:t>Behebung in 4 Schritten:</w:t>
      </w:r>
    </w:p>
    <w:p>
      <w:pPr>
        <w:pStyle w:val="ListNumber"/>
        <w:spacing w:before="20" w:after="40"/>
      </w:pPr>
      <w:r>
        <w:t xml:space="preserve">Öffnen Sie im Webbrowser </w:t>
      </w:r>
      <w:r>
        <w:rPr>
          <w:rFonts w:ascii="Consolas" w:hAnsi="Consolas"/>
          <w:color w:val="0F172A"/>
          <w:sz w:val="18"/>
        </w:rPr>
        <w:t>https://portal.navkonzept.com</w:t>
      </w:r>
      <w:r>
        <w:t xml:space="preserve"> und melden Sie sich mit den Fuhrpark-Zugangsdaten an.</w:t>
      </w:r>
    </w:p>
    <w:p>
      <w:pPr>
        <w:pStyle w:val="ListNumber"/>
        <w:spacing w:before="20" w:after="40"/>
      </w:pPr>
      <w:r>
        <w:t xml:space="preserve">Drücken Sie </w:t>
      </w:r>
      <w:r>
        <w:rPr>
          <w:rFonts w:ascii="Consolas" w:hAnsi="Consolas"/>
          <w:color w:val="0F172A"/>
          <w:sz w:val="18"/>
        </w:rPr>
        <w:t>F12</w:t>
      </w:r>
      <w:r>
        <w:t xml:space="preserve"> (Entwicklertools) ➔ Reiter </w:t>
      </w:r>
      <w:r>
        <w:rPr>
          <w:b/>
        </w:rPr>
        <w:t>Anwendung / Speicher</w:t>
      </w:r>
      <w:r>
        <w:t xml:space="preserve"> ➔ </w:t>
      </w:r>
      <w:r>
        <w:rPr>
          <w:b/>
        </w:rPr>
        <w:t>Cookies</w:t>
      </w:r>
      <w:r>
        <w:t xml:space="preserve"> ➔ </w:t>
      </w:r>
      <w:r>
        <w:rPr>
          <w:rFonts w:ascii="Consolas" w:hAnsi="Consolas"/>
          <w:color w:val="0F172A"/>
          <w:sz w:val="18"/>
        </w:rPr>
        <w:t>portal.navkonzept.com</w:t>
      </w:r>
      <w:r>
        <w:t>.</w:t>
      </w:r>
    </w:p>
    <w:p>
      <w:pPr>
        <w:pStyle w:val="ListNumber"/>
        <w:spacing w:before="20" w:after="40"/>
      </w:pPr>
      <w:r>
        <w:t xml:space="preserve">Kopieren Sie den Wert des Cookies </w:t>
      </w:r>
      <w:r>
        <w:rPr>
          <w:rFonts w:ascii="Consolas" w:hAnsi="Consolas"/>
          <w:color w:val="0F172A"/>
          <w:sz w:val="18"/>
        </w:rPr>
        <w:t>PHPSESSID</w:t>
      </w:r>
      <w:r>
        <w:t>.</w:t>
      </w:r>
    </w:p>
    <w:p>
      <w:pPr>
        <w:pStyle w:val="ListNumber"/>
        <w:spacing w:before="20" w:after="40"/>
      </w:pPr>
      <w:r>
        <w:t xml:space="preserve">Aktualisieren Sie die </w:t>
      </w:r>
      <w:r>
        <w:rPr>
          <w:rFonts w:ascii="Consolas" w:hAnsi="Consolas"/>
          <w:color w:val="0F172A"/>
          <w:sz w:val="18"/>
        </w:rPr>
        <w:t>.env</w:t>
      </w:r>
      <w:r>
        <w:t>-Datei auf dem Server: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NAVKONZEPT_COOKIE=auth_clue=sso; PHPSESSID=NEUER_KOPIERTER_WERT</w:t>
            </w:r>
          </w:p>
        </w:tc>
      </w:tr>
    </w:tbl>
    <w:p/>
    <w:p>
      <w:pPr>
        <w:pStyle w:val="ListNumber"/>
        <w:spacing w:before="20" w:after="40"/>
      </w:pPr>
      <w:r>
        <w:t>Starten Sie das Backend neu: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 xml:space="preserve">   docker compose restart backend</w:t>
            </w:r>
          </w:p>
        </w:tc>
      </w:tr>
    </w:tbl>
    <w:p/>
    <w:p>
      <w:pPr>
        <w:spacing w:before="40" w:after="80" w:line="276" w:lineRule="auto"/>
      </w:pPr>
      <w:r>
        <w:t>Die Live-Telemetrie ist innerhalb von 3 Sekunden wieder synchron.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7.2 Fehlerbehebung: GPS-Positionsabriss &amp; Telemetrie-Verzögerung</w:t>
      </w:r>
    </w:p>
    <w:p>
      <w:pPr>
        <w:pStyle w:val="ListBullet"/>
        <w:spacing w:before="20" w:after="40"/>
      </w:pPr>
      <w:r>
        <w:rPr>
          <w:b/>
        </w:rPr>
        <w:t>Ursache:</w:t>
      </w:r>
      <w:r>
        <w:t xml:space="preserve"> Lkw befindet sich in einer geschlossenen Halle oder im Funkschatten.</w:t>
      </w:r>
    </w:p>
    <w:p>
      <w:pPr>
        <w:pStyle w:val="ListBullet"/>
        <w:spacing w:before="20" w:after="40"/>
      </w:pPr>
      <w:r>
        <w:rPr>
          <w:b/>
        </w:rPr>
        <w:t>Systemverhalten:</w:t>
      </w:r>
      <w:r>
        <w:t xml:space="preserve"> Das Fahrzeug wird auf der Karte mit dem Status </w:t>
      </w:r>
      <w:r>
        <w:rPr>
          <w:rFonts w:ascii="Consolas" w:hAnsi="Consolas"/>
          <w:color w:val="0F172A"/>
          <w:sz w:val="18"/>
        </w:rPr>
        <w:t>STANDBY_IDLE</w:t>
      </w:r>
      <w:r>
        <w:t xml:space="preserve"> (grau) markiert.</w:t>
      </w:r>
    </w:p>
    <w:p>
      <w:pPr>
        <w:pStyle w:val="ListBullet"/>
        <w:spacing w:before="20" w:after="40"/>
      </w:pPr>
      <w:r>
        <w:rPr>
          <w:b/>
        </w:rPr>
        <w:t>Lösung:</w:t>
      </w:r>
      <w:r>
        <w:t xml:space="preserve"> Keine manuelle Aktion erforderlich. Sobald das Telematik-Modem des Lkw wieder Mobilfunkkontakt hat, pusht Navkonzept die gepufferten GPS-Pakete nach.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7.3 Wiederanlauf nach Server-Reboot</w:t>
      </w:r>
    </w:p>
    <w:p>
      <w:pPr>
        <w:spacing w:before="40" w:after="80" w:line="276" w:lineRule="auto"/>
      </w:pPr>
      <w:r>
        <w:t xml:space="preserve">Alle Docker-Container sind mit </w:t>
      </w:r>
      <w:r>
        <w:rPr>
          <w:rFonts w:ascii="Consolas" w:hAnsi="Consolas"/>
          <w:color w:val="0F172A"/>
          <w:sz w:val="18"/>
        </w:rPr>
        <w:t>restart: unless-stopped</w:t>
      </w:r>
      <w:r>
        <w:t xml:space="preserve"> konfiguriert. Nach einem Server-Neustart startet der Docker-Daemon alle Dienste automatisch.</w:t>
      </w:r>
    </w:p>
    <w:p>
      <w:pPr>
        <w:spacing w:before="40" w:after="80" w:line="276" w:lineRule="auto"/>
      </w:pPr>
      <w:r>
        <w:t>Zur Überprüfung des Systemstatus: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80" w:after="80" w:line="252" w:lineRule="auto"/>
            </w:pPr>
            <w:r>
              <w:rPr>
                <w:rFonts w:ascii="Consolas" w:hAnsi="Consolas"/>
                <w:color w:val="E2E8F0"/>
                <w:sz w:val="17"/>
              </w:rPr>
              <w:t>docker compose ps</w:t>
              <w:br/>
              <w:t>curl -s http://localhost:8000/api/v1/health</w:t>
            </w:r>
          </w:p>
        </w:tc>
      </w:tr>
    </w:tbl>
    <w:p/>
    <w:p>
      <w:pPr>
        <w:spacing w:before="40" w:after="80" w:line="276" w:lineRule="auto"/>
      </w:pPr>
      <w:r>
        <w:t xml:space="preserve">Erwartete Rückgabe: </w:t>
      </w:r>
      <w:r>
        <w:rPr>
          <w:rFonts w:ascii="Consolas" w:hAnsi="Consolas"/>
          <w:color w:val="0F172A"/>
          <w:sz w:val="18"/>
        </w:rPr>
        <w:t>{"status": "healthy", "database": "connected"}</w:t>
      </w:r>
      <w:r>
        <w:t>.</w:t>
      </w:r>
    </w:p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pStyle w:val="Heading3"/>
        <w:spacing w:before="200" w:after="60"/>
      </w:pPr>
      <w:r>
        <w:rPr>
          <w:rFonts w:ascii="Calibri" w:hAnsi="Calibri"/>
          <w:b/>
          <w:color w:val="0F172A"/>
          <w:sz w:val="24"/>
        </w:rPr>
        <w:t>7.4 Notfall-Kontakte &amp; Eskalationsmatrix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Rolle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Kontakt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0F172A"/>
          </w:tcPr>
          <w:p>
            <w:pPr>
              <w:spacing w:before="40" w:after="40" w:line="252" w:lineRule="auto"/>
            </w:pPr>
            <w:r>
              <w:rPr>
                <w:b/>
                <w:color w:val="FFFFFF"/>
                <w:sz w:val="18"/>
              </w:rPr>
              <w:t>Zuständigkeit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:---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:---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:---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:---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IT-Leitung &amp; Systemarchitekt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Humbert Senf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+49 33439 86-245</w:t>
            </w:r>
            <w:r>
              <w:rPr>
                <w:color w:val="334155"/>
                <w:sz w:val="17"/>
              </w:rPr>
              <w:t xml:space="preserve"> / </w:t>
            </w:r>
            <w:r>
              <w:rPr>
                <w:rFonts w:ascii="Consolas" w:hAnsi="Consolas"/>
                <w:color w:val="334155"/>
                <w:sz w:val="17"/>
              </w:rPr>
              <w:t>h.senf@tinglev.de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Gesamtsystem, Architektur &amp; Freigaben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DevOps &amp; Infrastruktur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On-Call Team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it-support@tinglev.de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Server, Docker, PostgreSQL, Nginx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Telematik-Support (Extern)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AddSecure / Navkonzept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support@navkonzept.de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Upstream-Telemetrie &amp; GPS-Hardware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b/>
                <w:color w:val="334155"/>
                <w:sz w:val="17"/>
              </w:rPr>
              <w:t>Leitung Disposition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Werk Altlandsberg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334155"/>
                <w:sz w:val="17"/>
              </w:rPr>
              <w:t>+49 33439 86-100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120" w:type="dxa"/>
              <w:right w:w="120" w:type="dxa"/>
            </w:tcMar>
            <w:shd w:fill="F8FAFC"/>
          </w:tcPr>
          <w:p>
            <w:pPr>
              <w:spacing w:before="40" w:after="40" w:line="252" w:lineRule="auto"/>
            </w:pPr>
            <w:r>
              <w:rPr>
                <w:color w:val="334155"/>
                <w:sz w:val="17"/>
              </w:rPr>
              <w:t>Tourenplanung &amp; Baustellen-Koordination</w:t>
            </w:r>
          </w:p>
        </w:tc>
      </w:tr>
    </w:tbl>
    <w:p/>
    <w:p>
      <w:pPr>
        <w:spacing w:before="80" w:after="80"/>
      </w:pPr>
      <w:r>
        <w:rPr>
          <w:color w:val="CBD5E1"/>
          <w:sz w:val="14"/>
        </w:rPr>
        <w:t>━━━━━━━━━━━━━━━━━━━━━━━━━━━━━━━━━━━━━━━━━━━━━━━━━━━━━━━━━━━━━━━━━</w:t>
      </w:r>
    </w:p>
    <w:p>
      <w:pPr>
        <w:spacing w:before="40" w:after="80" w:line="276" w:lineRule="auto"/>
      </w:pPr>
      <w:r>
        <w:rPr>
          <w:i/>
        </w:rPr>
        <w:t>Dokumenten-Klassifizierung: Vertraulich – Nur für den internen Gebrauch der Tinglev Elementfabrik GmbH.</w:t>
      </w:r>
    </w:p>
    <w:p>
      <w:pPr>
        <w:spacing w:before="40" w:after="80" w:line="276" w:lineRule="auto"/>
      </w:pPr>
      <w:r>
        <w:rPr>
          <w:i/>
        </w:rPr>
        <w:t>Stand: September 2026 • Version 6.2.0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