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rPr>
          <w:bCs/>
          <w:sz w:val="28"/>
        </w:rPr>
      </w:pPr>
      <w:r>
        <w:rPr>
          <w:bCs/>
          <w:sz w:val="28"/>
        </w:rPr>
        <w:t>[</w:t>
      </w:r>
      <w:r>
        <w:rPr>
          <w:rFonts w:hint="eastAsia"/>
          <w:bCs/>
          <w:sz w:val="28"/>
        </w:rPr>
        <w:t>内部资料 请勿外传</w:t>
      </w:r>
      <w:r>
        <w:rPr>
          <w:bCs/>
          <w:sz w:val="28"/>
        </w:rPr>
        <w:t>]</w:t>
      </w:r>
    </w:p>
    <w:p>
      <w:pPr>
        <w:spacing w:line="360" w:lineRule="exact"/>
        <w:rPr>
          <w:rStyle w:val="5"/>
          <w:rFonts w:asciiTheme="minorHAnsi" w:hAnsiTheme="minorHAnsi" w:eastAsiaTheme="minorEastAsia" w:cstheme="minorBidi"/>
          <w:b w:val="0"/>
          <w:sz w:val="28"/>
        </w:rPr>
      </w:pPr>
    </w:p>
    <w:p>
      <w:pPr>
        <w:spacing w:line="360" w:lineRule="exact"/>
        <w:rPr>
          <w:rFonts w:eastAsia="仿宋_GB2312"/>
          <w:b/>
          <w:bCs/>
          <w:sz w:val="36"/>
        </w:rPr>
      </w:pPr>
    </w:p>
    <w:p>
      <w:pPr>
        <w:spacing w:line="360" w:lineRule="exact"/>
        <w:rPr>
          <w:rFonts w:eastAsia="仿宋_GB2312"/>
          <w:b/>
          <w:bCs/>
          <w:sz w:val="36"/>
        </w:rPr>
      </w:pPr>
    </w:p>
    <w:p>
      <w:pPr>
        <w:spacing w:line="360" w:lineRule="exact"/>
        <w:rPr>
          <w:rFonts w:eastAsia="仿宋_GB2312"/>
          <w:b/>
          <w:bCs/>
          <w:sz w:val="36"/>
        </w:rPr>
      </w:pPr>
    </w:p>
    <w:p>
      <w:pPr>
        <w:jc w:val="center"/>
        <w:rPr>
          <w:rFonts w:eastAsia="仿宋_GB2312"/>
          <w:b/>
          <w:bCs/>
          <w:sz w:val="48"/>
          <w:szCs w:val="48"/>
        </w:rPr>
      </w:pPr>
      <w:r>
        <w:rPr>
          <w:rFonts w:hint="eastAsia" w:eastAsia="仿宋_GB2312"/>
          <w:b/>
          <w:bCs/>
          <w:sz w:val="48"/>
          <w:szCs w:val="48"/>
        </w:rPr>
        <w:t>浙江省201</w:t>
      </w:r>
      <w:r>
        <w:rPr>
          <w:rFonts w:eastAsia="仿宋_GB2312"/>
          <w:b/>
          <w:bCs/>
          <w:sz w:val="48"/>
          <w:szCs w:val="48"/>
        </w:rPr>
        <w:t>8</w:t>
      </w:r>
      <w:r>
        <w:rPr>
          <w:rFonts w:hint="eastAsia" w:eastAsia="仿宋_GB2312"/>
          <w:b/>
          <w:bCs/>
          <w:sz w:val="48"/>
          <w:szCs w:val="48"/>
        </w:rPr>
        <w:t>年度</w:t>
      </w:r>
      <w:r>
        <w:rPr>
          <w:rFonts w:eastAsia="仿宋_GB2312"/>
          <w:b/>
          <w:bCs/>
          <w:sz w:val="48"/>
          <w:szCs w:val="48"/>
        </w:rPr>
        <w:t>县（市、区）</w:t>
      </w:r>
      <w:r>
        <w:rPr>
          <w:rFonts w:eastAsia="仿宋_GB2312"/>
          <w:b/>
          <w:bCs/>
          <w:sz w:val="48"/>
          <w:szCs w:val="48"/>
        </w:rPr>
        <w:br w:type="textWrapping"/>
      </w:r>
      <w:r>
        <w:rPr>
          <w:rFonts w:eastAsia="仿宋_GB2312"/>
          <w:b/>
          <w:bCs/>
          <w:sz w:val="48"/>
          <w:szCs w:val="48"/>
        </w:rPr>
        <w:t>教育现代化</w:t>
      </w:r>
      <w:r>
        <w:rPr>
          <w:rFonts w:hint="eastAsia" w:eastAsia="仿宋_GB2312"/>
          <w:b/>
          <w:bCs/>
          <w:sz w:val="48"/>
          <w:szCs w:val="48"/>
        </w:rPr>
        <w:t>发展水平监测</w:t>
      </w:r>
    </w:p>
    <w:p>
      <w:pPr>
        <w:spacing w:line="600" w:lineRule="exact"/>
        <w:jc w:val="center"/>
        <w:rPr>
          <w:rFonts w:eastAsia="仿宋_GB2312"/>
          <w:b/>
          <w:bCs/>
          <w:sz w:val="44"/>
          <w:szCs w:val="44"/>
        </w:rPr>
      </w:pPr>
    </w:p>
    <w:p>
      <w:pPr>
        <w:spacing w:line="600" w:lineRule="exact"/>
        <w:jc w:val="center"/>
        <w:rPr>
          <w:rFonts w:eastAsia="仿宋_GB2312"/>
          <w:b/>
          <w:bCs/>
          <w:sz w:val="44"/>
          <w:szCs w:val="44"/>
        </w:rPr>
      </w:pP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hint="eastAsia" w:eastAsia="仿宋_GB2312"/>
          <w:b/>
          <w:bCs/>
          <w:sz w:val="72"/>
          <w:szCs w:val="72"/>
        </w:rPr>
        <w:t>评</w:t>
      </w: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hint="eastAsia" w:eastAsia="仿宋_GB2312"/>
          <w:b/>
          <w:bCs/>
          <w:sz w:val="72"/>
          <w:szCs w:val="72"/>
        </w:rPr>
        <w:t>估</w:t>
      </w: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eastAsia="仿宋_GB2312"/>
          <w:b/>
          <w:bCs/>
          <w:sz w:val="72"/>
          <w:szCs w:val="72"/>
        </w:rPr>
        <w:t>报</w:t>
      </w: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hint="eastAsia" w:eastAsia="仿宋_GB2312"/>
          <w:b/>
          <w:bCs/>
          <w:sz w:val="72"/>
          <w:szCs w:val="72"/>
        </w:rPr>
        <w:t>告</w:t>
      </w:r>
    </w:p>
    <w:p>
      <w:pPr>
        <w:spacing w:line="360" w:lineRule="exact"/>
        <w:rPr>
          <w:rFonts w:eastAsia="仿宋_GB2312"/>
          <w:sz w:val="32"/>
        </w:rPr>
      </w:pPr>
    </w:p>
    <w:p>
      <w:pPr>
        <w:spacing w:line="360" w:lineRule="exact"/>
        <w:rPr>
          <w:rFonts w:eastAsia="仿宋_GB2312"/>
          <w:sz w:val="32"/>
        </w:rPr>
      </w:pPr>
    </w:p>
    <w:p>
      <w:pPr>
        <w:spacing w:line="360" w:lineRule="exact"/>
        <w:rPr>
          <w:rFonts w:eastAsia="仿宋_GB2312"/>
          <w:sz w:val="32"/>
        </w:rPr>
      </w:pPr>
    </w:p>
    <w:p>
      <w:pPr>
        <w:spacing w:line="360" w:lineRule="exact"/>
        <w:jc w:val="center"/>
        <w:rPr>
          <w:rFonts w:eastAsia="仿宋_GB2312"/>
          <w:b/>
          <w:sz w:val="32"/>
        </w:rPr>
      </w:pPr>
    </w:p>
    <w:p>
      <w:pPr>
        <w:spacing w:line="360" w:lineRule="exact"/>
        <w:jc w:val="center"/>
        <w:rPr>
          <w:rFonts w:eastAsia="仿宋_GB2312"/>
          <w:b/>
          <w:sz w:val="32"/>
        </w:rPr>
      </w:pPr>
    </w:p>
    <w:p>
      <w:pPr>
        <w:spacing w:line="360" w:lineRule="exact"/>
        <w:jc w:val="center"/>
        <w:rPr>
          <w:rFonts w:eastAsia="仿宋_GB2312"/>
          <w:b/>
          <w:sz w:val="32"/>
        </w:rPr>
      </w:pPr>
    </w:p>
    <w:p>
      <w:pPr>
        <w:spacing w:line="360" w:lineRule="exact"/>
        <w:jc w:val="center"/>
        <w:rPr>
          <w:rFonts w:eastAsia="仿宋_GB2312"/>
          <w:b/>
          <w:sz w:val="32"/>
        </w:rPr>
      </w:pPr>
      <w:r>
        <w:rPr>
          <w:rFonts w:hint="eastAsia" w:eastAsia="仿宋_GB2312"/>
          <w:b/>
          <w:sz w:val="32"/>
        </w:rPr>
        <w:t>浙江省教育现代化研究与评价中心</w:t>
      </w:r>
    </w:p>
    <w:p>
      <w:pPr>
        <w:spacing w:line="360" w:lineRule="exact"/>
        <w:jc w:val="center"/>
        <w:rPr>
          <w:rFonts w:ascii="仿宋" w:hAnsi="仿宋" w:eastAsia="仿宋"/>
          <w:b/>
          <w:sz w:val="32"/>
        </w:rPr>
      </w:pPr>
      <w:r>
        <w:rPr>
          <w:rFonts w:ascii="仿宋" w:hAnsi="仿宋" w:eastAsia="仿宋"/>
          <w:b/>
          <w:sz w:val="32"/>
        </w:rPr>
        <w:t>{date}</w:t>
      </w:r>
    </w:p>
    <w:p>
      <w:pPr>
        <w:spacing w:line="360" w:lineRule="exact"/>
        <w:jc w:val="center"/>
        <w:rPr>
          <w:rFonts w:ascii="仿宋" w:hAnsi="仿宋" w:eastAsia="仿宋"/>
          <w:b/>
          <w:sz w:val="32"/>
        </w:rPr>
      </w:pPr>
    </w:p>
    <w:p>
      <w:pPr>
        <w:spacing w:line="360" w:lineRule="exact"/>
        <w:jc w:val="center"/>
        <w:rPr>
          <w:rFonts w:ascii="仿宋" w:hAnsi="仿宋" w:eastAsia="仿宋"/>
          <w:b/>
          <w:sz w:val="32"/>
        </w:rPr>
      </w:pPr>
      <w:r>
        <w:rPr>
          <w:rFonts w:ascii="仿宋" w:hAnsi="仿宋" w:eastAsia="仿宋"/>
          <w:b/>
          <w:sz w:val="32"/>
        </w:rPr>
        <w:br w:type="page"/>
      </w:r>
    </w:p>
    <w:p>
      <w:pPr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一、教育现代化监测指标达成情况</w:t>
      </w:r>
    </w:p>
    <w:p>
      <w:pPr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一级指标达成情况</w:t>
      </w:r>
    </w:p>
    <w:p>
      <w:pPr>
        <w:ind w:firstLine="420" w:firstLineChars="200"/>
      </w:pPr>
      <w:r>
        <w:t>{remark1}</w:t>
      </w:r>
    </w:p>
    <w:p>
      <w:r>
        <w:t>{radar1}</w:t>
      </w:r>
    </w:p>
    <w:p>
      <w:pPr>
        <w:ind w:firstLine="562" w:firstLineChars="200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二级指标达成情况</w:t>
      </w:r>
    </w:p>
    <w:p>
      <w:pPr>
        <w:ind w:firstLine="420" w:firstLineChars="200"/>
      </w:pPr>
      <w:r>
        <w:t>{remark2}</w:t>
      </w:r>
    </w:p>
    <w:p>
      <w:r>
        <w:t>{bar2}</w:t>
      </w:r>
    </w:p>
    <w:p>
      <w:pPr>
        <w:ind w:firstLine="562" w:firstLineChars="200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>
        <w:rPr>
          <w:rFonts w:hint="eastAsia"/>
          <w:b/>
          <w:sz w:val="28"/>
          <w:szCs w:val="28"/>
        </w:rPr>
        <w:t>三级指标达成情况</w:t>
      </w:r>
    </w:p>
    <w:p>
      <w:pPr>
        <w:ind w:firstLine="420" w:firstLineChars="200"/>
      </w:pPr>
      <w:r>
        <w:t>{remarkp}</w:t>
      </w:r>
    </w:p>
    <w:p>
      <w:r>
        <w:t>{barp}</w:t>
      </w:r>
    </w:p>
    <w:p>
      <w:pPr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二、建议</w:t>
      </w:r>
    </w:p>
    <w:p>
      <w:pPr>
        <w:ind w:firstLine="420" w:firstLineChars="200"/>
      </w:pPr>
      <w:r>
        <w:t>{suggestion}</w:t>
      </w:r>
    </w:p>
    <w:p>
      <w:pPr>
        <w:spacing w:line="580" w:lineRule="exact"/>
        <w:jc w:val="center"/>
        <w:rPr>
          <w:rFonts w:ascii="方正小标宋简体" w:hAnsi="微软雅黑" w:eastAsia="方正小标宋简体"/>
          <w:sz w:val="36"/>
          <w:szCs w:val="36"/>
        </w:rPr>
      </w:pPr>
      <w:bookmarkStart w:id="0" w:name="_GoBack"/>
      <w:bookmarkEnd w:id="0"/>
      <w:r>
        <w:rPr>
          <w:rFonts w:ascii="方正小标宋简体" w:hAnsi="微软雅黑" w:eastAsia="方正小标宋简体"/>
          <w:sz w:val="36"/>
          <w:szCs w:val="36"/>
        </w:rPr>
        <w:br w:type="page"/>
      </w:r>
    </w:p>
    <w:p>
      <w:pPr>
        <w:spacing w:line="580" w:lineRule="exact"/>
        <w:jc w:val="center"/>
        <w:rPr>
          <w:rFonts w:ascii="方正小标宋简体" w:hAnsi="微软雅黑" w:eastAsia="方正小标宋简体"/>
          <w:sz w:val="36"/>
          <w:szCs w:val="36"/>
        </w:rPr>
      </w:pPr>
      <w:r>
        <w:rPr>
          <w:rFonts w:hint="eastAsia" w:ascii="方正小标宋简体" w:hAnsi="微软雅黑" w:eastAsia="方正小标宋简体"/>
          <w:sz w:val="36"/>
          <w:szCs w:val="36"/>
        </w:rPr>
        <w:t>浙江省县（市、区）教育现代化发展水平</w:t>
      </w:r>
      <w:r>
        <w:rPr>
          <w:rFonts w:ascii="方正小标宋简体" w:hAnsi="微软雅黑" w:eastAsia="方正小标宋简体"/>
          <w:sz w:val="36"/>
          <w:szCs w:val="36"/>
        </w:rPr>
        <w:br w:type="textWrapping"/>
      </w:r>
      <w:r>
        <w:rPr>
          <w:rFonts w:hint="eastAsia" w:ascii="方正小标宋简体" w:hAnsi="微软雅黑" w:eastAsia="方正小标宋简体"/>
          <w:sz w:val="36"/>
          <w:szCs w:val="36"/>
        </w:rPr>
        <w:t>监测评估表</w:t>
      </w:r>
    </w:p>
    <w:tbl>
      <w:tblPr>
        <w:tblStyle w:val="2"/>
        <w:tblW w:w="980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714"/>
        <w:gridCol w:w="714"/>
        <w:gridCol w:w="1666"/>
        <w:gridCol w:w="1346"/>
        <w:gridCol w:w="1586"/>
        <w:gridCol w:w="1014"/>
        <w:gridCol w:w="1028"/>
        <w:gridCol w:w="10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一级指标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二级指标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hint="eastAsia" w:ascii="Times New Roman" w:hAnsi="Times New Roman" w:eastAsia="仿宋"/>
                <w:b/>
              </w:rPr>
              <w:t>三级指标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监测点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hint="eastAsia" w:ascii="Times New Roman" w:hAnsi="Times New Roman" w:eastAsia="仿宋"/>
                <w:b/>
              </w:rPr>
              <w:t>权</w:t>
            </w:r>
            <w:r>
              <w:rPr>
                <w:rFonts w:ascii="Times New Roman" w:hAnsi="Times New Roman" w:eastAsia="仿宋"/>
                <w:b/>
              </w:rPr>
              <w:t>重</w:t>
            </w:r>
            <w:r>
              <w:rPr>
                <w:rFonts w:hint="eastAsia" w:ascii="Times New Roman" w:hAnsi="Times New Roman" w:eastAsia="仿宋"/>
                <w:b/>
              </w:rPr>
              <w:t>分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hint="eastAsia" w:ascii="Times New Roman" w:hAnsi="Times New Roman" w:eastAsia="仿宋"/>
                <w:b/>
              </w:rPr>
              <w:t>省均值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hint="eastAsia" w:ascii="Times New Roman" w:hAnsi="Times New Roman" w:eastAsia="仿宋"/>
                <w:b/>
              </w:rPr>
              <w:t>实际值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优先发展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（3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经费保障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（10分）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财政依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法拨款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生均公共财政预算教育事业费比上一年度增长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</w:t>
            </w:r>
            <w:r>
              <w:rPr>
                <w:rFonts w:ascii="Times New Roman" w:hAnsi="Times New Roman" w:eastAsia="仿宋"/>
              </w:rPr>
              <w:t>园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as01</w:t>
            </w:r>
            <w:r>
              <w:t>01}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{s01</w:t>
            </w:r>
            <w:r>
              <w:t>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as01</w:t>
            </w:r>
            <w:r>
              <w:t>02}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{s01</w:t>
            </w:r>
            <w:r>
              <w:t>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</w:t>
            </w:r>
            <w:r>
              <w:t>103}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</w:t>
            </w:r>
            <w:r>
              <w:t>103}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</w:t>
            </w:r>
            <w:r>
              <w:t>10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</w:t>
            </w:r>
            <w:r>
              <w:t>10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</w:t>
            </w:r>
            <w:r>
              <w:t>10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</w:t>
            </w:r>
            <w:r>
              <w:t>10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生均公共财政预算公用经费比上一年度增长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</w:t>
            </w:r>
            <w:r>
              <w:rPr>
                <w:rFonts w:ascii="Times New Roman" w:hAnsi="Times New Roman" w:eastAsia="仿宋"/>
              </w:rPr>
              <w:t>园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as02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{s02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as02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{s02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as02</w:t>
            </w:r>
            <w:r>
              <w:t>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{s02</w:t>
            </w:r>
            <w:r>
              <w:t>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社会力量</w:t>
            </w:r>
          </w:p>
        </w:tc>
        <w:tc>
          <w:tcPr>
            <w:tcW w:w="4598" w:type="dxa"/>
            <w:gridSpan w:val="3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3.</w:t>
            </w:r>
            <w:r>
              <w:rPr>
                <w:rFonts w:ascii="Times New Roman" w:hAnsi="Times New Roman" w:eastAsia="仿宋"/>
              </w:rPr>
              <w:t>全社会教育投入（不含公共财政教育经费）比上一年度增长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as03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教师保障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（15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队伍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结构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</w:t>
            </w:r>
            <w:r>
              <w:rPr>
                <w:rFonts w:ascii="Times New Roman" w:hAnsi="Times New Roman" w:eastAsia="仿宋"/>
              </w:rPr>
              <w:t>.生师比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幼儿园</w:t>
            </w:r>
            <w:r>
              <w:rPr>
                <w:rFonts w:hint="eastAsia" w:ascii="Times New Roman" w:hAnsi="Times New Roman" w:eastAsia="仿宋"/>
              </w:rPr>
              <w:t>（班师比）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as04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{s04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as04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{s04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as04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{s04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普通高中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as04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{s04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as04</w:t>
            </w:r>
            <w:r>
              <w:t>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{s04</w:t>
            </w:r>
            <w:r>
              <w:t>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特殊学校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as04</w:t>
            </w:r>
            <w:r>
              <w:t>0</w:t>
            </w:r>
            <w:r>
              <w:rPr>
                <w:rFonts w:hint="eastAsia"/>
              </w:rPr>
              <w:t>6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{s04</w:t>
            </w:r>
            <w:r>
              <w:t>0</w:t>
            </w:r>
            <w:r>
              <w:rPr>
                <w:rFonts w:hint="eastAsia"/>
              </w:rPr>
              <w:t>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成人学校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as04</w:t>
            </w:r>
            <w:r>
              <w:t>0</w:t>
            </w:r>
            <w:r>
              <w:rPr>
                <w:rFonts w:hint="eastAsia"/>
              </w:rPr>
              <w:t>7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{s04</w:t>
            </w:r>
            <w:r>
              <w:t>0</w:t>
            </w:r>
            <w:r>
              <w:rPr>
                <w:rFonts w:hint="eastAsia"/>
              </w:rPr>
              <w:t>7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学历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职称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资格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5.</w:t>
            </w:r>
            <w:r>
              <w:rPr>
                <w:rFonts w:hint="eastAsia" w:ascii="Times New Roman" w:hAnsi="Times New Roman" w:eastAsia="仿宋"/>
              </w:rPr>
              <w:t>各类</w:t>
            </w:r>
            <w:r>
              <w:rPr>
                <w:rFonts w:ascii="Times New Roman" w:hAnsi="Times New Roman" w:eastAsia="仿宋"/>
              </w:rPr>
              <w:t>教师学历及其它要求</w:t>
            </w:r>
          </w:p>
        </w:tc>
        <w:tc>
          <w:tcPr>
            <w:tcW w:w="1346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幼儿园专任教师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持有教师资格证比例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as05</w:t>
            </w:r>
            <w:r>
              <w:t>0</w:t>
            </w:r>
            <w:r>
              <w:rPr>
                <w:rFonts w:hint="eastAsia"/>
              </w:rPr>
              <w:t>101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{s05</w:t>
            </w:r>
            <w:r>
              <w:t>0</w:t>
            </w:r>
            <w:r>
              <w:rPr>
                <w:rFonts w:hint="eastAsia"/>
              </w:rPr>
              <w:t>101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专科及以上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as05</w:t>
            </w:r>
            <w:r>
              <w:t>0</w:t>
            </w:r>
            <w:r>
              <w:rPr>
                <w:rFonts w:hint="eastAsia"/>
              </w:rPr>
              <w:t>102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{s05</w:t>
            </w:r>
            <w:r>
              <w:t>0</w:t>
            </w:r>
            <w:r>
              <w:rPr>
                <w:rFonts w:hint="eastAsia"/>
              </w:rPr>
              <w:t>102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小学教师本科及以上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as05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{s05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初中教师研究生及以上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as05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{s05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高中教师研究生及以上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as05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{s05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职业院校专任教师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双师型比例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as05</w:t>
            </w:r>
            <w:r>
              <w:t>0</w:t>
            </w:r>
            <w:r>
              <w:rPr>
                <w:rFonts w:hint="eastAsia"/>
              </w:rPr>
              <w:t>501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{s05</w:t>
            </w:r>
            <w:r>
              <w:t>0</w:t>
            </w:r>
            <w:r>
              <w:rPr>
                <w:rFonts w:hint="eastAsia"/>
              </w:rPr>
              <w:t>501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其中技师以上职称占双师型教师比例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as05</w:t>
            </w:r>
            <w:r>
              <w:t>0</w:t>
            </w:r>
            <w:r>
              <w:rPr>
                <w:rFonts w:hint="eastAsia"/>
              </w:rPr>
              <w:t>502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{s05</w:t>
            </w:r>
            <w:r>
              <w:t>0</w:t>
            </w:r>
            <w:r>
              <w:rPr>
                <w:rFonts w:hint="eastAsia"/>
              </w:rPr>
              <w:t>502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待遇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312"/>
              </w:tabs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6.在编</w:t>
            </w:r>
            <w:r>
              <w:rPr>
                <w:rFonts w:hint="eastAsia" w:ascii="Times New Roman" w:hAnsi="Times New Roman" w:eastAsia="仿宋"/>
              </w:rPr>
              <w:t>中小学</w:t>
            </w:r>
            <w:r>
              <w:rPr>
                <w:rFonts w:ascii="Times New Roman" w:hAnsi="Times New Roman" w:eastAsia="仿宋"/>
              </w:rPr>
              <w:t>教师平均</w:t>
            </w:r>
            <w:r>
              <w:rPr>
                <w:rFonts w:hint="eastAsia" w:ascii="Times New Roman" w:hAnsi="Times New Roman" w:eastAsia="仿宋"/>
              </w:rPr>
              <w:t>工资水平不低于</w:t>
            </w:r>
            <w:r>
              <w:rPr>
                <w:rFonts w:ascii="Times New Roman" w:hAnsi="Times New Roman" w:eastAsia="仿宋"/>
              </w:rPr>
              <w:t>当地公务员平均</w:t>
            </w:r>
            <w:r>
              <w:rPr>
                <w:rFonts w:hint="eastAsia" w:ascii="Times New Roman" w:hAnsi="Times New Roman" w:eastAsia="仿宋"/>
              </w:rPr>
              <w:t>工资水平，按为</w:t>
            </w:r>
            <w:r>
              <w:rPr>
                <w:rFonts w:ascii="Times New Roman" w:hAnsi="Times New Roman" w:eastAsia="仿宋"/>
              </w:rPr>
              <w:t>公务员发放各种考核奖同步</w:t>
            </w:r>
            <w:r>
              <w:rPr>
                <w:rFonts w:hint="eastAsia" w:ascii="Times New Roman" w:hAnsi="Times New Roman" w:eastAsia="仿宋"/>
              </w:rPr>
              <w:t>增加教师绩效工资总量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as06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7.非编中小学（含幼儿园）</w:t>
            </w:r>
            <w:r>
              <w:rPr>
                <w:rFonts w:hint="eastAsia" w:ascii="Times New Roman" w:hAnsi="Times New Roman" w:eastAsia="仿宋"/>
              </w:rPr>
              <w:t>教师年</w:t>
            </w:r>
            <w:r>
              <w:rPr>
                <w:rFonts w:ascii="Times New Roman" w:hAnsi="Times New Roman" w:eastAsia="仿宋"/>
              </w:rPr>
              <w:t>均收入达到当地在编教师</w:t>
            </w:r>
            <w:r>
              <w:rPr>
                <w:rFonts w:hint="eastAsia" w:ascii="Times New Roman" w:hAnsi="Times New Roman" w:eastAsia="仿宋"/>
              </w:rPr>
              <w:t>平均</w:t>
            </w:r>
            <w:r>
              <w:rPr>
                <w:rFonts w:ascii="Times New Roman" w:hAnsi="Times New Roman" w:eastAsia="仿宋"/>
              </w:rPr>
              <w:t>收入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as07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{s07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民办民工子弟学校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as0702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{s0702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培训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8.</w:t>
            </w:r>
            <w:r>
              <w:rPr>
                <w:rFonts w:hint="eastAsia" w:ascii="Times New Roman" w:hAnsi="Times New Roman" w:eastAsia="仿宋"/>
              </w:rPr>
              <w:t>中</w:t>
            </w:r>
            <w:r>
              <w:rPr>
                <w:rFonts w:ascii="Times New Roman" w:hAnsi="Times New Roman" w:eastAsia="仿宋"/>
              </w:rPr>
              <w:t>小</w:t>
            </w:r>
            <w:r>
              <w:rPr>
                <w:rFonts w:hint="eastAsia" w:ascii="Times New Roman" w:hAnsi="Times New Roman" w:eastAsia="仿宋"/>
              </w:rPr>
              <w:t>学</w:t>
            </w:r>
            <w:r>
              <w:rPr>
                <w:rFonts w:ascii="Times New Roman" w:hAnsi="Times New Roman" w:eastAsia="仿宋"/>
              </w:rPr>
              <w:t>教师</w:t>
            </w:r>
            <w:r>
              <w:rPr>
                <w:rFonts w:hint="eastAsia" w:ascii="Times New Roman" w:hAnsi="Times New Roman" w:eastAsia="仿宋"/>
              </w:rPr>
              <w:t>专业</w:t>
            </w:r>
            <w:r>
              <w:rPr>
                <w:rFonts w:ascii="Times New Roman" w:hAnsi="Times New Roman" w:eastAsia="仿宋"/>
              </w:rPr>
              <w:t>发展培训</w:t>
            </w:r>
            <w:r>
              <w:rPr>
                <w:rFonts w:hint="eastAsia" w:ascii="Times New Roman" w:hAnsi="Times New Roman" w:eastAsia="仿宋"/>
              </w:rPr>
              <w:t>工作绩效</w:t>
            </w:r>
            <w:r>
              <w:rPr>
                <w:rFonts w:ascii="Times New Roman" w:hAnsi="Times New Roman" w:eastAsia="仿宋"/>
              </w:rPr>
              <w:t>考核成绩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as08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{s08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资源保障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（10分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条件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保障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9.义务教育标准化学校比例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as09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{s09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10.生均教学仪器设备值</w:t>
            </w:r>
            <w:r>
              <w:rPr>
                <w:rFonts w:hint="eastAsia" w:ascii="Times New Roman" w:hAnsi="Times New Roman" w:eastAsia="仿宋"/>
              </w:rPr>
              <w:t>达标</w:t>
            </w: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as10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{s10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as10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{s10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as10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{s10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</w:t>
            </w:r>
            <w:r>
              <w:rPr>
                <w:rFonts w:ascii="Times New Roman" w:hAnsi="Times New Roman" w:eastAsia="仿宋"/>
              </w:rPr>
              <w:t>值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as10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{s10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11.中小学校生均图书达到目标值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30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as11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{s11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40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as11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{s11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50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as11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{s11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信息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技术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保障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ind w:left="105" w:hanging="105" w:hangingChars="50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12.每百名学生拥有功能教室</w:t>
            </w:r>
            <w:r>
              <w:rPr>
                <w:rFonts w:hint="eastAsia" w:ascii="Times New Roman" w:hAnsi="Times New Roman" w:eastAsia="仿宋"/>
              </w:rPr>
              <w:t>、创新实验室</w:t>
            </w:r>
            <w:r>
              <w:rPr>
                <w:rFonts w:ascii="Times New Roman" w:hAnsi="Times New Roman" w:eastAsia="仿宋"/>
              </w:rPr>
              <w:t>的数量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as12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{s12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13.校园网</w:t>
            </w:r>
            <w:r>
              <w:rPr>
                <w:rFonts w:hint="eastAsia" w:ascii="Times New Roman" w:hAnsi="Times New Roman" w:eastAsia="仿宋"/>
              </w:rPr>
              <w:t>出口</w:t>
            </w:r>
            <w:r>
              <w:rPr>
                <w:rFonts w:ascii="Times New Roman" w:hAnsi="Times New Roman" w:eastAsia="仿宋"/>
              </w:rPr>
              <w:t>带宽达到1G以上</w:t>
            </w:r>
            <w:r>
              <w:rPr>
                <w:rFonts w:hint="eastAsia" w:ascii="Times New Roman" w:hAnsi="Times New Roman" w:eastAsia="仿宋"/>
              </w:rPr>
              <w:t>，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且教学场所实现无线校园网覆盖的学校比例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as1301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{s1301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as13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{s13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14.省级</w:t>
            </w:r>
            <w:r>
              <w:rPr>
                <w:rFonts w:hint="eastAsia" w:ascii="Times New Roman" w:hAnsi="Times New Roman" w:eastAsia="仿宋"/>
              </w:rPr>
              <w:t>（区域）</w:t>
            </w:r>
            <w:r>
              <w:rPr>
                <w:rFonts w:ascii="Times New Roman" w:hAnsi="Times New Roman" w:eastAsia="仿宋"/>
              </w:rPr>
              <w:t>教育资源服务平台教师活跃度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as14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{s14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育人为本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教育教学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(9分)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素质教育实施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.</w:t>
            </w:r>
            <w:r>
              <w:rPr>
                <w:rFonts w:ascii="Times New Roman" w:hAnsi="Times New Roman" w:eastAsia="仿宋"/>
              </w:rPr>
              <w:t xml:space="preserve"> </w:t>
            </w:r>
            <w:r>
              <w:rPr>
                <w:rFonts w:hint="eastAsia" w:ascii="Times New Roman" w:hAnsi="Times New Roman" w:eastAsia="仿宋"/>
              </w:rPr>
              <w:t>开设劳动实践教育课程的学校比例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as15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{s15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6.</w:t>
            </w:r>
            <w:r>
              <w:rPr>
                <w:rFonts w:hint="eastAsia" w:ascii="Times New Roman" w:hAnsi="Times New Roman" w:eastAsia="仿宋"/>
              </w:rPr>
              <w:t>建有规范化心理健康辅导站的中小学校比例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as16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{s16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 xml:space="preserve">7. </w:t>
            </w:r>
            <w:r>
              <w:rPr>
                <w:rFonts w:hint="eastAsia" w:ascii="Times New Roman" w:hAnsi="Times New Roman" w:eastAsia="仿宋"/>
              </w:rPr>
              <w:t>建有规范化卫生保健室（含托管）的中小学校比例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as17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{s17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 xml:space="preserve">18. </w:t>
            </w:r>
            <w:r>
              <w:rPr>
                <w:rFonts w:hint="eastAsia" w:ascii="Times New Roman" w:hAnsi="Times New Roman" w:eastAsia="仿宋"/>
              </w:rPr>
              <w:t>生均体育运动场馆面积达标学校比例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as18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{s18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19</w:t>
            </w:r>
            <w:r>
              <w:rPr>
                <w:rFonts w:hint="eastAsia" w:ascii="Times New Roman" w:hAnsi="Times New Roman" w:eastAsia="仿宋"/>
              </w:rPr>
              <w:t>.课程开设丰富多样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义务段拓展性课程课时达到1</w:t>
            </w:r>
            <w:r>
              <w:rPr>
                <w:rFonts w:ascii="Times New Roman" w:hAnsi="Times New Roman" w:eastAsia="仿宋"/>
              </w:rPr>
              <w:t>0%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as19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{s19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普通高中选修课程课时达到2</w:t>
            </w:r>
            <w:r>
              <w:rPr>
                <w:rFonts w:ascii="Times New Roman" w:hAnsi="Times New Roman" w:eastAsia="仿宋"/>
              </w:rPr>
              <w:t>0%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as19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{s19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对外</w:t>
            </w:r>
            <w:r>
              <w:rPr>
                <w:rFonts w:ascii="Times New Roman" w:hAnsi="Times New Roman" w:eastAsia="仿宋"/>
              </w:rPr>
              <w:t>开放</w:t>
            </w:r>
            <w:r>
              <w:rPr>
                <w:rFonts w:hint="eastAsia" w:ascii="Times New Roman" w:hAnsi="Times New Roman" w:eastAsia="仿宋"/>
              </w:rPr>
              <w:t>(6分)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教师国际交流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20.专任教师拥有境外学习研修经历的比例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as20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{s20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as20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{s20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as20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{s20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21.拥有全职外籍教师的学校比例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as21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{s21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友好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22.与境外学校建立友好关系的学校比例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其中，建设千校结好特色品牌项目的学校比例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as2201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{s2201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as22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{s22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促进公平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（2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义务教育优质均衡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资源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23.</w:t>
            </w:r>
            <w:r>
              <w:rPr>
                <w:rFonts w:hint="eastAsia" w:ascii="Times New Roman" w:hAnsi="Times New Roman" w:eastAsia="仿宋"/>
              </w:rPr>
              <w:t>所有</w:t>
            </w:r>
            <w:r>
              <w:rPr>
                <w:rFonts w:ascii="Times New Roman" w:hAnsi="Times New Roman" w:eastAsia="仿宋"/>
              </w:rPr>
              <w:t>小学办学条件校际优质均衡差异系数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as23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{s23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4.</w:t>
            </w:r>
            <w:r>
              <w:rPr>
                <w:rFonts w:hint="eastAsia" w:ascii="Times New Roman" w:hAnsi="Times New Roman" w:eastAsia="仿宋"/>
              </w:rPr>
              <w:t>所有</w:t>
            </w:r>
            <w:r>
              <w:rPr>
                <w:rFonts w:ascii="Times New Roman" w:hAnsi="Times New Roman" w:eastAsia="仿宋"/>
              </w:rPr>
              <w:t>初中办学条件校际优质均衡差异系数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as24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{s24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招生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5.优质高中招生名额分配到初中学校比例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as25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{s25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班额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  <w:r>
              <w:rPr>
                <w:rFonts w:hint="eastAsia" w:ascii="Times New Roman" w:hAnsi="Times New Roman" w:eastAsia="仿宋"/>
              </w:rPr>
              <w:t>6.小学、初中学校规模2000人以内（九年一贯制学校2500人）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as26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{s26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27.达</w:t>
            </w:r>
            <w:r>
              <w:rPr>
                <w:rFonts w:ascii="Times New Roman" w:hAnsi="Times New Roman" w:eastAsia="仿宋"/>
              </w:rPr>
              <w:t>到规定班额的比例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幼儿园小班25人，中班30人，大班35人及以下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as2701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{s2701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小学40人及以下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as2702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{s2702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初中45人及以下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as2703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{s2703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高中40人及以下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as2704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{s2704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师资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  <w:r>
              <w:rPr>
                <w:rFonts w:hint="eastAsia" w:ascii="Times New Roman" w:hAnsi="Times New Roman" w:eastAsia="仿宋"/>
              </w:rPr>
              <w:t>8</w:t>
            </w:r>
            <w:r>
              <w:rPr>
                <w:rFonts w:ascii="Times New Roman" w:hAnsi="Times New Roman" w:eastAsia="仿宋"/>
              </w:rPr>
              <w:t>.义务教育公办学校参加交流的校长、教师占符合交流条件的校长</w:t>
            </w:r>
            <w:r>
              <w:rPr>
                <w:rFonts w:hint="eastAsia" w:ascii="Times New Roman" w:hAnsi="Times New Roman" w:eastAsia="仿宋"/>
              </w:rPr>
              <w:t>、</w:t>
            </w:r>
            <w:r>
              <w:rPr>
                <w:rFonts w:ascii="Times New Roman" w:hAnsi="Times New Roman" w:eastAsia="仿宋"/>
              </w:rPr>
              <w:t>教师的比例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其中，骨干教师占总交流教师的比例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as2801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{s2801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as28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{s28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教育协调发展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(1</w:t>
            </w:r>
            <w:r>
              <w:rPr>
                <w:rFonts w:ascii="Times New Roman" w:hAnsi="Times New Roman" w:eastAsia="仿宋"/>
              </w:rPr>
              <w:t>1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学前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29</w:t>
            </w:r>
            <w:r>
              <w:rPr>
                <w:rFonts w:ascii="Times New Roman" w:hAnsi="Times New Roman" w:eastAsia="仿宋"/>
              </w:rPr>
              <w:t>.普惠性幼儿园覆盖面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as29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{s29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30.省</w:t>
            </w:r>
            <w:r>
              <w:rPr>
                <w:rFonts w:hint="eastAsia" w:ascii="Times New Roman" w:hAnsi="Times New Roman" w:eastAsia="仿宋"/>
              </w:rPr>
              <w:t>二级及</w:t>
            </w:r>
            <w:r>
              <w:rPr>
                <w:rFonts w:ascii="Times New Roman" w:hAnsi="Times New Roman" w:eastAsia="仿宋"/>
              </w:rPr>
              <w:t>以上幼儿园覆盖面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as30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{s30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职业教育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1</w:t>
            </w:r>
            <w:r>
              <w:rPr>
                <w:rFonts w:hint="eastAsia" w:ascii="Times New Roman" w:hAnsi="Times New Roman" w:eastAsia="仿宋"/>
              </w:rPr>
              <w:t>.在省</w:t>
            </w:r>
            <w:r>
              <w:rPr>
                <w:rFonts w:ascii="Times New Roman" w:hAnsi="Times New Roman" w:eastAsia="仿宋"/>
              </w:rPr>
              <w:t>级以上专业</w:t>
            </w:r>
            <w:r>
              <w:rPr>
                <w:rFonts w:hint="eastAsia" w:ascii="Times New Roman" w:hAnsi="Times New Roman" w:eastAsia="仿宋"/>
              </w:rPr>
              <w:t>就</w:t>
            </w:r>
            <w:r>
              <w:rPr>
                <w:rFonts w:ascii="Times New Roman" w:hAnsi="Times New Roman" w:eastAsia="仿宋"/>
              </w:rPr>
              <w:t>读学</w:t>
            </w:r>
            <w:r>
              <w:rPr>
                <w:rFonts w:hint="eastAsia" w:ascii="Times New Roman" w:hAnsi="Times New Roman" w:eastAsia="仿宋"/>
              </w:rPr>
              <w:t>生</w:t>
            </w:r>
            <w:r>
              <w:rPr>
                <w:rFonts w:ascii="Times New Roman" w:hAnsi="Times New Roman" w:eastAsia="仿宋"/>
              </w:rPr>
              <w:t>数占全体中职生比例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as31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{s31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继续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32.</w:t>
            </w:r>
            <w:r>
              <w:rPr>
                <w:rFonts w:hint="eastAsia" w:ascii="Times New Roman" w:hAnsi="Times New Roman" w:eastAsia="仿宋"/>
              </w:rPr>
              <w:t>创建省</w:t>
            </w:r>
            <w:r>
              <w:rPr>
                <w:rFonts w:ascii="Times New Roman" w:hAnsi="Times New Roman" w:eastAsia="仿宋"/>
              </w:rPr>
              <w:t>级学习型城市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as32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{s32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3</w:t>
            </w:r>
            <w:r>
              <w:rPr>
                <w:rFonts w:hint="eastAsia" w:ascii="Times New Roman" w:hAnsi="Times New Roman" w:eastAsia="仿宋"/>
              </w:rPr>
              <w:t>.省级成校现代化率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as33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{s33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随迁子女教育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34</w:t>
            </w:r>
            <w:r>
              <w:rPr>
                <w:rFonts w:hint="eastAsia" w:ascii="Times New Roman" w:hAnsi="Times New Roman" w:eastAsia="仿宋"/>
              </w:rPr>
              <w:t>.随迁子女在公办学校就读比例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as34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{s34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特殊教育</w:t>
            </w: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35</w:t>
            </w:r>
            <w:r>
              <w:rPr>
                <w:rFonts w:ascii="Times New Roman" w:hAnsi="Times New Roman" w:eastAsia="仿宋"/>
              </w:rPr>
              <w:t>.适龄持证残疾儿童少年入学率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  <w:strike/>
              </w:rPr>
            </w:pPr>
            <w:r>
              <w:rPr>
                <w:rFonts w:hint="eastAsia" w:ascii="Times New Roman" w:hAnsi="Times New Roman" w:eastAsia="仿宋"/>
              </w:rPr>
              <w:t>学前教育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as35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{s35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义务段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as3502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{s3502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  <w:r>
              <w:rPr>
                <w:rFonts w:hint="eastAsia" w:ascii="Times New Roman" w:hAnsi="Times New Roman" w:eastAsia="仿宋"/>
              </w:rPr>
              <w:t>段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as3503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{s3503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</w:t>
            </w:r>
            <w:r>
              <w:rPr>
                <w:rFonts w:hint="eastAsia" w:ascii="Times New Roman" w:hAnsi="Times New Roman" w:eastAsia="仿宋"/>
              </w:rPr>
              <w:t>6.义务教育段拥有资源教室的学校比例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as36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{s36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教育质量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教育发展水平</w:t>
            </w:r>
            <w:r>
              <w:rPr>
                <w:rFonts w:hint="eastAsia" w:ascii="Times New Roman" w:hAnsi="Times New Roman" w:eastAsia="仿宋"/>
              </w:rPr>
              <w:t>(</w:t>
            </w:r>
            <w:r>
              <w:rPr>
                <w:rFonts w:ascii="Times New Roman" w:hAnsi="Times New Roman" w:eastAsia="仿宋"/>
              </w:rPr>
              <w:t>7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学前教育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37.学前教育入园率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as37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{s37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38.</w:t>
            </w:r>
            <w:r>
              <w:rPr>
                <w:rFonts w:hint="eastAsia" w:ascii="Times New Roman" w:hAnsi="Times New Roman" w:eastAsia="仿宋"/>
              </w:rPr>
              <w:t>义务教育巩固率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as38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{s38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39.高中教育毛入学率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as39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{s39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成人教育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40</w:t>
            </w:r>
            <w:r>
              <w:rPr>
                <w:rFonts w:hint="eastAsia" w:ascii="Times New Roman" w:hAnsi="Times New Roman" w:eastAsia="仿宋"/>
              </w:rPr>
              <w:t>．成人学校社会培训成果存入学分银行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as40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{s40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学生发展(</w:t>
            </w:r>
            <w:r>
              <w:rPr>
                <w:rFonts w:ascii="Times New Roman" w:hAnsi="Times New Roman" w:eastAsia="仿宋"/>
              </w:rPr>
              <w:t>8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义务教育段每百名学生拥有中高级以上职称教师数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as41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{s41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as4102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{s4102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42</w:t>
            </w:r>
            <w:r>
              <w:rPr>
                <w:rFonts w:ascii="Times New Roman" w:hAnsi="Times New Roman" w:eastAsia="仿宋"/>
              </w:rPr>
              <w:t>.义务教育学生体质健康合格率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as42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{s42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as4202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{s4202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  <w:r>
              <w:rPr>
                <w:rFonts w:hint="eastAsia"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43</w:t>
            </w:r>
            <w:r>
              <w:rPr>
                <w:rFonts w:ascii="Times New Roman" w:hAnsi="Times New Roman" w:eastAsia="仿宋"/>
              </w:rPr>
              <w:t>.普通高中学业水平考试累计合格率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as43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{s43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44</w:t>
            </w:r>
            <w:r>
              <w:rPr>
                <w:rFonts w:ascii="Times New Roman" w:hAnsi="Times New Roman" w:eastAsia="仿宋"/>
              </w:rPr>
              <w:t>.高校新生体质健康合格率</w:t>
            </w:r>
            <w:r>
              <w:rPr>
                <w:rFonts w:hint="eastAsia" w:ascii="Times New Roman" w:hAnsi="Times New Roman" w:eastAsia="仿宋"/>
              </w:rPr>
              <w:t>与优良率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as4401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{s4401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as4402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{s4402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45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中职学生省</w:t>
            </w:r>
            <w:r>
              <w:rPr>
                <w:rFonts w:ascii="Times New Roman" w:hAnsi="Times New Roman" w:eastAsia="仿宋"/>
              </w:rPr>
              <w:t>级及以上职</w:t>
            </w:r>
            <w:r>
              <w:rPr>
                <w:rFonts w:hint="eastAsia" w:ascii="Times New Roman" w:hAnsi="Times New Roman" w:eastAsia="仿宋"/>
              </w:rPr>
              <w:t>业</w:t>
            </w:r>
            <w:r>
              <w:rPr>
                <w:rFonts w:ascii="Times New Roman" w:hAnsi="Times New Roman" w:eastAsia="仿宋"/>
              </w:rPr>
              <w:t>能力</w:t>
            </w:r>
            <w:r>
              <w:rPr>
                <w:rFonts w:hint="eastAsia" w:ascii="Times New Roman" w:hAnsi="Times New Roman" w:eastAsia="仿宋"/>
              </w:rPr>
              <w:t>大赛</w:t>
            </w:r>
            <w:r>
              <w:rPr>
                <w:rFonts w:ascii="Times New Roman" w:hAnsi="Times New Roman" w:eastAsia="仿宋"/>
              </w:rPr>
              <w:t>获奖率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as45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{s45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社会认可（10分）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教育满意（10分）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教育满意度测评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6</w:t>
            </w:r>
            <w:r>
              <w:rPr>
                <w:rFonts w:ascii="Times New Roman" w:hAnsi="Times New Roman" w:eastAsia="仿宋"/>
              </w:rPr>
              <w:t>.社会公众（含学生、家长、教师、校长、社会代表等）对教育工作的满意度调查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10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as46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{s46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反向扣分</w:t>
            </w:r>
          </w:p>
        </w:tc>
        <w:tc>
          <w:tcPr>
            <w:tcW w:w="6026" w:type="dxa"/>
            <w:gridSpan w:val="5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1.教育工作出现重大安全事故、师</w:t>
            </w:r>
            <w:r>
              <w:rPr>
                <w:rFonts w:ascii="Times New Roman" w:hAnsi="Times New Roman" w:eastAsia="仿宋"/>
              </w:rPr>
              <w:t>德师风、</w:t>
            </w:r>
            <w:r>
              <w:rPr>
                <w:rFonts w:hint="eastAsia" w:ascii="Times New Roman" w:hAnsi="Times New Roman" w:eastAsia="仿宋"/>
              </w:rPr>
              <w:t>群体事件、公共</w:t>
            </w:r>
            <w:r>
              <w:rPr>
                <w:rFonts w:ascii="Times New Roman" w:hAnsi="Times New Roman" w:eastAsia="仿宋"/>
              </w:rPr>
              <w:t>卫生、</w:t>
            </w:r>
            <w:r>
              <w:rPr>
                <w:rFonts w:hint="eastAsia" w:ascii="Times New Roman" w:hAnsi="Times New Roman" w:eastAsia="仿宋"/>
              </w:rPr>
              <w:t>招生违规等问题并产生较大负面影响（4分）；2.存在小学班额超</w:t>
            </w:r>
            <w:r>
              <w:rPr>
                <w:rFonts w:ascii="Times New Roman" w:hAnsi="Times New Roman" w:eastAsia="仿宋"/>
              </w:rPr>
              <w:t>45人、中学（初中、高中）班额超50人的</w:t>
            </w:r>
            <w:r>
              <w:rPr>
                <w:rFonts w:hint="eastAsia" w:ascii="Times New Roman" w:hAnsi="Times New Roman" w:eastAsia="仿宋"/>
              </w:rPr>
              <w:t>（1分）。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as47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{</w:t>
            </w:r>
            <w:r>
              <w:rPr>
                <w:rFonts w:hint="eastAsia"/>
              </w:rPr>
              <w:t>s47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总评得分</w:t>
            </w:r>
          </w:p>
        </w:tc>
        <w:tc>
          <w:tcPr>
            <w:tcW w:w="6026" w:type="dxa"/>
            <w:gridSpan w:val="5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360" w:lineRule="exact"/>
              <w:jc w:val="center"/>
            </w:pPr>
            <w:r>
              <w:t>100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360" w:lineRule="exact"/>
              <w:jc w:val="center"/>
            </w:pPr>
            <w:r>
              <w:t>{a</w:t>
            </w:r>
            <w:r>
              <w:rPr>
                <w:rFonts w:hint="eastAsia"/>
              </w:rPr>
              <w:t>s</w:t>
            </w:r>
            <w:r>
              <w:t>_t}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360" w:lineRule="exact"/>
              <w:jc w:val="center"/>
            </w:pPr>
            <w:r>
              <w:rPr>
                <w:rFonts w:hint="eastAsia"/>
              </w:rPr>
              <w:t>{s</w:t>
            </w:r>
            <w:r>
              <w:t>_t}</w:t>
            </w:r>
          </w:p>
        </w:tc>
      </w:tr>
    </w:tbl>
    <w:p/>
    <w:p>
      <w:pPr>
        <w:spacing w:line="580" w:lineRule="exact"/>
        <w:jc w:val="center"/>
        <w:rPr>
          <w:rFonts w:ascii="方正小标宋简体" w:hAnsi="微软雅黑" w:eastAsia="方正小标宋简体"/>
          <w:sz w:val="36"/>
          <w:szCs w:val="36"/>
        </w:rPr>
      </w:pPr>
      <w:r>
        <w:rPr>
          <w:rFonts w:hint="eastAsia" w:ascii="方正小标宋简体" w:hAnsi="微软雅黑" w:eastAsia="方正小标宋简体"/>
          <w:sz w:val="36"/>
          <w:szCs w:val="36"/>
        </w:rPr>
        <w:t>浙江省县（市、区）教育现代化发展水平</w:t>
      </w:r>
      <w:r>
        <w:rPr>
          <w:rFonts w:ascii="方正小标宋简体" w:hAnsi="微软雅黑" w:eastAsia="方正小标宋简体"/>
          <w:sz w:val="36"/>
          <w:szCs w:val="36"/>
        </w:rPr>
        <w:br w:type="textWrapping"/>
      </w:r>
      <w:r>
        <w:rPr>
          <w:rFonts w:hint="eastAsia" w:ascii="方正小标宋简体" w:hAnsi="微软雅黑" w:eastAsia="方正小标宋简体"/>
          <w:sz w:val="36"/>
          <w:szCs w:val="36"/>
        </w:rPr>
        <w:t>监测值表</w:t>
      </w:r>
    </w:p>
    <w:tbl>
      <w:tblPr>
        <w:tblStyle w:val="2"/>
        <w:tblW w:w="911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714"/>
        <w:gridCol w:w="714"/>
        <w:gridCol w:w="1666"/>
        <w:gridCol w:w="1346"/>
        <w:gridCol w:w="1586"/>
        <w:gridCol w:w="1348"/>
        <w:gridCol w:w="10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一级指标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二级指标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hint="eastAsia" w:ascii="Times New Roman" w:hAnsi="Times New Roman" w:eastAsia="仿宋"/>
                <w:b/>
              </w:rPr>
              <w:t>三级指标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监测点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目标值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 w:ascii="Times New Roman" w:hAnsi="Times New Roman" w:eastAsia="仿宋"/>
                <w:b/>
              </w:rPr>
              <w:t>实际值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优先发展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（3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经费保障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（10分）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财政依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法拨款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生均公共财政预算教育事业费比上一年度增长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</w:t>
            </w:r>
            <w:r>
              <w:rPr>
                <w:rFonts w:ascii="Times New Roman" w:hAnsi="Times New Roman" w:eastAsia="仿宋"/>
              </w:rPr>
              <w:t>园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达</w:t>
            </w:r>
            <w:r>
              <w:rPr>
                <w:rFonts w:ascii="Times New Roman" w:hAnsi="Times New Roman" w:eastAsia="仿宋"/>
              </w:rPr>
              <w:t>到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{v01</w:t>
            </w:r>
            <w:r>
              <w:t>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{v01</w:t>
            </w:r>
            <w:r>
              <w:t>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{v0</w:t>
            </w:r>
            <w:r>
              <w:t>103}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{v0</w:t>
            </w:r>
            <w:r>
              <w:t>10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{v0</w:t>
            </w:r>
            <w:r>
              <w:t>10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生均公共财政预算公用经费比上一年度增长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</w:t>
            </w:r>
            <w:r>
              <w:rPr>
                <w:rFonts w:ascii="Times New Roman" w:hAnsi="Times New Roman" w:eastAsia="仿宋"/>
              </w:rPr>
              <w:t>园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{v02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{v02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{v02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{v02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{v02</w:t>
            </w:r>
            <w:r>
              <w:t>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社会力量</w:t>
            </w:r>
          </w:p>
        </w:tc>
        <w:tc>
          <w:tcPr>
            <w:tcW w:w="4598" w:type="dxa"/>
            <w:gridSpan w:val="3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3.</w:t>
            </w:r>
            <w:r>
              <w:rPr>
                <w:rFonts w:ascii="Times New Roman" w:hAnsi="Times New Roman" w:eastAsia="仿宋"/>
              </w:rPr>
              <w:t>全社会教育投入（不含公共财政教育经费）比上一年度增长</w:t>
            </w:r>
          </w:p>
        </w:tc>
        <w:tc>
          <w:tcPr>
            <w:tcW w:w="134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{v03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教师保障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（15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队伍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结构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</w:t>
            </w:r>
            <w:r>
              <w:rPr>
                <w:rFonts w:ascii="Times New Roman" w:hAnsi="Times New Roman" w:eastAsia="仿宋"/>
              </w:rPr>
              <w:t>.生师比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幼儿园</w:t>
            </w:r>
            <w:r>
              <w:rPr>
                <w:rFonts w:hint="eastAsia" w:ascii="Times New Roman" w:hAnsi="Times New Roman" w:eastAsia="仿宋"/>
              </w:rPr>
              <w:t>（班师比）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1:</w:t>
            </w: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{v04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  <w:lang w:bidi="ar"/>
              </w:rPr>
              <w:t>1</w:t>
            </w:r>
            <w:r>
              <w:rPr>
                <w:rFonts w:hint="eastAsia" w:ascii="Times New Roman" w:hAnsi="Times New Roman" w:eastAsia="仿宋"/>
                <w:lang w:bidi="ar"/>
              </w:rPr>
              <w:t>9</w:t>
            </w:r>
            <w:r>
              <w:rPr>
                <w:rFonts w:ascii="Times New Roman" w:hAnsi="Times New Roman" w:eastAsia="仿宋"/>
                <w:lang w:bidi="ar"/>
              </w:rPr>
              <w:t>:1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{v04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  <w:lang w:bidi="ar"/>
              </w:rPr>
              <w:t>1</w:t>
            </w:r>
            <w:r>
              <w:rPr>
                <w:rFonts w:hint="eastAsia" w:ascii="Times New Roman" w:hAnsi="Times New Roman" w:eastAsia="仿宋"/>
                <w:lang w:bidi="ar"/>
              </w:rPr>
              <w:t>3</w:t>
            </w:r>
            <w:r>
              <w:rPr>
                <w:rFonts w:ascii="Times New Roman" w:hAnsi="Times New Roman" w:eastAsia="仿宋"/>
                <w:lang w:bidi="ar"/>
              </w:rPr>
              <w:t>.</w:t>
            </w:r>
            <w:r>
              <w:rPr>
                <w:rFonts w:hint="eastAsia" w:ascii="Times New Roman" w:hAnsi="Times New Roman" w:eastAsia="仿宋"/>
                <w:lang w:bidi="ar"/>
              </w:rPr>
              <w:t>5</w:t>
            </w:r>
            <w:r>
              <w:rPr>
                <w:rFonts w:ascii="Times New Roman" w:hAnsi="Times New Roman" w:eastAsia="仿宋"/>
                <w:lang w:bidi="ar"/>
              </w:rPr>
              <w:t>:1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{v04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普通高中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  <w:lang w:bidi="ar"/>
              </w:rPr>
              <w:t>1</w:t>
            </w:r>
            <w:r>
              <w:rPr>
                <w:rFonts w:hint="eastAsia" w:ascii="Times New Roman" w:hAnsi="Times New Roman" w:eastAsia="仿宋"/>
                <w:lang w:bidi="ar"/>
              </w:rPr>
              <w:t>2</w:t>
            </w:r>
            <w:r>
              <w:rPr>
                <w:rFonts w:ascii="Times New Roman" w:hAnsi="Times New Roman" w:eastAsia="仿宋"/>
                <w:lang w:bidi="ar"/>
              </w:rPr>
              <w:t>.</w:t>
            </w:r>
            <w:r>
              <w:rPr>
                <w:rFonts w:hint="eastAsia" w:ascii="Times New Roman" w:hAnsi="Times New Roman" w:eastAsia="仿宋"/>
                <w:lang w:bidi="ar"/>
              </w:rPr>
              <w:t>5</w:t>
            </w:r>
            <w:r>
              <w:rPr>
                <w:rFonts w:ascii="Times New Roman" w:hAnsi="Times New Roman" w:eastAsia="仿宋"/>
                <w:lang w:bidi="ar"/>
              </w:rPr>
              <w:t>:1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{v04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:1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{v04</w:t>
            </w:r>
            <w:r>
              <w:t>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特殊学校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</w:t>
            </w:r>
            <w:r>
              <w:rPr>
                <w:rFonts w:hint="eastAsia" w:ascii="Times New Roman" w:hAnsi="Times New Roman" w:eastAsia="仿宋"/>
              </w:rPr>
              <w:t>:</w:t>
            </w: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{v04</w:t>
            </w:r>
            <w:r>
              <w:t>0</w:t>
            </w:r>
            <w:r>
              <w:rPr>
                <w:rFonts w:hint="eastAsia"/>
              </w:rPr>
              <w:t>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成人学校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2/每万人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{v04</w:t>
            </w:r>
            <w:r>
              <w:t>0</w:t>
            </w:r>
            <w:r>
              <w:rPr>
                <w:rFonts w:hint="eastAsia"/>
              </w:rPr>
              <w:t>7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学历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职称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资格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5.</w:t>
            </w:r>
            <w:r>
              <w:rPr>
                <w:rFonts w:hint="eastAsia" w:ascii="Times New Roman" w:hAnsi="Times New Roman" w:eastAsia="仿宋"/>
              </w:rPr>
              <w:t>各类</w:t>
            </w:r>
            <w:r>
              <w:rPr>
                <w:rFonts w:ascii="Times New Roman" w:hAnsi="Times New Roman" w:eastAsia="仿宋"/>
              </w:rPr>
              <w:t>教师学历及其它要求</w:t>
            </w:r>
          </w:p>
        </w:tc>
        <w:tc>
          <w:tcPr>
            <w:tcW w:w="1346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幼儿园专任教师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持有教师资格证比例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00</w:t>
            </w:r>
            <w:r>
              <w:rPr>
                <w:rFonts w:hint="eastAsia" w:ascii="Times New Roman" w:hAnsi="Times New Roman" w:eastAsia="仿宋"/>
              </w:rPr>
              <w:t>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{v05</w:t>
            </w:r>
            <w:r>
              <w:t>0</w:t>
            </w:r>
            <w:r>
              <w:rPr>
                <w:rFonts w:hint="eastAsia"/>
              </w:rPr>
              <w:t>101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专科及以上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95%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{v05</w:t>
            </w:r>
            <w:r>
              <w:t>0</w:t>
            </w:r>
            <w:r>
              <w:rPr>
                <w:rFonts w:hint="eastAsia"/>
              </w:rPr>
              <w:t>102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小学教师本科及以上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90%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{v05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初中教师研究生及以上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8%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{v05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高中教师研究生及以上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20%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{v05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职业院校专任教师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双师型比例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92%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{v05</w:t>
            </w:r>
            <w:r>
              <w:t>0</w:t>
            </w:r>
            <w:r>
              <w:rPr>
                <w:rFonts w:hint="eastAsia"/>
              </w:rPr>
              <w:t>501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其中技师以上职称占双师型教师比例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60%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{v05</w:t>
            </w:r>
            <w:r>
              <w:t>0</w:t>
            </w:r>
            <w:r>
              <w:rPr>
                <w:rFonts w:hint="eastAsia"/>
              </w:rPr>
              <w:t>502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待遇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312"/>
              </w:tabs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6.在编</w:t>
            </w:r>
            <w:r>
              <w:rPr>
                <w:rFonts w:hint="eastAsia" w:ascii="Times New Roman" w:hAnsi="Times New Roman" w:eastAsia="仿宋"/>
              </w:rPr>
              <w:t>中小学</w:t>
            </w:r>
            <w:r>
              <w:rPr>
                <w:rFonts w:ascii="Times New Roman" w:hAnsi="Times New Roman" w:eastAsia="仿宋"/>
              </w:rPr>
              <w:t>教师平均</w:t>
            </w:r>
            <w:r>
              <w:rPr>
                <w:rFonts w:hint="eastAsia" w:ascii="Times New Roman" w:hAnsi="Times New Roman" w:eastAsia="仿宋"/>
              </w:rPr>
              <w:t>工资水平不低于</w:t>
            </w:r>
            <w:r>
              <w:rPr>
                <w:rFonts w:ascii="Times New Roman" w:hAnsi="Times New Roman" w:eastAsia="仿宋"/>
              </w:rPr>
              <w:t>当地公务员平均</w:t>
            </w:r>
            <w:r>
              <w:rPr>
                <w:rFonts w:hint="eastAsia" w:ascii="Times New Roman" w:hAnsi="Times New Roman" w:eastAsia="仿宋"/>
              </w:rPr>
              <w:t>工资水平，按为</w:t>
            </w:r>
            <w:r>
              <w:rPr>
                <w:rFonts w:ascii="Times New Roman" w:hAnsi="Times New Roman" w:eastAsia="仿宋"/>
              </w:rPr>
              <w:t>公务员发放各种考核奖同步</w:t>
            </w:r>
            <w:r>
              <w:rPr>
                <w:rFonts w:hint="eastAsia" w:ascii="Times New Roman" w:hAnsi="Times New Roman" w:eastAsia="仿宋"/>
              </w:rPr>
              <w:t>增加教师绩效工资总量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{v06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7.非编中小学（含幼儿园）</w:t>
            </w:r>
            <w:r>
              <w:rPr>
                <w:rFonts w:hint="eastAsia" w:ascii="Times New Roman" w:hAnsi="Times New Roman" w:eastAsia="仿宋"/>
              </w:rPr>
              <w:t>教师年</w:t>
            </w:r>
            <w:r>
              <w:rPr>
                <w:rFonts w:ascii="Times New Roman" w:hAnsi="Times New Roman" w:eastAsia="仿宋"/>
              </w:rPr>
              <w:t>均收入达到当地在编教师</w:t>
            </w:r>
            <w:r>
              <w:rPr>
                <w:rFonts w:hint="eastAsia" w:ascii="Times New Roman" w:hAnsi="Times New Roman" w:eastAsia="仿宋"/>
              </w:rPr>
              <w:t>平均</w:t>
            </w:r>
            <w:r>
              <w:rPr>
                <w:rFonts w:ascii="Times New Roman" w:hAnsi="Times New Roman" w:eastAsia="仿宋"/>
              </w:rPr>
              <w:t>收入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幼儿园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{v07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民办民工子弟学校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{v0702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培训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8.</w:t>
            </w:r>
            <w:r>
              <w:rPr>
                <w:rFonts w:hint="eastAsia" w:ascii="Times New Roman" w:hAnsi="Times New Roman" w:eastAsia="仿宋"/>
              </w:rPr>
              <w:t>中</w:t>
            </w:r>
            <w:r>
              <w:rPr>
                <w:rFonts w:ascii="Times New Roman" w:hAnsi="Times New Roman" w:eastAsia="仿宋"/>
              </w:rPr>
              <w:t>小</w:t>
            </w:r>
            <w:r>
              <w:rPr>
                <w:rFonts w:hint="eastAsia" w:ascii="Times New Roman" w:hAnsi="Times New Roman" w:eastAsia="仿宋"/>
              </w:rPr>
              <w:t>学</w:t>
            </w:r>
            <w:r>
              <w:rPr>
                <w:rFonts w:ascii="Times New Roman" w:hAnsi="Times New Roman" w:eastAsia="仿宋"/>
              </w:rPr>
              <w:t>教师</w:t>
            </w:r>
            <w:r>
              <w:rPr>
                <w:rFonts w:hint="eastAsia" w:ascii="Times New Roman" w:hAnsi="Times New Roman" w:eastAsia="仿宋"/>
              </w:rPr>
              <w:t>专业</w:t>
            </w:r>
            <w:r>
              <w:rPr>
                <w:rFonts w:ascii="Times New Roman" w:hAnsi="Times New Roman" w:eastAsia="仿宋"/>
              </w:rPr>
              <w:t>发展培训</w:t>
            </w:r>
            <w:r>
              <w:rPr>
                <w:rFonts w:hint="eastAsia" w:ascii="Times New Roman" w:hAnsi="Times New Roman" w:eastAsia="仿宋"/>
              </w:rPr>
              <w:t>工作绩效</w:t>
            </w:r>
            <w:r>
              <w:rPr>
                <w:rFonts w:ascii="Times New Roman" w:hAnsi="Times New Roman" w:eastAsia="仿宋"/>
              </w:rPr>
              <w:t>考核成绩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98</w:t>
            </w:r>
            <w:r>
              <w:rPr>
                <w:rFonts w:hint="eastAsia" w:ascii="Times New Roman" w:hAnsi="Times New Roman" w:eastAsia="仿宋"/>
              </w:rPr>
              <w:t>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{v08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资源保障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（10分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条件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保障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9.义务教育标准化学校比例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100%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{v09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10.生均教学仪器设备值</w:t>
            </w:r>
            <w:r>
              <w:rPr>
                <w:rFonts w:hint="eastAsia" w:ascii="Times New Roman" w:hAnsi="Times New Roman" w:eastAsia="仿宋"/>
              </w:rPr>
              <w:t>达标</w:t>
            </w: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30</w:t>
            </w:r>
            <w:r>
              <w:rPr>
                <w:rFonts w:hint="eastAsia" w:ascii="Times New Roman" w:hAnsi="Times New Roman" w:eastAsia="仿宋"/>
              </w:rPr>
              <w:t>00元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{v10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500</w:t>
            </w:r>
            <w:r>
              <w:rPr>
                <w:rFonts w:hint="eastAsia" w:ascii="Times New Roman" w:hAnsi="Times New Roman" w:eastAsia="仿宋"/>
              </w:rPr>
              <w:t>元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{v10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5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00元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{v10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</w:t>
            </w:r>
            <w:r>
              <w:rPr>
                <w:rFonts w:ascii="Times New Roman" w:hAnsi="Times New Roman" w:eastAsia="仿宋"/>
              </w:rPr>
              <w:t>值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7</w:t>
            </w:r>
            <w:r>
              <w:rPr>
                <w:rFonts w:hint="eastAsia" w:ascii="Times New Roman" w:hAnsi="Times New Roman" w:eastAsia="仿宋"/>
              </w:rPr>
              <w:t>000元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{v10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11.中小学校生均图书达到目标值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30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100%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{v11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40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{v11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50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{v11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信息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技术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保障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ind w:left="105" w:hanging="105" w:hangingChars="50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12.每百名学生拥有功能教室</w:t>
            </w:r>
            <w:r>
              <w:rPr>
                <w:rFonts w:hint="eastAsia" w:ascii="Times New Roman" w:hAnsi="Times New Roman" w:eastAsia="仿宋"/>
              </w:rPr>
              <w:t>、创新实验室</w:t>
            </w:r>
            <w:r>
              <w:rPr>
                <w:rFonts w:ascii="Times New Roman" w:hAnsi="Times New Roman" w:eastAsia="仿宋"/>
              </w:rPr>
              <w:t>的数量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{v12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13.校园网</w:t>
            </w:r>
            <w:r>
              <w:rPr>
                <w:rFonts w:hint="eastAsia" w:ascii="Times New Roman" w:hAnsi="Times New Roman" w:eastAsia="仿宋"/>
              </w:rPr>
              <w:t>出口</w:t>
            </w:r>
            <w:r>
              <w:rPr>
                <w:rFonts w:ascii="Times New Roman" w:hAnsi="Times New Roman" w:eastAsia="仿宋"/>
              </w:rPr>
              <w:t>带宽达到1G以上</w:t>
            </w:r>
            <w:r>
              <w:rPr>
                <w:rFonts w:hint="eastAsia" w:ascii="Times New Roman" w:hAnsi="Times New Roman" w:eastAsia="仿宋"/>
              </w:rPr>
              <w:t>，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且教学场所实现无线校园网覆盖的学校比例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{v1301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{v13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14.省级</w:t>
            </w:r>
            <w:r>
              <w:rPr>
                <w:rFonts w:hint="eastAsia" w:ascii="Times New Roman" w:hAnsi="Times New Roman" w:eastAsia="仿宋"/>
              </w:rPr>
              <w:t>（区域）</w:t>
            </w:r>
            <w:r>
              <w:rPr>
                <w:rFonts w:ascii="Times New Roman" w:hAnsi="Times New Roman" w:eastAsia="仿宋"/>
              </w:rPr>
              <w:t>教育资源服务平台教师活跃度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80</w:t>
            </w:r>
            <w:r>
              <w:rPr>
                <w:rFonts w:hint="eastAsia" w:ascii="Times New Roman" w:hAnsi="Times New Roman" w:eastAsia="仿宋"/>
              </w:rPr>
              <w:t>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{v14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育人为本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教育教学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(9分)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素质教育实施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.</w:t>
            </w:r>
            <w:r>
              <w:rPr>
                <w:rFonts w:ascii="Times New Roman" w:hAnsi="Times New Roman" w:eastAsia="仿宋"/>
              </w:rPr>
              <w:t xml:space="preserve"> </w:t>
            </w:r>
            <w:r>
              <w:rPr>
                <w:rFonts w:hint="eastAsia" w:ascii="Times New Roman" w:hAnsi="Times New Roman" w:eastAsia="仿宋"/>
              </w:rPr>
              <w:t>开设劳动实践教育课程的学校比例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100%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{v15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6.</w:t>
            </w:r>
            <w:r>
              <w:rPr>
                <w:rFonts w:hint="eastAsia" w:ascii="Times New Roman" w:hAnsi="Times New Roman" w:eastAsia="仿宋"/>
              </w:rPr>
              <w:t>建有规范化心理健康辅导站的中小学校比例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{v16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 xml:space="preserve">7. </w:t>
            </w:r>
            <w:r>
              <w:rPr>
                <w:rFonts w:hint="eastAsia" w:ascii="Times New Roman" w:hAnsi="Times New Roman" w:eastAsia="仿宋"/>
              </w:rPr>
              <w:t>建有规范化卫生保健室（含托管）的中小学校比例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{v17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 xml:space="preserve">18. </w:t>
            </w:r>
            <w:r>
              <w:rPr>
                <w:rFonts w:hint="eastAsia" w:ascii="Times New Roman" w:hAnsi="Times New Roman" w:eastAsia="仿宋"/>
              </w:rPr>
              <w:t>生均体育运动场馆面积达标学校比例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10</w:t>
            </w:r>
            <w:r>
              <w:rPr>
                <w:rFonts w:ascii="Times New Roman" w:hAnsi="Times New Roman" w:eastAsia="仿宋"/>
              </w:rPr>
              <w:t>0%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{v18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19</w:t>
            </w:r>
            <w:r>
              <w:rPr>
                <w:rFonts w:hint="eastAsia" w:ascii="Times New Roman" w:hAnsi="Times New Roman" w:eastAsia="仿宋"/>
              </w:rPr>
              <w:t>.课程开设丰富多样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义务段拓展性课程课时达到1</w:t>
            </w:r>
            <w:r>
              <w:rPr>
                <w:rFonts w:ascii="Times New Roman" w:hAnsi="Times New Roman" w:eastAsia="仿宋"/>
              </w:rPr>
              <w:t>0%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{v19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普通高中选修课程课时达到2</w:t>
            </w:r>
            <w:r>
              <w:rPr>
                <w:rFonts w:ascii="Times New Roman" w:hAnsi="Times New Roman" w:eastAsia="仿宋"/>
              </w:rPr>
              <w:t>0%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100</w:t>
            </w:r>
            <w:r>
              <w:rPr>
                <w:rFonts w:hint="eastAsia" w:ascii="Times New Roman" w:hAnsi="Times New Roman" w:eastAsia="仿宋"/>
              </w:rPr>
              <w:t>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{v19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对外</w:t>
            </w:r>
            <w:r>
              <w:rPr>
                <w:rFonts w:ascii="Times New Roman" w:hAnsi="Times New Roman" w:eastAsia="仿宋"/>
              </w:rPr>
              <w:t>开放</w:t>
            </w:r>
            <w:r>
              <w:rPr>
                <w:rFonts w:hint="eastAsia" w:ascii="Times New Roman" w:hAnsi="Times New Roman" w:eastAsia="仿宋"/>
              </w:rPr>
              <w:t>(6分)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教师国际交流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20.专任教师拥有境外学习研修经历的比例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{v20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{v20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{v20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21.拥有全职外籍教师的学校比例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{v21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友好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22.与境外学校建立友好关系的学校比例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其中，建设千校结好特色品牌项目的学校比例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30%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{v2201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{v22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促进公平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（2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义务教育优质均衡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资源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23.</w:t>
            </w:r>
            <w:r>
              <w:rPr>
                <w:rFonts w:hint="eastAsia" w:ascii="Times New Roman" w:hAnsi="Times New Roman" w:eastAsia="仿宋"/>
              </w:rPr>
              <w:t>所有</w:t>
            </w:r>
            <w:r>
              <w:rPr>
                <w:rFonts w:ascii="Times New Roman" w:hAnsi="Times New Roman" w:eastAsia="仿宋"/>
              </w:rPr>
              <w:t>小学办学条件校际优质均衡差异系数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0.40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{v23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4.</w:t>
            </w:r>
            <w:r>
              <w:rPr>
                <w:rFonts w:hint="eastAsia" w:ascii="Times New Roman" w:hAnsi="Times New Roman" w:eastAsia="仿宋"/>
              </w:rPr>
              <w:t>所有</w:t>
            </w:r>
            <w:r>
              <w:rPr>
                <w:rFonts w:ascii="Times New Roman" w:hAnsi="Times New Roman" w:eastAsia="仿宋"/>
              </w:rPr>
              <w:t>初中办学条件校际优质均衡差异系数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0.35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{v24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招生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5.优质高中招生名额分配到初中学校比例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60%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{v25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班额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  <w:r>
              <w:rPr>
                <w:rFonts w:hint="eastAsia" w:ascii="Times New Roman" w:hAnsi="Times New Roman" w:eastAsia="仿宋"/>
              </w:rPr>
              <w:t>6.小学、初中学校规模2000人以内（九年一贯制学校2500人）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{v26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27.达</w:t>
            </w:r>
            <w:r>
              <w:rPr>
                <w:rFonts w:ascii="Times New Roman" w:hAnsi="Times New Roman" w:eastAsia="仿宋"/>
              </w:rPr>
              <w:t>到规定班额的比例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幼儿园小班25人，中班30人，大班35人及以下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90%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{v2701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小学40人及以下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90%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{v2702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初中45人及以下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90%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{v2703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高中40人及以下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80%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{v2704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师资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  <w:r>
              <w:rPr>
                <w:rFonts w:hint="eastAsia" w:ascii="Times New Roman" w:hAnsi="Times New Roman" w:eastAsia="仿宋"/>
              </w:rPr>
              <w:t>8</w:t>
            </w:r>
            <w:r>
              <w:rPr>
                <w:rFonts w:ascii="Times New Roman" w:hAnsi="Times New Roman" w:eastAsia="仿宋"/>
              </w:rPr>
              <w:t>.义务教育公办学校参加交流的校长、教师占符合交流条件的校长</w:t>
            </w:r>
            <w:r>
              <w:rPr>
                <w:rFonts w:hint="eastAsia" w:ascii="Times New Roman" w:hAnsi="Times New Roman" w:eastAsia="仿宋"/>
              </w:rPr>
              <w:t>、</w:t>
            </w:r>
            <w:r>
              <w:rPr>
                <w:rFonts w:ascii="Times New Roman" w:hAnsi="Times New Roman" w:eastAsia="仿宋"/>
              </w:rPr>
              <w:t>教师的比例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其中，骨干教师占总交流教师的比例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{v2801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20%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{v28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教育协调发展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(1</w:t>
            </w:r>
            <w:r>
              <w:rPr>
                <w:rFonts w:ascii="Times New Roman" w:hAnsi="Times New Roman" w:eastAsia="仿宋"/>
              </w:rPr>
              <w:t>1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学前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29</w:t>
            </w:r>
            <w:r>
              <w:rPr>
                <w:rFonts w:ascii="Times New Roman" w:hAnsi="Times New Roman" w:eastAsia="仿宋"/>
              </w:rPr>
              <w:t>.普惠性幼儿园覆盖面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90%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{v29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30.省</w:t>
            </w:r>
            <w:r>
              <w:rPr>
                <w:rFonts w:hint="eastAsia" w:ascii="Times New Roman" w:hAnsi="Times New Roman" w:eastAsia="仿宋"/>
              </w:rPr>
              <w:t>二级及</w:t>
            </w:r>
            <w:r>
              <w:rPr>
                <w:rFonts w:ascii="Times New Roman" w:hAnsi="Times New Roman" w:eastAsia="仿宋"/>
              </w:rPr>
              <w:t>以上幼儿园覆盖面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60%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{v30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职业教育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1</w:t>
            </w:r>
            <w:r>
              <w:rPr>
                <w:rFonts w:hint="eastAsia" w:ascii="Times New Roman" w:hAnsi="Times New Roman" w:eastAsia="仿宋"/>
              </w:rPr>
              <w:t>.在省</w:t>
            </w:r>
            <w:r>
              <w:rPr>
                <w:rFonts w:ascii="Times New Roman" w:hAnsi="Times New Roman" w:eastAsia="仿宋"/>
              </w:rPr>
              <w:t>级以上专业</w:t>
            </w:r>
            <w:r>
              <w:rPr>
                <w:rFonts w:hint="eastAsia" w:ascii="Times New Roman" w:hAnsi="Times New Roman" w:eastAsia="仿宋"/>
              </w:rPr>
              <w:t>就</w:t>
            </w:r>
            <w:r>
              <w:rPr>
                <w:rFonts w:ascii="Times New Roman" w:hAnsi="Times New Roman" w:eastAsia="仿宋"/>
              </w:rPr>
              <w:t>读学</w:t>
            </w:r>
            <w:r>
              <w:rPr>
                <w:rFonts w:hint="eastAsia" w:ascii="Times New Roman" w:hAnsi="Times New Roman" w:eastAsia="仿宋"/>
              </w:rPr>
              <w:t>生</w:t>
            </w:r>
            <w:r>
              <w:rPr>
                <w:rFonts w:ascii="Times New Roman" w:hAnsi="Times New Roman" w:eastAsia="仿宋"/>
              </w:rPr>
              <w:t>数占全体中职生比例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{v31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继续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32.</w:t>
            </w:r>
            <w:r>
              <w:rPr>
                <w:rFonts w:hint="eastAsia" w:ascii="Times New Roman" w:hAnsi="Times New Roman" w:eastAsia="仿宋"/>
              </w:rPr>
              <w:t>创建省</w:t>
            </w:r>
            <w:r>
              <w:rPr>
                <w:rFonts w:ascii="Times New Roman" w:hAnsi="Times New Roman" w:eastAsia="仿宋"/>
              </w:rPr>
              <w:t>级学习型城市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达</w:t>
            </w:r>
            <w:r>
              <w:rPr>
                <w:rFonts w:ascii="Times New Roman" w:hAnsi="Times New Roman" w:eastAsia="仿宋"/>
              </w:rPr>
              <w:t>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{v32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3</w:t>
            </w:r>
            <w:r>
              <w:rPr>
                <w:rFonts w:hint="eastAsia" w:ascii="Times New Roman" w:hAnsi="Times New Roman" w:eastAsia="仿宋"/>
              </w:rPr>
              <w:t>.省级成校现代化率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{v33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随迁子女教育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34</w:t>
            </w:r>
            <w:r>
              <w:rPr>
                <w:rFonts w:hint="eastAsia" w:ascii="Times New Roman" w:hAnsi="Times New Roman" w:eastAsia="仿宋"/>
              </w:rPr>
              <w:t>.随迁子女在公办学校就读比例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80%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{v34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特殊教育</w:t>
            </w: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35</w:t>
            </w:r>
            <w:r>
              <w:rPr>
                <w:rFonts w:ascii="Times New Roman" w:hAnsi="Times New Roman" w:eastAsia="仿宋"/>
              </w:rPr>
              <w:t>.适龄持证残疾儿童少年入学率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  <w:strike/>
              </w:rPr>
            </w:pPr>
            <w:r>
              <w:rPr>
                <w:rFonts w:hint="eastAsia" w:ascii="Times New Roman" w:hAnsi="Times New Roman" w:eastAsia="仿宋"/>
              </w:rPr>
              <w:t>学前教育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85%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{v35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义务段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95%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{v3502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  <w:r>
              <w:rPr>
                <w:rFonts w:hint="eastAsia" w:ascii="Times New Roman" w:hAnsi="Times New Roman" w:eastAsia="仿宋"/>
              </w:rPr>
              <w:t>段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85%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{v3503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</w:t>
            </w:r>
            <w:r>
              <w:rPr>
                <w:rFonts w:hint="eastAsia" w:ascii="Times New Roman" w:hAnsi="Times New Roman" w:eastAsia="仿宋"/>
              </w:rPr>
              <w:t>6.义务教育段拥有资源教室的学校比例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30%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{v36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教育质量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教育发展水平</w:t>
            </w:r>
            <w:r>
              <w:rPr>
                <w:rFonts w:hint="eastAsia" w:ascii="Times New Roman" w:hAnsi="Times New Roman" w:eastAsia="仿宋"/>
              </w:rPr>
              <w:t>(</w:t>
            </w:r>
            <w:r>
              <w:rPr>
                <w:rFonts w:ascii="Times New Roman" w:hAnsi="Times New Roman" w:eastAsia="仿宋"/>
              </w:rPr>
              <w:t>7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学前教育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37.学前教育入园率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98%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{v37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38.</w:t>
            </w:r>
            <w:r>
              <w:rPr>
                <w:rFonts w:hint="eastAsia" w:ascii="Times New Roman" w:hAnsi="Times New Roman" w:eastAsia="仿宋"/>
              </w:rPr>
              <w:t>义务教育巩固率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100%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{v38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39.高中教育毛入学率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98%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{v39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成人教育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40</w:t>
            </w:r>
            <w:r>
              <w:rPr>
                <w:rFonts w:hint="eastAsia" w:ascii="Times New Roman" w:hAnsi="Times New Roman" w:eastAsia="仿宋"/>
              </w:rPr>
              <w:t>．成人学校社会培训成果存入学分银行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20</w:t>
            </w:r>
            <w:r>
              <w:rPr>
                <w:rFonts w:hint="eastAsia" w:ascii="Times New Roman" w:hAnsi="Times New Roman" w:eastAsia="仿宋"/>
              </w:rPr>
              <w:t>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{v40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学生发展(</w:t>
            </w:r>
            <w:r>
              <w:rPr>
                <w:rFonts w:ascii="Times New Roman" w:hAnsi="Times New Roman" w:eastAsia="仿宋"/>
              </w:rPr>
              <w:t>8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义务教育段每百名学生拥有中高级以上职称教师数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{v41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6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{v4102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42</w:t>
            </w:r>
            <w:r>
              <w:rPr>
                <w:rFonts w:ascii="Times New Roman" w:hAnsi="Times New Roman" w:eastAsia="仿宋"/>
              </w:rPr>
              <w:t>.义务教育学生体质健康合格率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98%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{v42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98%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{v4202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  <w:r>
              <w:rPr>
                <w:rFonts w:hint="eastAsia"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43</w:t>
            </w:r>
            <w:r>
              <w:rPr>
                <w:rFonts w:ascii="Times New Roman" w:hAnsi="Times New Roman" w:eastAsia="仿宋"/>
              </w:rPr>
              <w:t>.普通高中学业水平考试累计合格率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97%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{v43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44</w:t>
            </w:r>
            <w:r>
              <w:rPr>
                <w:rFonts w:ascii="Times New Roman" w:hAnsi="Times New Roman" w:eastAsia="仿宋"/>
              </w:rPr>
              <w:t>.高校新生体质健康合格率</w:t>
            </w:r>
            <w:r>
              <w:rPr>
                <w:rFonts w:hint="eastAsia" w:ascii="Times New Roman" w:hAnsi="Times New Roman" w:eastAsia="仿宋"/>
              </w:rPr>
              <w:t>与优良率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95%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{v4401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25%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{v4402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45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中职学生省</w:t>
            </w:r>
            <w:r>
              <w:rPr>
                <w:rFonts w:ascii="Times New Roman" w:hAnsi="Times New Roman" w:eastAsia="仿宋"/>
              </w:rPr>
              <w:t>级及以上职</w:t>
            </w:r>
            <w:r>
              <w:rPr>
                <w:rFonts w:hint="eastAsia" w:ascii="Times New Roman" w:hAnsi="Times New Roman" w:eastAsia="仿宋"/>
              </w:rPr>
              <w:t>业</w:t>
            </w:r>
            <w:r>
              <w:rPr>
                <w:rFonts w:ascii="Times New Roman" w:hAnsi="Times New Roman" w:eastAsia="仿宋"/>
              </w:rPr>
              <w:t>能力</w:t>
            </w:r>
            <w:r>
              <w:rPr>
                <w:rFonts w:hint="eastAsia" w:ascii="Times New Roman" w:hAnsi="Times New Roman" w:eastAsia="仿宋"/>
              </w:rPr>
              <w:t>大赛</w:t>
            </w:r>
            <w:r>
              <w:rPr>
                <w:rFonts w:ascii="Times New Roman" w:hAnsi="Times New Roman" w:eastAsia="仿宋"/>
              </w:rPr>
              <w:t>获奖率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2.5%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{v45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社会认可（10分）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教育满意（10分）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教育满意度测评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6</w:t>
            </w:r>
            <w:r>
              <w:rPr>
                <w:rFonts w:ascii="Times New Roman" w:hAnsi="Times New Roman" w:eastAsia="仿宋"/>
              </w:rPr>
              <w:t>.社会公众（含学生、家长、教师、校长、社会代表等）对教育工作的满意度调查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90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{v46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反向扣分</w:t>
            </w:r>
          </w:p>
        </w:tc>
        <w:tc>
          <w:tcPr>
            <w:tcW w:w="7374" w:type="dxa"/>
            <w:gridSpan w:val="6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1.教育工作出现重大安全事故、师</w:t>
            </w:r>
            <w:r>
              <w:rPr>
                <w:rFonts w:ascii="Times New Roman" w:hAnsi="Times New Roman" w:eastAsia="仿宋"/>
              </w:rPr>
              <w:t>德师风、</w:t>
            </w:r>
            <w:r>
              <w:rPr>
                <w:rFonts w:hint="eastAsia" w:ascii="Times New Roman" w:hAnsi="Times New Roman" w:eastAsia="仿宋"/>
              </w:rPr>
              <w:t>群体事件、公共</w:t>
            </w:r>
            <w:r>
              <w:rPr>
                <w:rFonts w:ascii="Times New Roman" w:hAnsi="Times New Roman" w:eastAsia="仿宋"/>
              </w:rPr>
              <w:t>卫生、</w:t>
            </w:r>
            <w:r>
              <w:rPr>
                <w:rFonts w:hint="eastAsia" w:ascii="Times New Roman" w:hAnsi="Times New Roman" w:eastAsia="仿宋"/>
              </w:rPr>
              <w:t>招生违规等问题并产生较大负面影响（4分）；2.存在小学班额超</w:t>
            </w:r>
            <w:r>
              <w:rPr>
                <w:rFonts w:ascii="Times New Roman" w:hAnsi="Times New Roman" w:eastAsia="仿宋"/>
              </w:rPr>
              <w:t>45人、中学（初中、高中）班额超50人的</w:t>
            </w:r>
            <w:r>
              <w:rPr>
                <w:rFonts w:hint="eastAsia" w:ascii="Times New Roman" w:hAnsi="Times New Roman" w:eastAsia="仿宋"/>
              </w:rPr>
              <w:t>（1分）。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{v47</w:t>
            </w:r>
            <w:r>
              <w:t>}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微软雅黑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A412BF"/>
    <w:rsid w:val="00144A5A"/>
    <w:rsid w:val="00433F32"/>
    <w:rsid w:val="004C763F"/>
    <w:rsid w:val="006E0D74"/>
    <w:rsid w:val="007F2909"/>
    <w:rsid w:val="009105DF"/>
    <w:rsid w:val="00AB7890"/>
    <w:rsid w:val="00C8544D"/>
    <w:rsid w:val="00CF0A70"/>
    <w:rsid w:val="00FE0F23"/>
    <w:rsid w:val="00FF5FE6"/>
    <w:rsid w:val="1C4E2C5E"/>
    <w:rsid w:val="4DAA56D8"/>
    <w:rsid w:val="4DCD5EF0"/>
    <w:rsid w:val="5EE4677F"/>
    <w:rsid w:val="68C01088"/>
    <w:rsid w:val="6CA412BF"/>
    <w:rsid w:val="709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qFormat/>
    <w:uiPriority w:val="0"/>
    <w:rPr>
      <w:b/>
      <w:bCs/>
    </w:rPr>
  </w:style>
  <w:style w:type="paragraph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1126</Words>
  <Characters>6424</Characters>
  <Lines>53</Lines>
  <Paragraphs>15</Paragraphs>
  <TotalTime>23</TotalTime>
  <ScaleCrop>false</ScaleCrop>
  <LinksUpToDate>false</LinksUpToDate>
  <CharactersWithSpaces>7535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2019-08-09T04:24:00Z</dcterms:created>
  <dc:creator>Jingjie</dc:creator>
  <cp:lastModifiedBy>Jingjie</cp:lastModifiedBy>
  <dcterms:modified xsi:type="dcterms:W3CDTF">2019-11-08T05:46:09Z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