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312" w:afterLines="100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幼儿园组员1</w:t>
      </w:r>
      <w:r>
        <w:rPr>
          <w:rFonts w:ascii="仿宋" w:hAnsi="仿宋" w:eastAsia="仿宋" w:cs="Times New Roman"/>
          <w:b/>
          <w:sz w:val="28"/>
          <w:szCs w:val="21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发展性指标评估记录表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161"/>
        <w:gridCol w:w="1161"/>
        <w:gridCol w:w="5195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9053" w:type="dxa"/>
            <w:gridSpan w:val="4"/>
            <w:shd w:val="clear" w:color="auto" w:fill="auto"/>
          </w:tcPr>
          <w:p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>
            <w:pPr>
              <w:spacing w:line="400" w:lineRule="exact"/>
              <w:jc w:val="left"/>
            </w:pPr>
            <w:r>
              <w:rPr>
                <w:rFonts w:hint="eastAsia"/>
              </w:rPr>
              <w:t>t</w:t>
            </w:r>
            <w:r>
              <w:t>able_custom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064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indexname}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score_p}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advantage}</w:t>
            </w:r>
          </w:p>
        </w:tc>
        <w:tc>
          <w:tcPr>
            <w:tcW w:w="5064" w:type="dxa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disadvantage}</w:t>
            </w:r>
          </w:p>
        </w:tc>
      </w:tr>
    </w:tbl>
    <w:p>
      <w:pPr>
        <w:jc w:val="both"/>
        <w:rPr>
          <w:rFonts w:hint="eastAsia" w:ascii="仿宋" w:hAnsi="仿宋" w:eastAsia="仿宋" w:cs="Times New Roman"/>
          <w:b/>
          <w:sz w:val="28"/>
          <w:szCs w:val="21"/>
        </w:rPr>
        <w:sectPr>
          <w:footerReference r:id="rId3" w:type="default"/>
          <w:pgSz w:w="16838" w:h="11906" w:orient="landscape"/>
          <w:pgMar w:top="1134" w:right="1134" w:bottom="851" w:left="1134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仿宋" w:hAnsi="仿宋" w:eastAsia="仿宋" w:cs="Times New Roman"/>
          <w:b/>
          <w:sz w:val="28"/>
          <w:szCs w:val="21"/>
          <w:lang w:val="en-US" w:eastAsia="zh-CN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</w:t>
      </w:r>
      <w:r>
        <w:rPr>
          <w:rFonts w:ascii="仿宋" w:hAnsi="仿宋" w:eastAsia="仿宋" w:cs="Times New Roman"/>
          <w:b/>
          <w:sz w:val="28"/>
          <w:szCs w:val="21"/>
        </w:rPr>
        <w:t xml:space="preserve">2 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基础性指标评估记录表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  <w:lang w:val="en-US" w:eastAsia="zh-CN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1"/>
        <w:gridCol w:w="1646"/>
        <w:gridCol w:w="5648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ad_i00010001}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ad_i00010002}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disad_i00010002}</w:t>
            </w:r>
          </w:p>
        </w:tc>
      </w:tr>
    </w:tbl>
    <w:p>
      <w:pPr>
        <w:jc w:val="both"/>
        <w:rPr>
          <w:rFonts w:hint="eastAsia"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仿宋" w:hAnsi="仿宋" w:eastAsia="仿宋" w:cs="Times New Roman"/>
          <w:b/>
          <w:sz w:val="28"/>
          <w:szCs w:val="21"/>
          <w:lang w:val="en-US" w:eastAsia="zh-CN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幼儿园组员3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  <w:lang w:val="en-US" w:eastAsia="zh-CN"/>
        </w:rPr>
        <w:t xml:space="preserve">                    </w:t>
      </w:r>
    </w:p>
    <w:tbl>
      <w:tblPr>
        <w:tblStyle w:val="4"/>
        <w:tblW w:w="14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73"/>
        <w:gridCol w:w="1646"/>
        <w:gridCol w:w="5540"/>
        <w:gridCol w:w="5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4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3.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ad_i00010003}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4.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ad_i00010004}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5.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ad_i00010005}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disad_i00010005}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both"/>
        <w:rPr>
          <w:rFonts w:hint="eastAsia"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仿宋" w:hAnsi="仿宋" w:eastAsia="仿宋" w:cs="Times New Roman"/>
          <w:b/>
          <w:sz w:val="28"/>
          <w:szCs w:val="21"/>
          <w:lang w:val="en-US" w:eastAsia="zh-CN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幼儿园组员4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  <w:lang w:val="en-US" w:eastAsia="zh-CN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15"/>
        <w:gridCol w:w="1646"/>
        <w:gridCol w:w="5642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6.</w:t>
            </w:r>
          </w:p>
          <w:p>
            <w:pPr>
              <w:spacing w:line="276" w:lineRule="auto"/>
              <w:jc w:val="center"/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卫生保健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ad_i00010006}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ad_i00030001}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disad_i00030001}</w:t>
            </w:r>
          </w:p>
        </w:tc>
      </w:tr>
    </w:tbl>
    <w:p>
      <w:pPr>
        <w:rPr>
          <w:rFonts w:ascii="宋体" w:hAnsi="宋体" w:eastAsia="宋体"/>
        </w:rPr>
        <w:sectPr>
          <w:pgSz w:w="16838" w:h="11906" w:orient="landscape"/>
          <w:pgMar w:top="1134" w:right="1134" w:bottom="851" w:left="1134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>附件</w:t>
      </w:r>
      <w:r>
        <w:rPr>
          <w:rFonts w:ascii="黑体" w:hAnsi="黑体" w:eastAsia="黑体"/>
          <w:color w:val="000000"/>
        </w:rPr>
        <w:t>1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 w:val="44"/>
          <w:szCs w:val="44"/>
        </w:rPr>
      </w:pPr>
      <w:r>
        <w:rPr>
          <w:rFonts w:hint="eastAsia" w:ascii="方正小标宋简体" w:hAnsi="Calibri" w:eastAsia="方正小标宋简体"/>
          <w:bCs/>
          <w:color w:val="000000"/>
          <w:sz w:val="44"/>
          <w:szCs w:val="44"/>
        </w:rPr>
        <w:t>2018学年鄞州区幼儿园发展性评价基础性指标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（总分90分）</w:t>
      </w:r>
    </w:p>
    <w:p>
      <w:pPr>
        <w:widowControl/>
        <w:spacing w:line="600" w:lineRule="exact"/>
        <w:rPr>
          <w:color w:val="000000"/>
          <w:szCs w:val="32"/>
        </w:rPr>
      </w:pPr>
      <w:r>
        <w:rPr>
          <w:color w:val="000000"/>
          <w:szCs w:val="32"/>
        </w:rPr>
        <w:t>幼儿园名称：</w:t>
      </w:r>
    </w:p>
    <w:tbl>
      <w:tblPr>
        <w:tblStyle w:val="4"/>
        <w:tblW w:w="1344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012"/>
        <w:gridCol w:w="493"/>
        <w:gridCol w:w="8677"/>
        <w:gridCol w:w="915"/>
        <w:gridCol w:w="9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  <w:tblHeader/>
          <w:jc w:val="center"/>
        </w:trPr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一级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二级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三级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分值</w:t>
            </w:r>
          </w:p>
        </w:tc>
        <w:tc>
          <w:tcPr>
            <w:tcW w:w="8677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评估要点</w:t>
            </w:r>
          </w:p>
        </w:tc>
        <w:tc>
          <w:tcPr>
            <w:tcW w:w="915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自评分</w:t>
            </w:r>
          </w:p>
        </w:tc>
        <w:tc>
          <w:tcPr>
            <w:tcW w:w="931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  <w:lang w:val="en-US" w:eastAsia="zh-CN"/>
              </w:rPr>
              <w:t>督</w:t>
            </w: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A1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学年教育工作导向指标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B1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园务管理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C1办园方向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default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</w:t>
            </w: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C2工作落实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C3班子建设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园级领导（含退岗园级领导）须立足一线，承担一定教学任务（1分）。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C4依法办园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{s_i4}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.95pt;margin-top:59.4pt;height:158.25pt;width:39.7pt;z-index:251669504;mso-width-relative:page;mso-height-relative:page;" filled="f" stroked="f" coordsize="21600,21600" o:gfxdata="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RTUrYAAAACQEA&#10;AA8AAAAAAAAAAQAgAAAAIgAAAGRycy9kb3ducmV2LnhtbFBLAQIUABQAAAAIAIdO4kAKwhZz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C5人员配备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{s_i5}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C6仪器设备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；</w:t>
            </w:r>
            <w:r>
              <w:rPr>
                <w:rFonts w:hint="eastAsia" w:ascii="宋体" w:hAnsi="宋体" w:eastAsia="宋体"/>
                <w:szCs w:val="21"/>
              </w:rPr>
              <w:t>之江汇教育广场应用纳入</w:t>
            </w:r>
            <w:r>
              <w:rPr>
                <w:rFonts w:hint="eastAsia" w:ascii="宋体" w:hAnsi="宋体" w:eastAsia="宋体" w:cs="仿宋"/>
                <w:szCs w:val="21"/>
              </w:rPr>
              <w:t>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{s_i6}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B2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教育教学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C7教学管理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C8</w:t>
            </w:r>
            <w:r>
              <w:rPr>
                <w:rFonts w:hint="eastAsia" w:ascii="宋体" w:hAnsi="宋体" w:eastAsia="宋体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{s_i8}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40005</wp:posOffset>
                      </wp:positionV>
                      <wp:extent cx="504190" cy="2009775"/>
                      <wp:effectExtent l="0" t="0" r="0" b="0"/>
                      <wp:wrapNone/>
                      <wp:docPr id="4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6.6pt;margin-top:3.15pt;height:158.25pt;width:39.7pt;z-index:251665408;mso-width-relative:page;mso-height-relative:page;" filled="f" stroked="f" coordsize="21600,21600" o:gfxdata="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a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jWpb2QAAAAoB&#10;AAAPAAAAAAAAAAEAIAAAACIAAABkcnMvZG93bnJldi54bWxQSwECFAAUAAAACACHTuJA6QzIS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C9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保教常规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B3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教师发展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C10师德师风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C11业务水平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C12专业研训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hint="eastAsia" w:ascii="宋体" w:hAnsi="宋体" w:eastAsia="宋体"/>
                <w:szCs w:val="21"/>
              </w:rPr>
              <w:t>网络学习空间年度活跃度达到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-963295</wp:posOffset>
                      </wp:positionH>
                      <wp:positionV relativeFrom="paragraph">
                        <wp:posOffset>144145</wp:posOffset>
                      </wp:positionV>
                      <wp:extent cx="504190" cy="2009775"/>
                      <wp:effectExtent l="0" t="0" r="0" b="0"/>
                      <wp:wrapNone/>
                      <wp:docPr id="3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5.85pt;margin-top:11.35pt;height:158.25pt;width:39.7pt;z-index:251666432;mso-width-relative:page;mso-height-relative:page;" filled="f" stroked="f" coordsize="21600,21600" o:gfxdata="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dJK09oAAAAL&#10;AQAADwAAAAAAAAABACAAAAAiAAAAZHJzL2Rvd25yZXYueG1sUEsBAhQAFAAAAAgAh07iQEBk0Ofh&#10;AQAAmAMAAA4AAAAAAAAAAQAgAAAAKQEAAGRycy9lMm9Eb2MueG1sUEsFBgAAAAAGAAYAWQEAAHwF&#10;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C13教科研能力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B4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文化校园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C14环境创设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语言文字规范化达标学校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”创建工作，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成为区语言文字规范化达标幼儿园（0.5分），市级及以上语言文字规范化达标幼儿园（1分）。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{s_i14}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C15品牌特色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{s_i15}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C16家校联系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{s_i16}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-513080</wp:posOffset>
                      </wp:positionH>
                      <wp:positionV relativeFrom="paragraph">
                        <wp:posOffset>-229235</wp:posOffset>
                      </wp:positionV>
                      <wp:extent cx="504190" cy="2009775"/>
                      <wp:effectExtent l="0" t="0" r="0" b="0"/>
                      <wp:wrapNone/>
                      <wp:docPr id="2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0.4pt;margin-top:-18.05pt;height:158.25pt;width:39.7pt;z-index:251667456;mso-width-relative:page;mso-height-relative:page;" filled="f" stroked="f" coordsize="21600,21600" o:gfxdata="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q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SM9M2QAAAAoB&#10;AAAPAAAAAAAAAAEAIAAAACIAAABkcnMvZG93bnJldi54bWxQSwECFAAUAAAACACHTuJAo6oO3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B5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安全后勤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C17校园安全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C18后勤保障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B6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 w:cs="楷体_GB2312"/>
                <w:bCs/>
                <w:color w:val="000000"/>
                <w:szCs w:val="21"/>
              </w:rPr>
              <w:t>C19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幼儿园卫生保健年检合格（2分）；</w:t>
            </w: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{s_i19}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-1010920</wp:posOffset>
                      </wp:positionH>
                      <wp:positionV relativeFrom="paragraph">
                        <wp:posOffset>106680</wp:posOffset>
                      </wp:positionV>
                      <wp:extent cx="504190" cy="2009775"/>
                      <wp:effectExtent l="0" t="0" r="0" b="0"/>
                      <wp:wrapNone/>
                      <wp:docPr id="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9.6pt;margin-top:8.4pt;height:158.25pt;width:39.7pt;z-index:251668480;mso-width-relative:page;mso-height-relative:page;" filled="f" stroked="f" coordsize="21600,21600" o:gfxdata="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bFVD/YAAAACwEA&#10;AA8AAAAAAAAAAQAgAAAAIgAAAGRycy9kb3ducmV2LnhtbFBLAQIUABQAAAAIAIdO4kCG+W2U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C20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C21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exact"/>
          <w:jc w:val="center"/>
        </w:trPr>
        <w:tc>
          <w:tcPr>
            <w:tcW w:w="7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C22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A2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B7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满意度测评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A3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B8特色亮点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{s_i24}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  <w:jc w:val="center"/>
        </w:trPr>
        <w:tc>
          <w:tcPr>
            <w:tcW w:w="2923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倒扣分项目（-5）</w:t>
            </w:r>
          </w:p>
        </w:tc>
        <w:tc>
          <w:tcPr>
            <w:tcW w:w="867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{p_i25}</w:t>
            </w:r>
          </w:p>
        </w:tc>
      </w:tr>
    </w:tbl>
    <w:p>
      <w:pPr>
        <w:widowControl/>
        <w:jc w:val="left"/>
        <w:rPr>
          <w:rFonts w:hint="eastAsia" w:ascii="方正小标宋简体" w:hAnsi="Calibri" w:eastAsiaTheme="minorEastAsia"/>
          <w:bCs/>
          <w:color w:val="000000"/>
          <w:sz w:val="36"/>
          <w:szCs w:val="36"/>
          <w:lang w:val="en-US" w:eastAsia="zh-CN"/>
        </w:rPr>
      </w:pPr>
      <w:r>
        <w:br w:type="page"/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/>
          <w:bCs/>
          <w:color w:val="000000"/>
          <w:sz w:val="44"/>
          <w:szCs w:val="44"/>
        </w:rPr>
      </w:pPr>
      <w:r>
        <w:rPr>
          <w:rFonts w:ascii="方正小标宋简体" w:hAnsi="Calibri" w:eastAsia="方正小标宋简体"/>
          <w:bCs/>
          <w:color w:val="000000"/>
          <w:sz w:val="44"/>
          <w:szCs w:val="44"/>
        </w:rPr>
        <w:t>201</w:t>
      </w:r>
      <w:r>
        <w:rPr>
          <w:rFonts w:hint="eastAsia" w:ascii="方正小标宋简体" w:hAnsi="Calibri" w:eastAsia="方正小标宋简体"/>
          <w:bCs/>
          <w:color w:val="000000"/>
          <w:sz w:val="44"/>
          <w:szCs w:val="44"/>
        </w:rPr>
        <w:t>8学年鄞州区中小学（幼儿园）发展性评价发展性指标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（总分10分）</w:t>
      </w:r>
    </w:p>
    <w:tbl>
      <w:tblPr>
        <w:tblStyle w:val="4"/>
        <w:tblW w:w="137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58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#{foreachTableRow}##</w:t>
            </w:r>
          </w:p>
        </w:tc>
        <w:tc>
          <w:tcPr>
            <w:tcW w:w="6160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table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_customd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具体发展性目标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自评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督评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1374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no}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indexname}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taskname}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taskdetail}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analysis_s}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weights}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score_s}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score_p}</w:t>
            </w:r>
          </w:p>
        </w:tc>
      </w:tr>
    </w:tbl>
    <w:p>
      <w:pPr>
        <w:widowControl/>
        <w:spacing w:line="520" w:lineRule="exact"/>
        <w:ind w:firstLine="480" w:firstLineChars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备注：各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根据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三年（或五年）发展规划中的学年发展目标，进一步梳理出一定数量的关键性指标（一般</w:t>
      </w:r>
      <w:r>
        <w:rPr>
          <w:rFonts w:hint="eastAsia"/>
          <w:color w:val="000000"/>
          <w:sz w:val="24"/>
          <w:szCs w:val="24"/>
        </w:rPr>
        <w:t>3-4</w:t>
      </w:r>
      <w:r>
        <w:rPr>
          <w:color w:val="000000"/>
          <w:sz w:val="24"/>
          <w:szCs w:val="24"/>
        </w:rPr>
        <w:t>条），明确达成标志和指标分值。</w:t>
      </w:r>
      <w:r>
        <w:rPr>
          <w:rFonts w:hint="eastAsia"/>
          <w:color w:val="000000"/>
          <w:sz w:val="24"/>
          <w:szCs w:val="24"/>
        </w:rPr>
        <w:t>表格中“指标”填写内容为：校园建设、课程改革、教师发展、学生成长、特色打造、国际交流。</w:t>
      </w:r>
    </w:p>
    <w:p>
      <w:pPr>
        <w:rPr>
          <w:rFonts w:ascii="宋体" w:hAnsi="宋体" w:eastAsia="宋体"/>
        </w:rPr>
      </w:pPr>
      <w:bookmarkStart w:id="4" w:name="_GoBack"/>
      <w:bookmarkEnd w:id="4"/>
    </w:p>
    <w:sectPr>
      <w:pgSz w:w="16838" w:h="11906" w:orient="landscape"/>
      <w:pgMar w:top="1134" w:right="1134" w:bottom="851" w:left="1134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237614E7"/>
    <w:rsid w:val="3E1971DC"/>
    <w:rsid w:val="437A4ED8"/>
    <w:rsid w:val="53623362"/>
    <w:rsid w:val="57532DAB"/>
    <w:rsid w:val="5B414CE9"/>
    <w:rsid w:val="653D21DA"/>
    <w:rsid w:val="65E71469"/>
    <w:rsid w:val="78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1886</Words>
  <Characters>3189</Characters>
  <Lines>138</Lines>
  <Paragraphs>137</Paragraphs>
  <TotalTime>31</TotalTime>
  <ScaleCrop>false</ScaleCrop>
  <LinksUpToDate>false</LinksUpToDate>
  <CharactersWithSpaces>4938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2019-09-13T00:34:00Z</dcterms:created>
  <dc:creator>zhang mohan</dc:creator>
  <cp:lastModifiedBy>Jingjie</cp:lastModifiedBy>
  <dcterms:modified xsi:type="dcterms:W3CDTF">2019-09-14T07:31:23Z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