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DBC8" w14:textId="77777777" w:rsidR="00915BAA" w:rsidRPr="004D66C5" w:rsidRDefault="009B71F3" w:rsidP="009B71F3">
      <w:pPr>
        <w:ind w:left="360" w:right="360"/>
        <w:jc w:val="center"/>
        <w:rPr>
          <w:b/>
          <w:bCs/>
          <w:strike/>
          <w:sz w:val="36"/>
          <w:szCs w:val="36"/>
          <w:lang w:eastAsia="zh-CN"/>
        </w:rPr>
      </w:pPr>
      <w:r w:rsidRPr="009B71F3">
        <w:rPr>
          <w:b/>
          <w:bCs/>
          <w:sz w:val="36"/>
          <w:szCs w:val="36"/>
        </w:rPr>
        <w:t xml:space="preserve">Test Report for </w:t>
      </w:r>
      <w:r w:rsidR="00FA1283">
        <w:rPr>
          <w:rFonts w:hint="eastAsia"/>
          <w:b/>
          <w:bCs/>
          <w:sz w:val="36"/>
          <w:szCs w:val="36"/>
          <w:lang w:eastAsia="zh-CN"/>
        </w:rPr>
        <w:t>ESD Checking</w:t>
      </w:r>
    </w:p>
    <w:p w14:paraId="5F4D69A9" w14:textId="77777777" w:rsidR="009B71F3" w:rsidRDefault="009B71F3" w:rsidP="009B71F3">
      <w:pPr>
        <w:ind w:left="360" w:right="360"/>
        <w:jc w:val="center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0"/>
        <w:gridCol w:w="2784"/>
        <w:gridCol w:w="2687"/>
        <w:gridCol w:w="3284"/>
      </w:tblGrid>
      <w:tr w:rsidR="00915BAA" w14:paraId="4277D840" w14:textId="77777777" w:rsidTr="00782BCD">
        <w:trPr>
          <w:trHeight w:val="377"/>
        </w:trPr>
        <w:tc>
          <w:tcPr>
            <w:tcW w:w="1097" w:type="pct"/>
            <w:shd w:val="clear" w:color="auto" w:fill="D9D9D9"/>
            <w:vAlign w:val="center"/>
          </w:tcPr>
          <w:p w14:paraId="37DB68B6" w14:textId="77777777" w:rsidR="00915BAA" w:rsidRPr="00AC2064" w:rsidRDefault="00915BAA" w:rsidP="00A509E3">
            <w:pPr>
              <w:ind w:right="360"/>
              <w:rPr>
                <w:sz w:val="22"/>
                <w:szCs w:val="22"/>
              </w:rPr>
            </w:pPr>
            <w:r w:rsidRPr="00AC2064">
              <w:rPr>
                <w:sz w:val="22"/>
                <w:szCs w:val="22"/>
              </w:rPr>
              <w:t>Customer:</w:t>
            </w:r>
          </w:p>
        </w:tc>
        <w:tc>
          <w:tcPr>
            <w:tcW w:w="1241" w:type="pct"/>
            <w:vAlign w:val="center"/>
          </w:tcPr>
          <w:p w14:paraId="774CF2AB" w14:textId="30E56738" w:rsidR="00915BAA" w:rsidRPr="007F62F0" w:rsidRDefault="000909B8" w:rsidP="00A509E3">
            <w:pPr>
              <w:ind w:right="36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E</w:t>
            </w:r>
          </w:p>
        </w:tc>
        <w:tc>
          <w:tcPr>
            <w:tcW w:w="1198" w:type="pct"/>
            <w:shd w:val="clear" w:color="auto" w:fill="D9D9D9"/>
            <w:vAlign w:val="center"/>
          </w:tcPr>
          <w:p w14:paraId="5E06812E" w14:textId="0CD69B0A" w:rsidR="00915BAA" w:rsidRPr="007F62F0" w:rsidRDefault="00915BAA" w:rsidP="00A509E3">
            <w:pPr>
              <w:ind w:right="360"/>
              <w:rPr>
                <w:color w:val="000000" w:themeColor="text1"/>
                <w:sz w:val="22"/>
                <w:szCs w:val="22"/>
              </w:rPr>
            </w:pPr>
            <w:r w:rsidRPr="007F62F0">
              <w:rPr>
                <w:color w:val="000000" w:themeColor="text1"/>
                <w:sz w:val="22"/>
                <w:szCs w:val="22"/>
              </w:rPr>
              <w:t>Model:</w:t>
            </w:r>
          </w:p>
        </w:tc>
        <w:tc>
          <w:tcPr>
            <w:tcW w:w="1464" w:type="pct"/>
            <w:vAlign w:val="center"/>
          </w:tcPr>
          <w:p w14:paraId="3A96B3AD" w14:textId="0A46F53A" w:rsidR="00915BAA" w:rsidRPr="007F62F0" w:rsidRDefault="008C30DB" w:rsidP="00A509E3">
            <w:pPr>
              <w:ind w:right="36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9738</w:t>
            </w:r>
            <w:r w:rsidR="000909B8">
              <w:rPr>
                <w:color w:val="000000" w:themeColor="text1"/>
                <w:sz w:val="22"/>
                <w:szCs w:val="22"/>
                <w:lang w:eastAsia="zh-CN"/>
              </w:rPr>
              <w:t>-001</w:t>
            </w:r>
          </w:p>
        </w:tc>
      </w:tr>
      <w:tr w:rsidR="00915BAA" w14:paraId="3F457AC0" w14:textId="77777777" w:rsidTr="008C30DB">
        <w:trPr>
          <w:trHeight w:val="602"/>
        </w:trPr>
        <w:tc>
          <w:tcPr>
            <w:tcW w:w="1097" w:type="pct"/>
            <w:shd w:val="clear" w:color="auto" w:fill="D9D9D9"/>
            <w:vAlign w:val="center"/>
          </w:tcPr>
          <w:p w14:paraId="0AAFF861" w14:textId="77777777" w:rsidR="00915BAA" w:rsidRPr="00AC2064" w:rsidRDefault="00915BAA" w:rsidP="00A509E3">
            <w:pPr>
              <w:rPr>
                <w:sz w:val="22"/>
                <w:szCs w:val="22"/>
              </w:rPr>
            </w:pPr>
            <w:r w:rsidRPr="00AC2064">
              <w:rPr>
                <w:sz w:val="22"/>
                <w:szCs w:val="22"/>
              </w:rPr>
              <w:t>Sample Phase:</w:t>
            </w:r>
          </w:p>
        </w:tc>
        <w:tc>
          <w:tcPr>
            <w:tcW w:w="1241" w:type="pct"/>
            <w:vAlign w:val="center"/>
          </w:tcPr>
          <w:p w14:paraId="1BD84EA6" w14:textId="6778E1FA" w:rsidR="00915BAA" w:rsidRPr="007F62F0" w:rsidRDefault="001133F1" w:rsidP="00FA1283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007F62F0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P</w:t>
            </w:r>
            <w:r w:rsidR="00B97D17" w:rsidRPr="007F62F0">
              <w:rPr>
                <w:color w:val="000000" w:themeColor="text1"/>
                <w:sz w:val="22"/>
                <w:szCs w:val="22"/>
                <w:lang w:eastAsia="zh-CN"/>
              </w:rPr>
              <w:t xml:space="preserve">roto </w:t>
            </w:r>
            <w:r w:rsidR="000F4A2B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1198" w:type="pct"/>
            <w:shd w:val="clear" w:color="auto" w:fill="D9D9D9"/>
            <w:vAlign w:val="center"/>
          </w:tcPr>
          <w:p w14:paraId="544DECA0" w14:textId="77777777" w:rsidR="00915BAA" w:rsidRPr="007F62F0" w:rsidRDefault="00915BAA" w:rsidP="00A509E3">
            <w:pPr>
              <w:rPr>
                <w:color w:val="000000" w:themeColor="text1"/>
                <w:sz w:val="22"/>
                <w:szCs w:val="22"/>
              </w:rPr>
            </w:pPr>
            <w:r w:rsidRPr="007F62F0">
              <w:rPr>
                <w:color w:val="000000" w:themeColor="text1"/>
                <w:sz w:val="22"/>
                <w:szCs w:val="22"/>
              </w:rPr>
              <w:t>Sample SN:</w:t>
            </w:r>
          </w:p>
        </w:tc>
        <w:tc>
          <w:tcPr>
            <w:tcW w:w="1464" w:type="pct"/>
            <w:vAlign w:val="center"/>
          </w:tcPr>
          <w:p w14:paraId="4C7BAA6A" w14:textId="72E4AB1A" w:rsidR="007F62F0" w:rsidRPr="007F62F0" w:rsidRDefault="000909B8" w:rsidP="00A509E3">
            <w:pPr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M2423-00007</w:t>
            </w:r>
          </w:p>
        </w:tc>
      </w:tr>
      <w:tr w:rsidR="00AA59F9" w:rsidRPr="00AA59F9" w14:paraId="5FCCBDE3" w14:textId="77777777" w:rsidTr="00782BCD">
        <w:trPr>
          <w:trHeight w:val="374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82F436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Hardware Version: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F9B01" w14:textId="3DCB5CDF" w:rsidR="00AA59F9" w:rsidRPr="00AA59F9" w:rsidRDefault="000909B8" w:rsidP="00A509E3">
            <w:pPr>
              <w:rPr>
                <w:sz w:val="22"/>
                <w:szCs w:val="22"/>
                <w:lang w:eastAsia="zh-CN"/>
              </w:rPr>
            </w:pPr>
            <w:r w:rsidRPr="000909B8">
              <w:rPr>
                <w:color w:val="000000" w:themeColor="text1"/>
                <w:sz w:val="22"/>
                <w:szCs w:val="22"/>
                <w:lang w:eastAsia="zh-CN"/>
              </w:rPr>
              <w:t>A4-1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4A319C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Software Version: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E2A5" w14:textId="72ACA82E" w:rsidR="00AA59F9" w:rsidRPr="00AA59F9" w:rsidRDefault="000909B8" w:rsidP="00A509E3">
            <w:pPr>
              <w:rPr>
                <w:color w:val="auto"/>
                <w:sz w:val="22"/>
                <w:szCs w:val="22"/>
                <w:lang w:eastAsia="zh-CN"/>
              </w:rPr>
            </w:pPr>
            <w:r w:rsidRPr="000909B8">
              <w:rPr>
                <w:color w:val="000000" w:themeColor="text1"/>
                <w:sz w:val="22"/>
                <w:szCs w:val="22"/>
                <w:lang w:eastAsia="zh-CN"/>
              </w:rPr>
              <w:t>A3</w:t>
            </w:r>
          </w:p>
        </w:tc>
      </w:tr>
      <w:tr w:rsidR="00AA59F9" w:rsidRPr="00AA59F9" w14:paraId="5B5DA1BA" w14:textId="77777777" w:rsidTr="00782BCD">
        <w:trPr>
          <w:trHeight w:val="374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9DA786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Test Group: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9566" w14:textId="28C7FA1B" w:rsidR="00AA59F9" w:rsidRPr="00AA59F9" w:rsidRDefault="008C30DB" w:rsidP="00A509E3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EE</w:t>
            </w:r>
            <w:r w:rsidR="00980FA5">
              <w:rPr>
                <w:rFonts w:hint="eastAsia"/>
                <w:sz w:val="22"/>
                <w:szCs w:val="22"/>
                <w:lang w:eastAsia="zh-CN"/>
              </w:rPr>
              <w:t xml:space="preserve"> Team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E03C19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Test Reference: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8751" w14:textId="77777777" w:rsidR="00980FA5" w:rsidRPr="00934802" w:rsidRDefault="00980FA5" w:rsidP="00A509E3">
            <w:pPr>
              <w:rPr>
                <w:color w:val="000000" w:themeColor="text1"/>
                <w:sz w:val="22"/>
                <w:szCs w:val="22"/>
                <w:lang w:eastAsia="zh-CN"/>
              </w:rPr>
            </w:pPr>
            <w:bookmarkStart w:id="0" w:name="OLE_LINK1"/>
            <w:bookmarkStart w:id="1" w:name="OLE_LINK2"/>
            <w:r w:rsidRPr="00934802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 xml:space="preserve">IEC61000-4-2 and </w:t>
            </w:r>
          </w:p>
          <w:p w14:paraId="1149E833" w14:textId="160FDD1A" w:rsidR="00AA59F9" w:rsidRPr="00AA59F9" w:rsidRDefault="00115FCA" w:rsidP="00A509E3">
            <w:pPr>
              <w:rPr>
                <w:color w:val="auto"/>
                <w:sz w:val="22"/>
                <w:szCs w:val="22"/>
                <w:lang w:eastAsia="zh-CN"/>
              </w:rPr>
            </w:pPr>
            <w:r w:rsidRPr="00934802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Inventus</w:t>
            </w:r>
            <w:r w:rsidR="000F66ED" w:rsidRPr="00934802">
              <w:rPr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="000F66ED" w:rsidRPr="00934802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ower</w:t>
            </w:r>
            <w:r w:rsidRPr="00934802">
              <w:rPr>
                <w:color w:val="000000" w:themeColor="text1"/>
                <w:sz w:val="22"/>
                <w:szCs w:val="22"/>
                <w:lang w:eastAsia="zh-CN"/>
              </w:rPr>
              <w:t xml:space="preserve"> TC</w:t>
            </w:r>
            <w:r w:rsidR="00980FA5" w:rsidRPr="00934802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 xml:space="preserve"> internal </w:t>
            </w:r>
            <w:r w:rsidR="00224F6D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>t</w:t>
            </w:r>
            <w:r w:rsidR="00980FA5" w:rsidRPr="00934802">
              <w:rPr>
                <w:rFonts w:hint="eastAsia"/>
                <w:color w:val="000000" w:themeColor="text1"/>
                <w:sz w:val="22"/>
                <w:szCs w:val="22"/>
                <w:lang w:eastAsia="zh-CN"/>
              </w:rPr>
              <w:t xml:space="preserve">est </w:t>
            </w:r>
            <w:bookmarkEnd w:id="0"/>
            <w:bookmarkEnd w:id="1"/>
            <w:r w:rsidR="00224F6D">
              <w:rPr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</w:tr>
      <w:tr w:rsidR="00AA59F9" w:rsidRPr="00AA59F9" w14:paraId="376AB4BA" w14:textId="77777777" w:rsidTr="00782BCD">
        <w:trPr>
          <w:trHeight w:val="374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123510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Test Type: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6E24" w14:textId="23957432" w:rsidR="00AA59F9" w:rsidRPr="00AA59F9" w:rsidRDefault="00A762E1" w:rsidP="00A509E3">
            <w:pPr>
              <w:rPr>
                <w:sz w:val="22"/>
                <w:szCs w:val="22"/>
                <w:lang w:eastAsia="zh-CN"/>
              </w:rPr>
            </w:pPr>
            <w:r w:rsidRPr="00A762E1">
              <w:rPr>
                <w:sz w:val="22"/>
                <w:szCs w:val="22"/>
                <w:lang w:eastAsia="zh-CN"/>
              </w:rPr>
              <w:t>Electrostatic Discharge Test</w:t>
            </w:r>
            <w:r w:rsidR="00685C79">
              <w:rPr>
                <w:rFonts w:hint="eastAsia"/>
                <w:sz w:val="22"/>
                <w:szCs w:val="22"/>
                <w:lang w:eastAsia="zh-CN"/>
              </w:rPr>
              <w:t xml:space="preserve"> and Electrostatic Charge Test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05848" w14:textId="77777777" w:rsidR="00AA59F9" w:rsidRPr="00AA59F9" w:rsidRDefault="00EC3E79" w:rsidP="00A509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Environment: </w:t>
            </w:r>
            <w:r w:rsidR="0073546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7B014" w14:textId="62E245C4" w:rsidR="00AA59F9" w:rsidRPr="00AA59F9" w:rsidRDefault="00980FA5" w:rsidP="00980FA5">
            <w:pPr>
              <w:rPr>
                <w:color w:val="auto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auto"/>
                <w:sz w:val="22"/>
                <w:szCs w:val="22"/>
                <w:lang w:eastAsia="zh-CN"/>
              </w:rPr>
              <w:t>2</w:t>
            </w:r>
            <w:r w:rsidR="000909B8">
              <w:rPr>
                <w:color w:val="auto"/>
                <w:sz w:val="22"/>
                <w:szCs w:val="22"/>
                <w:lang w:eastAsia="zh-CN"/>
              </w:rPr>
              <w:t>4</w:t>
            </w:r>
            <w:r>
              <w:rPr>
                <w:rFonts w:hint="eastAsia"/>
                <w:color w:val="auto"/>
                <w:sz w:val="22"/>
                <w:szCs w:val="22"/>
                <w:lang w:eastAsia="zh-CN"/>
              </w:rPr>
              <w:t>.</w:t>
            </w:r>
            <w:r w:rsidR="000909B8">
              <w:rPr>
                <w:color w:val="auto"/>
                <w:sz w:val="22"/>
                <w:szCs w:val="22"/>
                <w:lang w:eastAsia="zh-CN"/>
              </w:rPr>
              <w:t>6</w:t>
            </w:r>
            <w:r w:rsidR="00AB4D1F" w:rsidRPr="00AB4D1F">
              <w:rPr>
                <w:color w:val="auto"/>
                <w:sz w:val="22"/>
                <w:szCs w:val="22"/>
                <w:lang w:eastAsia="zh-CN"/>
              </w:rPr>
              <w:t>°C</w:t>
            </w:r>
            <w:r>
              <w:rPr>
                <w:rFonts w:hint="eastAsia"/>
                <w:color w:val="auto"/>
                <w:sz w:val="22"/>
                <w:szCs w:val="22"/>
                <w:lang w:eastAsia="zh-CN"/>
              </w:rPr>
              <w:t xml:space="preserve">/ </w:t>
            </w:r>
            <w:r w:rsidR="000909B8">
              <w:rPr>
                <w:color w:val="auto"/>
                <w:sz w:val="22"/>
                <w:szCs w:val="22"/>
                <w:lang w:eastAsia="zh-CN"/>
              </w:rPr>
              <w:t>64</w:t>
            </w:r>
            <w:r>
              <w:rPr>
                <w:rFonts w:hint="eastAsia"/>
                <w:color w:val="auto"/>
                <w:sz w:val="22"/>
                <w:szCs w:val="22"/>
                <w:lang w:eastAsia="zh-CN"/>
              </w:rPr>
              <w:t>%RH</w:t>
            </w:r>
          </w:p>
        </w:tc>
      </w:tr>
      <w:tr w:rsidR="00232337" w:rsidRPr="00AA59F9" w14:paraId="5C8C09F9" w14:textId="77777777" w:rsidTr="00782BCD">
        <w:trPr>
          <w:trHeight w:val="782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A405A9" w14:textId="77777777" w:rsidR="00232337" w:rsidRPr="00AA59F9" w:rsidRDefault="00232337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Specification Limits:</w:t>
            </w:r>
          </w:p>
        </w:tc>
        <w:tc>
          <w:tcPr>
            <w:tcW w:w="3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DFD1" w14:textId="1D3CA81F" w:rsidR="00232337" w:rsidRPr="00AA59F9" w:rsidRDefault="00980FA5" w:rsidP="00980FA5">
            <w:pPr>
              <w:rPr>
                <w:color w:val="auto"/>
                <w:sz w:val="22"/>
                <w:szCs w:val="22"/>
                <w:lang w:eastAsia="zh-CN"/>
              </w:rPr>
            </w:pPr>
            <w:r w:rsidRPr="00980FA5">
              <w:rPr>
                <w:color w:val="auto"/>
                <w:sz w:val="22"/>
                <w:szCs w:val="22"/>
                <w:lang w:eastAsia="zh-CN"/>
              </w:rPr>
              <w:t xml:space="preserve">The </w:t>
            </w:r>
            <w:r w:rsidR="00095607">
              <w:rPr>
                <w:color w:val="auto"/>
                <w:sz w:val="22"/>
                <w:szCs w:val="22"/>
                <w:lang w:eastAsia="zh-CN"/>
              </w:rPr>
              <w:t>EUT</w:t>
            </w:r>
            <w:r w:rsidRPr="00980FA5">
              <w:rPr>
                <w:color w:val="auto"/>
                <w:sz w:val="22"/>
                <w:szCs w:val="22"/>
                <w:lang w:eastAsia="zh-CN"/>
              </w:rPr>
              <w:t xml:space="preserve"> must pass the ESD test: Contact</w:t>
            </w:r>
            <w:r w:rsidR="00117F43">
              <w:rPr>
                <w:color w:val="auto"/>
                <w:sz w:val="22"/>
                <w:szCs w:val="22"/>
                <w:lang w:eastAsia="zh-CN"/>
              </w:rPr>
              <w:t>:</w:t>
            </w:r>
            <w:r w:rsidR="00F27BF1">
              <w:rPr>
                <w:rFonts w:hint="eastAsia"/>
                <w:color w:val="auto"/>
                <w:sz w:val="22"/>
                <w:szCs w:val="22"/>
                <w:lang w:eastAsia="zh-CN"/>
              </w:rPr>
              <w:t xml:space="preserve"> </w:t>
            </w:r>
            <w:r w:rsidR="00F27BF1" w:rsidRPr="00980FA5">
              <w:rPr>
                <w:color w:val="auto"/>
                <w:sz w:val="22"/>
                <w:szCs w:val="22"/>
                <w:lang w:eastAsia="zh-CN"/>
              </w:rPr>
              <w:t>±</w:t>
            </w:r>
            <w:r w:rsidR="00F27BF1">
              <w:rPr>
                <w:rFonts w:hint="eastAsia"/>
                <w:color w:val="auto"/>
                <w:sz w:val="22"/>
                <w:szCs w:val="22"/>
                <w:lang w:eastAsia="zh-CN"/>
              </w:rPr>
              <w:t>6</w:t>
            </w:r>
            <w:r w:rsidR="00F27BF1" w:rsidRPr="00980FA5">
              <w:rPr>
                <w:color w:val="auto"/>
                <w:sz w:val="22"/>
                <w:szCs w:val="22"/>
                <w:lang w:eastAsia="zh-CN"/>
              </w:rPr>
              <w:t>kV</w:t>
            </w:r>
            <w:r w:rsidR="00F27BF1">
              <w:rPr>
                <w:rFonts w:hint="eastAsia"/>
                <w:color w:val="auto"/>
                <w:sz w:val="22"/>
                <w:szCs w:val="22"/>
                <w:lang w:eastAsia="zh-CN"/>
              </w:rPr>
              <w:t xml:space="preserve"> </w:t>
            </w:r>
            <w:r w:rsidRPr="00980FA5">
              <w:rPr>
                <w:color w:val="auto"/>
                <w:sz w:val="22"/>
                <w:szCs w:val="22"/>
                <w:lang w:eastAsia="zh-CN"/>
              </w:rPr>
              <w:t>±</w:t>
            </w:r>
            <w:r w:rsidR="00DC45E3">
              <w:rPr>
                <w:color w:val="auto"/>
                <w:sz w:val="22"/>
                <w:szCs w:val="22"/>
                <w:lang w:eastAsia="zh-CN"/>
              </w:rPr>
              <w:t>8</w:t>
            </w:r>
            <w:r w:rsidRPr="00980FA5">
              <w:rPr>
                <w:color w:val="auto"/>
                <w:sz w:val="22"/>
                <w:szCs w:val="22"/>
                <w:lang w:eastAsia="zh-CN"/>
              </w:rPr>
              <w:t>kV</w:t>
            </w:r>
            <w:r w:rsidR="00751918">
              <w:rPr>
                <w:color w:val="auto"/>
                <w:sz w:val="22"/>
                <w:szCs w:val="22"/>
                <w:lang w:eastAsia="zh-CN"/>
              </w:rPr>
              <w:t>;</w:t>
            </w:r>
            <w:r w:rsidRPr="00980FA5">
              <w:rPr>
                <w:color w:val="auto"/>
                <w:sz w:val="22"/>
                <w:szCs w:val="22"/>
                <w:lang w:eastAsia="zh-CN"/>
              </w:rPr>
              <w:t xml:space="preserve"> Air</w:t>
            </w:r>
            <w:r w:rsidR="00117F43">
              <w:rPr>
                <w:color w:val="auto"/>
                <w:sz w:val="22"/>
                <w:szCs w:val="22"/>
                <w:lang w:eastAsia="zh-CN"/>
              </w:rPr>
              <w:t>:</w:t>
            </w:r>
            <w:r w:rsidRPr="00980FA5">
              <w:rPr>
                <w:color w:val="auto"/>
                <w:sz w:val="22"/>
                <w:szCs w:val="22"/>
                <w:lang w:eastAsia="zh-CN"/>
              </w:rPr>
              <w:t xml:space="preserve"> ±</w:t>
            </w:r>
            <w:r w:rsidR="00F27BF1">
              <w:rPr>
                <w:rFonts w:hint="eastAsia"/>
                <w:color w:val="auto"/>
                <w:sz w:val="22"/>
                <w:szCs w:val="22"/>
                <w:lang w:eastAsia="zh-CN"/>
              </w:rPr>
              <w:t>8</w:t>
            </w:r>
            <w:r w:rsidRPr="00980FA5">
              <w:rPr>
                <w:color w:val="auto"/>
                <w:sz w:val="22"/>
                <w:szCs w:val="22"/>
                <w:lang w:eastAsia="zh-CN"/>
              </w:rPr>
              <w:t>kV</w:t>
            </w:r>
            <w:r w:rsidR="00F27BF1">
              <w:rPr>
                <w:rFonts w:hint="eastAsia"/>
                <w:color w:val="auto"/>
                <w:sz w:val="22"/>
                <w:szCs w:val="22"/>
                <w:lang w:eastAsia="zh-CN"/>
              </w:rPr>
              <w:t xml:space="preserve"> </w:t>
            </w:r>
            <w:r w:rsidR="00F27BF1" w:rsidRPr="00980FA5">
              <w:rPr>
                <w:color w:val="auto"/>
                <w:sz w:val="22"/>
                <w:szCs w:val="22"/>
                <w:lang w:eastAsia="zh-CN"/>
              </w:rPr>
              <w:t>±</w:t>
            </w:r>
            <w:r w:rsidR="00F27BF1">
              <w:rPr>
                <w:rFonts w:hint="eastAsia"/>
                <w:color w:val="auto"/>
                <w:sz w:val="22"/>
                <w:szCs w:val="22"/>
                <w:lang w:eastAsia="zh-CN"/>
              </w:rPr>
              <w:t>10</w:t>
            </w:r>
            <w:r w:rsidR="00F27BF1" w:rsidRPr="00980FA5">
              <w:rPr>
                <w:color w:val="auto"/>
                <w:sz w:val="22"/>
                <w:szCs w:val="22"/>
                <w:lang w:eastAsia="zh-CN"/>
              </w:rPr>
              <w:t>kV</w:t>
            </w:r>
            <w:r w:rsidR="005615EC">
              <w:rPr>
                <w:color w:val="auto"/>
                <w:sz w:val="22"/>
                <w:szCs w:val="22"/>
                <w:lang w:eastAsia="zh-CN"/>
              </w:rPr>
              <w:t>;</w:t>
            </w:r>
          </w:p>
        </w:tc>
      </w:tr>
      <w:tr w:rsidR="00232337" w:rsidRPr="00AA59F9" w14:paraId="11A171E0" w14:textId="77777777" w:rsidTr="00782BCD">
        <w:trPr>
          <w:trHeight w:val="899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678661" w14:textId="50BEE03A" w:rsidR="00232337" w:rsidRPr="00AA59F9" w:rsidRDefault="000F620E" w:rsidP="00A509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of test result</w:t>
            </w:r>
            <w:r w:rsidR="00232337" w:rsidRPr="00AA59F9">
              <w:rPr>
                <w:sz w:val="22"/>
                <w:szCs w:val="22"/>
              </w:rPr>
              <w:t>:</w:t>
            </w:r>
          </w:p>
        </w:tc>
        <w:tc>
          <w:tcPr>
            <w:tcW w:w="3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B132" w14:textId="499E3337" w:rsidR="00232337" w:rsidRDefault="00385B6F" w:rsidP="009F023D">
            <w:pPr>
              <w:rPr>
                <w:color w:val="auto"/>
                <w:sz w:val="22"/>
                <w:szCs w:val="22"/>
                <w:lang w:eastAsia="zh-CN"/>
              </w:rPr>
            </w:pPr>
            <w:r>
              <w:rPr>
                <w:color w:val="auto"/>
                <w:sz w:val="22"/>
                <w:szCs w:val="22"/>
                <w:lang w:eastAsia="zh-CN"/>
              </w:rPr>
              <w:t>A</w:t>
            </w:r>
            <w:r w:rsidR="009F023D" w:rsidRPr="009F023D">
              <w:rPr>
                <w:color w:val="auto"/>
                <w:sz w:val="22"/>
                <w:szCs w:val="22"/>
                <w:lang w:eastAsia="zh-CN"/>
              </w:rPr>
              <w:t>.</w:t>
            </w:r>
            <w:r w:rsidR="009F023D">
              <w:rPr>
                <w:color w:val="auto"/>
                <w:sz w:val="22"/>
                <w:szCs w:val="22"/>
                <w:lang w:eastAsia="zh-CN"/>
              </w:rPr>
              <w:t xml:space="preserve"> Normal performance within limits specified by the manufacturer, </w:t>
            </w:r>
            <w:r w:rsidR="00906250">
              <w:rPr>
                <w:color w:val="auto"/>
                <w:sz w:val="22"/>
                <w:szCs w:val="22"/>
                <w:lang w:eastAsia="zh-CN"/>
              </w:rPr>
              <w:t>requestor,</w:t>
            </w:r>
            <w:r w:rsidR="009F023D">
              <w:rPr>
                <w:color w:val="auto"/>
                <w:sz w:val="22"/>
                <w:szCs w:val="22"/>
                <w:lang w:eastAsia="zh-CN"/>
              </w:rPr>
              <w:t xml:space="preserve"> or </w:t>
            </w:r>
            <w:r w:rsidR="00906250">
              <w:rPr>
                <w:color w:val="auto"/>
                <w:sz w:val="22"/>
                <w:szCs w:val="22"/>
                <w:lang w:eastAsia="zh-CN"/>
              </w:rPr>
              <w:t>purchaser.</w:t>
            </w:r>
          </w:p>
          <w:p w14:paraId="123C8BDD" w14:textId="38143BDC" w:rsidR="00906250" w:rsidRDefault="00385B6F" w:rsidP="009F023D">
            <w:pPr>
              <w:rPr>
                <w:color w:val="auto"/>
                <w:sz w:val="22"/>
                <w:szCs w:val="22"/>
                <w:lang w:eastAsia="zh-CN"/>
              </w:rPr>
            </w:pPr>
            <w:r>
              <w:rPr>
                <w:color w:val="auto"/>
                <w:sz w:val="22"/>
                <w:szCs w:val="22"/>
                <w:lang w:eastAsia="zh-CN"/>
              </w:rPr>
              <w:t>B</w:t>
            </w:r>
            <w:r w:rsidR="00906250">
              <w:rPr>
                <w:color w:val="auto"/>
                <w:sz w:val="22"/>
                <w:szCs w:val="22"/>
                <w:lang w:eastAsia="zh-CN"/>
              </w:rPr>
              <w:t>. Temporary loss of function or degradation of performance which ceases after the disturbance ceases, and from which the equipment under test recovers its normal performance, without operator intervention.</w:t>
            </w:r>
          </w:p>
          <w:p w14:paraId="1D736526" w14:textId="4388930C" w:rsidR="00906250" w:rsidRDefault="00385B6F" w:rsidP="009F023D">
            <w:pPr>
              <w:rPr>
                <w:color w:val="auto"/>
                <w:sz w:val="22"/>
                <w:szCs w:val="22"/>
                <w:lang w:eastAsia="zh-CN"/>
              </w:rPr>
            </w:pPr>
            <w:r>
              <w:rPr>
                <w:color w:val="auto"/>
                <w:sz w:val="22"/>
                <w:szCs w:val="22"/>
                <w:lang w:eastAsia="zh-CN"/>
              </w:rPr>
              <w:t>C</w:t>
            </w:r>
            <w:r w:rsidR="00906250">
              <w:rPr>
                <w:color w:val="auto"/>
                <w:sz w:val="22"/>
                <w:szCs w:val="22"/>
                <w:lang w:eastAsia="zh-CN"/>
              </w:rPr>
              <w:t>. Temporary loss</w:t>
            </w:r>
            <w:r w:rsidR="000F620E">
              <w:rPr>
                <w:color w:val="auto"/>
                <w:sz w:val="22"/>
                <w:szCs w:val="22"/>
                <w:lang w:eastAsia="zh-CN"/>
              </w:rPr>
              <w:t xml:space="preserve"> of function or degradation of performance, the correction of which requires operator intervention.</w:t>
            </w:r>
          </w:p>
          <w:p w14:paraId="359AE073" w14:textId="24402A07" w:rsidR="000F620E" w:rsidRPr="009F023D" w:rsidRDefault="00385B6F" w:rsidP="009F023D">
            <w:pPr>
              <w:rPr>
                <w:color w:val="auto"/>
                <w:sz w:val="22"/>
                <w:szCs w:val="22"/>
                <w:lang w:eastAsia="zh-CN"/>
              </w:rPr>
            </w:pPr>
            <w:r>
              <w:rPr>
                <w:color w:val="auto"/>
                <w:sz w:val="22"/>
                <w:szCs w:val="22"/>
                <w:lang w:eastAsia="zh-CN"/>
              </w:rPr>
              <w:t>D</w:t>
            </w:r>
            <w:r w:rsidR="000F620E">
              <w:rPr>
                <w:color w:val="auto"/>
                <w:sz w:val="22"/>
                <w:szCs w:val="22"/>
                <w:lang w:eastAsia="zh-CN"/>
              </w:rPr>
              <w:t>. Loss of function or degradation of performance which is not recoverable, owing to damage to hardware or software, or loss of data.</w:t>
            </w:r>
          </w:p>
        </w:tc>
      </w:tr>
      <w:tr w:rsidR="00232337" w:rsidRPr="00AA59F9" w14:paraId="068A4DA0" w14:textId="77777777" w:rsidTr="00782BCD">
        <w:trPr>
          <w:trHeight w:val="656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9A4689" w14:textId="77777777" w:rsidR="00232337" w:rsidRPr="00AA59F9" w:rsidRDefault="00232337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Test Location:</w:t>
            </w:r>
          </w:p>
        </w:tc>
        <w:tc>
          <w:tcPr>
            <w:tcW w:w="3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6533" w14:textId="3CE3B35B" w:rsidR="00120FBA" w:rsidRPr="0042592C" w:rsidRDefault="00232337" w:rsidP="00A509E3">
            <w:pPr>
              <w:rPr>
                <w:sz w:val="22"/>
                <w:szCs w:val="22"/>
              </w:rPr>
            </w:pPr>
            <w:bookmarkStart w:id="2" w:name="OLE_LINK11"/>
            <w:r w:rsidRPr="0042592C">
              <w:rPr>
                <w:sz w:val="22"/>
                <w:szCs w:val="22"/>
                <w:lang w:eastAsia="zh-CN"/>
              </w:rPr>
              <w:t>Inventus Power</w:t>
            </w:r>
            <w:r w:rsidR="0042592C" w:rsidRPr="0042592C">
              <w:rPr>
                <w:sz w:val="22"/>
                <w:szCs w:val="22"/>
                <w:lang w:eastAsia="zh-CN"/>
              </w:rPr>
              <w:t xml:space="preserve">, Inc. - </w:t>
            </w:r>
            <w:r w:rsidRPr="0042592C">
              <w:rPr>
                <w:sz w:val="22"/>
                <w:szCs w:val="22"/>
                <w:lang w:eastAsia="zh-CN"/>
              </w:rPr>
              <w:t>T</w:t>
            </w:r>
            <w:r w:rsidRPr="0042592C">
              <w:rPr>
                <w:rFonts w:hint="eastAsia"/>
                <w:sz w:val="22"/>
                <w:szCs w:val="22"/>
                <w:lang w:eastAsia="zh-CN"/>
              </w:rPr>
              <w:t xml:space="preserve">echnical </w:t>
            </w:r>
            <w:r w:rsidRPr="0042592C">
              <w:rPr>
                <w:sz w:val="22"/>
                <w:szCs w:val="22"/>
                <w:lang w:eastAsia="zh-CN"/>
              </w:rPr>
              <w:t>C</w:t>
            </w:r>
            <w:r w:rsidRPr="0042592C">
              <w:rPr>
                <w:sz w:val="22"/>
                <w:szCs w:val="22"/>
              </w:rPr>
              <w:t>enter</w:t>
            </w:r>
          </w:p>
          <w:p w14:paraId="2E90DD66" w14:textId="0A927643" w:rsidR="00232337" w:rsidRPr="0042592C" w:rsidRDefault="00120FBA" w:rsidP="00A509E3">
            <w:pPr>
              <w:rPr>
                <w:sz w:val="22"/>
                <w:szCs w:val="22"/>
                <w:lang w:eastAsia="zh-CN"/>
              </w:rPr>
            </w:pPr>
            <w:r w:rsidRPr="0042592C">
              <w:rPr>
                <w:sz w:val="22"/>
                <w:szCs w:val="22"/>
              </w:rPr>
              <w:t>5</w:t>
            </w:r>
            <w:r w:rsidR="0042592C" w:rsidRPr="0042592C">
              <w:rPr>
                <w:sz w:val="22"/>
                <w:szCs w:val="22"/>
                <w:vertAlign w:val="superscript"/>
              </w:rPr>
              <w:t>th</w:t>
            </w:r>
            <w:r w:rsidR="00232337" w:rsidRPr="0042592C">
              <w:rPr>
                <w:sz w:val="22"/>
                <w:szCs w:val="22"/>
              </w:rPr>
              <w:t xml:space="preserve"> Floor Western</w:t>
            </w:r>
            <w:r w:rsidR="0042592C">
              <w:rPr>
                <w:sz w:val="22"/>
                <w:szCs w:val="22"/>
              </w:rPr>
              <w:t xml:space="preserve"> of</w:t>
            </w:r>
            <w:r w:rsidR="001C27B5" w:rsidRPr="0042592C">
              <w:rPr>
                <w:sz w:val="22"/>
                <w:szCs w:val="22"/>
              </w:rPr>
              <w:t xml:space="preserve"> Chang</w:t>
            </w:r>
            <w:r w:rsidR="0042592C" w:rsidRPr="0042592C">
              <w:rPr>
                <w:sz w:val="22"/>
                <w:szCs w:val="22"/>
              </w:rPr>
              <w:t>h</w:t>
            </w:r>
            <w:r w:rsidR="001C27B5" w:rsidRPr="0042592C">
              <w:rPr>
                <w:sz w:val="22"/>
                <w:szCs w:val="22"/>
              </w:rPr>
              <w:t>ua Building,</w:t>
            </w:r>
            <w:r w:rsidR="00232337" w:rsidRPr="0042592C">
              <w:rPr>
                <w:sz w:val="22"/>
                <w:szCs w:val="22"/>
              </w:rPr>
              <w:t xml:space="preserve"> No.921 </w:t>
            </w:r>
            <w:proofErr w:type="spellStart"/>
            <w:r w:rsidR="00232337" w:rsidRPr="0042592C">
              <w:rPr>
                <w:sz w:val="22"/>
                <w:szCs w:val="22"/>
              </w:rPr>
              <w:t>Xing</w:t>
            </w:r>
            <w:r w:rsidR="0042592C" w:rsidRPr="0042592C">
              <w:rPr>
                <w:sz w:val="22"/>
                <w:szCs w:val="22"/>
              </w:rPr>
              <w:t>y</w:t>
            </w:r>
            <w:r w:rsidR="00232337" w:rsidRPr="0042592C">
              <w:rPr>
                <w:sz w:val="22"/>
                <w:szCs w:val="22"/>
              </w:rPr>
              <w:t>e</w:t>
            </w:r>
            <w:proofErr w:type="spellEnd"/>
            <w:r w:rsidR="00232337" w:rsidRPr="0042592C">
              <w:rPr>
                <w:sz w:val="22"/>
                <w:szCs w:val="22"/>
              </w:rPr>
              <w:t xml:space="preserve"> Road, </w:t>
            </w:r>
            <w:proofErr w:type="spellStart"/>
            <w:r w:rsidR="00232337" w:rsidRPr="0042592C">
              <w:rPr>
                <w:sz w:val="22"/>
                <w:szCs w:val="22"/>
              </w:rPr>
              <w:t>Nan</w:t>
            </w:r>
            <w:r w:rsidR="0042592C" w:rsidRPr="0042592C">
              <w:rPr>
                <w:sz w:val="22"/>
                <w:szCs w:val="22"/>
              </w:rPr>
              <w:t>c</w:t>
            </w:r>
            <w:r w:rsidR="00232337" w:rsidRPr="0042592C">
              <w:rPr>
                <w:sz w:val="22"/>
                <w:szCs w:val="22"/>
              </w:rPr>
              <w:t>un</w:t>
            </w:r>
            <w:proofErr w:type="spellEnd"/>
            <w:r w:rsidR="00232337" w:rsidRPr="0042592C">
              <w:rPr>
                <w:sz w:val="22"/>
                <w:szCs w:val="22"/>
              </w:rPr>
              <w:t xml:space="preserve"> Town,</w:t>
            </w:r>
            <w:r w:rsidR="00232337" w:rsidRPr="0042592C"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bookmarkEnd w:id="2"/>
            <w:r w:rsidR="00232337" w:rsidRPr="0042592C">
              <w:rPr>
                <w:sz w:val="22"/>
                <w:szCs w:val="22"/>
              </w:rPr>
              <w:t>Pan</w:t>
            </w:r>
            <w:r w:rsidR="0042592C" w:rsidRPr="0042592C">
              <w:rPr>
                <w:sz w:val="22"/>
                <w:szCs w:val="22"/>
              </w:rPr>
              <w:t>y</w:t>
            </w:r>
            <w:r w:rsidR="00232337" w:rsidRPr="0042592C">
              <w:rPr>
                <w:sz w:val="22"/>
                <w:szCs w:val="22"/>
              </w:rPr>
              <w:t>u District, Guangzhou City, China, Postcode 511442</w:t>
            </w:r>
            <w:r w:rsidR="00232337" w:rsidRPr="0042592C">
              <w:rPr>
                <w:color w:val="auto"/>
                <w:sz w:val="22"/>
                <w:szCs w:val="22"/>
                <w:lang w:eastAsia="zh-CN"/>
              </w:rPr>
              <w:t> </w:t>
            </w:r>
          </w:p>
        </w:tc>
      </w:tr>
      <w:tr w:rsidR="00232337" w:rsidRPr="00AA59F9" w14:paraId="107CAD29" w14:textId="77777777" w:rsidTr="00782BCD">
        <w:trPr>
          <w:trHeight w:val="374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D0B61D" w14:textId="77777777" w:rsidR="00232337" w:rsidRPr="00AA59F9" w:rsidRDefault="00232337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Test Date:</w:t>
            </w:r>
          </w:p>
        </w:tc>
        <w:tc>
          <w:tcPr>
            <w:tcW w:w="3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E738D9" w14:textId="6F58137C" w:rsidR="00232337" w:rsidRPr="00AA59F9" w:rsidRDefault="00474C49" w:rsidP="00980FA5">
            <w:pPr>
              <w:rPr>
                <w:color w:val="auto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202</w:t>
            </w:r>
            <w:r w:rsidR="00AD1A82">
              <w:rPr>
                <w:rFonts w:hint="eastAsia"/>
                <w:sz w:val="22"/>
                <w:szCs w:val="22"/>
                <w:lang w:eastAsia="zh-CN"/>
              </w:rPr>
              <w:t>5</w:t>
            </w:r>
            <w:r>
              <w:rPr>
                <w:sz w:val="22"/>
                <w:szCs w:val="22"/>
                <w:lang w:eastAsia="zh-CN"/>
              </w:rPr>
              <w:t>-</w:t>
            </w:r>
            <w:r w:rsidR="0081421F">
              <w:rPr>
                <w:sz w:val="22"/>
                <w:szCs w:val="22"/>
                <w:lang w:eastAsia="zh-CN"/>
              </w:rPr>
              <w:t>0</w:t>
            </w:r>
            <w:r w:rsidR="00AD1A82">
              <w:rPr>
                <w:rFonts w:hint="eastAsia"/>
                <w:sz w:val="22"/>
                <w:szCs w:val="22"/>
                <w:lang w:eastAsia="zh-CN"/>
              </w:rPr>
              <w:t>8</w:t>
            </w:r>
            <w:r w:rsidR="00FD6FFF">
              <w:rPr>
                <w:sz w:val="22"/>
                <w:szCs w:val="22"/>
                <w:lang w:eastAsia="zh-CN"/>
              </w:rPr>
              <w:t>-</w:t>
            </w:r>
            <w:r w:rsidR="00AD1A82">
              <w:rPr>
                <w:rFonts w:hint="eastAsia"/>
                <w:sz w:val="22"/>
                <w:szCs w:val="22"/>
                <w:lang w:eastAsia="zh-CN"/>
              </w:rPr>
              <w:t>15</w:t>
            </w:r>
          </w:p>
        </w:tc>
      </w:tr>
      <w:tr w:rsidR="00AA59F9" w:rsidRPr="00AA59F9" w14:paraId="14067768" w14:textId="77777777" w:rsidTr="00782BCD">
        <w:trPr>
          <w:trHeight w:val="374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0BBD96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Tested by: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74E61A" w14:textId="77777777" w:rsidR="00AA59F9" w:rsidRPr="00AA59F9" w:rsidRDefault="00AA59F9" w:rsidP="00A509E3">
            <w:pPr>
              <w:rPr>
                <w:sz w:val="22"/>
                <w:szCs w:val="22"/>
                <w:lang w:eastAsia="zh-CN"/>
              </w:rPr>
            </w:pPr>
            <w:r w:rsidRPr="00AA59F9">
              <w:rPr>
                <w:sz w:val="22"/>
                <w:szCs w:val="22"/>
                <w:lang w:eastAsia="zh-CN"/>
              </w:rPr>
              <w:t>Checked by: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AC5FA4" w14:textId="77777777" w:rsidR="00AA59F9" w:rsidRPr="00AA59F9" w:rsidRDefault="00AA59F9" w:rsidP="00A509E3">
            <w:pPr>
              <w:rPr>
                <w:sz w:val="22"/>
                <w:szCs w:val="22"/>
              </w:rPr>
            </w:pPr>
            <w:r w:rsidRPr="00AA59F9">
              <w:rPr>
                <w:sz w:val="22"/>
                <w:szCs w:val="22"/>
              </w:rPr>
              <w:t>Approved by: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DDFB82" w14:textId="77777777" w:rsidR="00AA59F9" w:rsidRPr="00AA59F9" w:rsidRDefault="00AA59F9" w:rsidP="00A509E3">
            <w:pPr>
              <w:rPr>
                <w:color w:val="auto"/>
                <w:sz w:val="22"/>
                <w:szCs w:val="22"/>
                <w:lang w:eastAsia="zh-CN"/>
              </w:rPr>
            </w:pPr>
            <w:r w:rsidRPr="00AA59F9">
              <w:rPr>
                <w:color w:val="auto"/>
                <w:sz w:val="22"/>
                <w:szCs w:val="22"/>
                <w:lang w:eastAsia="zh-CN"/>
              </w:rPr>
              <w:t>Test Result</w:t>
            </w:r>
          </w:p>
        </w:tc>
      </w:tr>
      <w:tr w:rsidR="00AA59F9" w:rsidRPr="00AA59F9" w14:paraId="796F696C" w14:textId="77777777" w:rsidTr="00782BCD">
        <w:trPr>
          <w:trHeight w:val="374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1F87B4" w14:textId="3CEF2CC6" w:rsidR="00AA59F9" w:rsidRPr="00AA59F9" w:rsidRDefault="00FD7D80" w:rsidP="00A509E3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Stars Han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A5E3B2" w14:textId="58E12C0F" w:rsidR="00AA59F9" w:rsidRPr="00AA59F9" w:rsidRDefault="00FD7D80" w:rsidP="00A509E3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Loring Luo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D25AA" w14:textId="2F406489" w:rsidR="00AA59F9" w:rsidRPr="00AA59F9" w:rsidRDefault="00FD7D80" w:rsidP="00A509E3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Kylin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CA4A" w14:textId="7CBC3608" w:rsidR="00AA59F9" w:rsidRPr="00782BCD" w:rsidRDefault="0079265A" w:rsidP="00A509E3">
            <w:pPr>
              <w:rPr>
                <w:b/>
                <w:bCs/>
                <w:color w:val="70AD47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color w:val="70AD47"/>
                <w:sz w:val="22"/>
                <w:szCs w:val="22"/>
                <w:lang w:eastAsia="zh-CN"/>
              </w:rPr>
              <w:t>Pass</w:t>
            </w:r>
          </w:p>
        </w:tc>
      </w:tr>
    </w:tbl>
    <w:p w14:paraId="422C4DB1" w14:textId="77777777" w:rsidR="00915BAA" w:rsidRDefault="00915BAA" w:rsidP="00E70588">
      <w:pPr>
        <w:ind w:right="360"/>
        <w:rPr>
          <w:sz w:val="20"/>
          <w:szCs w:val="20"/>
        </w:rPr>
      </w:pPr>
    </w:p>
    <w:p w14:paraId="38AD6A13" w14:textId="77777777" w:rsidR="00735467" w:rsidRDefault="00735467" w:rsidP="00E70588">
      <w:pPr>
        <w:ind w:right="360"/>
        <w:rPr>
          <w:sz w:val="20"/>
          <w:szCs w:val="20"/>
        </w:rPr>
      </w:pPr>
    </w:p>
    <w:p w14:paraId="6FCB2E85" w14:textId="77777777" w:rsidR="00735467" w:rsidRPr="00735467" w:rsidRDefault="00735467" w:rsidP="00CD7321">
      <w:pPr>
        <w:numPr>
          <w:ilvl w:val="0"/>
          <w:numId w:val="8"/>
        </w:numPr>
        <w:ind w:right="360"/>
        <w:rPr>
          <w:b/>
          <w:bCs/>
          <w:sz w:val="26"/>
          <w:szCs w:val="26"/>
        </w:rPr>
      </w:pPr>
      <w:r w:rsidRPr="00735467">
        <w:rPr>
          <w:b/>
          <w:bCs/>
          <w:sz w:val="26"/>
          <w:szCs w:val="26"/>
        </w:rPr>
        <w:t>Test Procedure</w:t>
      </w:r>
    </w:p>
    <w:p w14:paraId="60C4996D" w14:textId="77777777" w:rsidR="00735467" w:rsidRDefault="00980FA5" w:rsidP="00980FA5">
      <w:pPr>
        <w:numPr>
          <w:ilvl w:val="1"/>
          <w:numId w:val="8"/>
        </w:numPr>
        <w:ind w:right="360"/>
        <w:rPr>
          <w:sz w:val="22"/>
          <w:szCs w:val="22"/>
        </w:rPr>
      </w:pPr>
      <w:r w:rsidRPr="00980FA5">
        <w:rPr>
          <w:sz w:val="22"/>
          <w:szCs w:val="22"/>
        </w:rPr>
        <w:t>Check all the functions of prototype to confirm it was normal. Then select the test points and the test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980FA5">
        <w:rPr>
          <w:sz w:val="22"/>
          <w:szCs w:val="22"/>
          <w:lang w:eastAsia="zh-CN"/>
        </w:rPr>
        <w:t xml:space="preserve">level after </w:t>
      </w:r>
      <w:proofErr w:type="gramStart"/>
      <w:r w:rsidRPr="00980FA5">
        <w:rPr>
          <w:sz w:val="22"/>
          <w:szCs w:val="22"/>
          <w:lang w:eastAsia="zh-CN"/>
        </w:rPr>
        <w:t>open</w:t>
      </w:r>
      <w:proofErr w:type="gramEnd"/>
      <w:r w:rsidRPr="00980FA5">
        <w:rPr>
          <w:sz w:val="22"/>
          <w:szCs w:val="22"/>
          <w:lang w:eastAsia="zh-CN"/>
        </w:rPr>
        <w:t xml:space="preserve"> the Test Device.</w:t>
      </w:r>
    </w:p>
    <w:p w14:paraId="713EE733" w14:textId="649CC1CC" w:rsidR="00980FA5" w:rsidRPr="00980FA5" w:rsidRDefault="00980FA5" w:rsidP="00980FA5">
      <w:pPr>
        <w:numPr>
          <w:ilvl w:val="1"/>
          <w:numId w:val="8"/>
        </w:numPr>
        <w:ind w:right="360"/>
        <w:rPr>
          <w:sz w:val="22"/>
          <w:szCs w:val="22"/>
        </w:rPr>
      </w:pPr>
      <w:r w:rsidRPr="00980FA5">
        <w:rPr>
          <w:sz w:val="22"/>
          <w:szCs w:val="22"/>
        </w:rPr>
        <w:t xml:space="preserve">Increased the test voltage from the minimum to the selected test level and the test shall be performed with single discharges. On pre-selected points at least </w:t>
      </w:r>
      <w:r w:rsidR="00EC5F47" w:rsidRPr="00F7308A">
        <w:rPr>
          <w:sz w:val="22"/>
          <w:szCs w:val="22"/>
        </w:rPr>
        <w:t xml:space="preserve">10 </w:t>
      </w:r>
      <w:r w:rsidRPr="00F7308A">
        <w:rPr>
          <w:sz w:val="22"/>
          <w:szCs w:val="22"/>
        </w:rPr>
        <w:t xml:space="preserve">single </w:t>
      </w:r>
      <w:r w:rsidRPr="00980FA5">
        <w:rPr>
          <w:sz w:val="22"/>
          <w:szCs w:val="22"/>
        </w:rPr>
        <w:t>discharges at each polarity (+/-).</w:t>
      </w:r>
    </w:p>
    <w:p w14:paraId="1538925B" w14:textId="30CE6521" w:rsidR="002C4B68" w:rsidRDefault="00980FA5" w:rsidP="00980FA5">
      <w:pPr>
        <w:numPr>
          <w:ilvl w:val="1"/>
          <w:numId w:val="8"/>
        </w:numPr>
        <w:ind w:right="360"/>
        <w:rPr>
          <w:sz w:val="22"/>
          <w:szCs w:val="22"/>
        </w:rPr>
      </w:pPr>
      <w:r w:rsidRPr="00980FA5">
        <w:rPr>
          <w:sz w:val="22"/>
          <w:szCs w:val="22"/>
        </w:rPr>
        <w:t>Check the functions of prototype after each point was tested. Then continue if it was normal until all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980FA5">
        <w:rPr>
          <w:sz w:val="22"/>
          <w:szCs w:val="22"/>
          <w:lang w:eastAsia="zh-CN"/>
        </w:rPr>
        <w:t xml:space="preserve">the points have been tested. </w:t>
      </w:r>
      <w:proofErr w:type="gramStart"/>
      <w:r w:rsidRPr="00980FA5">
        <w:rPr>
          <w:sz w:val="22"/>
          <w:szCs w:val="22"/>
          <w:lang w:eastAsia="zh-CN"/>
        </w:rPr>
        <w:t>Otherwise</w:t>
      </w:r>
      <w:proofErr w:type="gramEnd"/>
      <w:r w:rsidRPr="00980FA5">
        <w:rPr>
          <w:sz w:val="22"/>
          <w:szCs w:val="22"/>
          <w:lang w:eastAsia="zh-CN"/>
        </w:rPr>
        <w:t xml:space="preserve"> it </w:t>
      </w:r>
      <w:proofErr w:type="gramStart"/>
      <w:r w:rsidRPr="00980FA5">
        <w:rPr>
          <w:sz w:val="22"/>
          <w:szCs w:val="22"/>
          <w:lang w:eastAsia="zh-CN"/>
        </w:rPr>
        <w:t>is failed</w:t>
      </w:r>
      <w:proofErr w:type="gramEnd"/>
      <w:r w:rsidRPr="00980FA5">
        <w:rPr>
          <w:sz w:val="22"/>
          <w:szCs w:val="22"/>
          <w:lang w:eastAsia="zh-CN"/>
        </w:rPr>
        <w:t>.</w:t>
      </w:r>
    </w:p>
    <w:p w14:paraId="3653663B" w14:textId="77777777" w:rsidR="00735467" w:rsidRPr="00735467" w:rsidRDefault="00735467" w:rsidP="00E70588">
      <w:pPr>
        <w:ind w:right="360"/>
        <w:rPr>
          <w:b/>
          <w:bCs/>
          <w:sz w:val="22"/>
          <w:szCs w:val="22"/>
        </w:rPr>
      </w:pPr>
    </w:p>
    <w:p w14:paraId="3885AF9D" w14:textId="77777777" w:rsidR="00735467" w:rsidRPr="00735467" w:rsidRDefault="00735467" w:rsidP="00CD7321">
      <w:pPr>
        <w:numPr>
          <w:ilvl w:val="0"/>
          <w:numId w:val="8"/>
        </w:numPr>
        <w:ind w:right="360"/>
        <w:rPr>
          <w:b/>
          <w:bCs/>
          <w:sz w:val="26"/>
          <w:szCs w:val="26"/>
        </w:rPr>
      </w:pPr>
      <w:r w:rsidRPr="00735467">
        <w:rPr>
          <w:b/>
          <w:bCs/>
          <w:sz w:val="26"/>
          <w:szCs w:val="26"/>
        </w:rPr>
        <w:t>Test Equipment Used</w:t>
      </w:r>
    </w:p>
    <w:p w14:paraId="7BAEED21" w14:textId="03D0CC97" w:rsidR="00555CFC" w:rsidRDefault="00807BE3" w:rsidP="00807BE3">
      <w:pPr>
        <w:ind w:righ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980FA5" w:rsidRPr="00980FA5">
        <w:rPr>
          <w:sz w:val="22"/>
          <w:szCs w:val="22"/>
        </w:rPr>
        <w:t>SOSIN ESD 30K ESD Simulator (Instr. Code: 177), IEC61000-4-2 compliant</w:t>
      </w:r>
      <w:r w:rsidR="00980FA5">
        <w:rPr>
          <w:rFonts w:hint="eastAsia"/>
          <w:sz w:val="22"/>
          <w:szCs w:val="22"/>
          <w:lang w:eastAsia="zh-CN"/>
        </w:rPr>
        <w:t xml:space="preserve"> </w:t>
      </w:r>
      <w:r w:rsidR="00980FA5" w:rsidRPr="00980FA5">
        <w:rPr>
          <w:sz w:val="22"/>
          <w:szCs w:val="22"/>
          <w:lang w:eastAsia="zh-CN"/>
        </w:rPr>
        <w:t xml:space="preserve">test table/station.  </w:t>
      </w:r>
    </w:p>
    <w:p w14:paraId="00CBF5B1" w14:textId="77777777" w:rsidR="007700D2" w:rsidRDefault="007700D2" w:rsidP="007700D2">
      <w:pPr>
        <w:ind w:left="720" w:right="360"/>
        <w:rPr>
          <w:b/>
          <w:bCs/>
          <w:sz w:val="26"/>
          <w:szCs w:val="26"/>
        </w:rPr>
      </w:pPr>
    </w:p>
    <w:p w14:paraId="2B9D2D97" w14:textId="77777777" w:rsidR="00735467" w:rsidRPr="00735467" w:rsidRDefault="00735467" w:rsidP="00CD7321">
      <w:pPr>
        <w:numPr>
          <w:ilvl w:val="0"/>
          <w:numId w:val="8"/>
        </w:numPr>
        <w:ind w:right="360"/>
        <w:rPr>
          <w:b/>
          <w:bCs/>
          <w:sz w:val="26"/>
          <w:szCs w:val="26"/>
        </w:rPr>
      </w:pPr>
      <w:r w:rsidRPr="00735467">
        <w:rPr>
          <w:b/>
          <w:bCs/>
          <w:sz w:val="26"/>
          <w:szCs w:val="26"/>
        </w:rPr>
        <w:t>Test Setup</w:t>
      </w:r>
      <w:r w:rsidR="00C82325">
        <w:rPr>
          <w:b/>
          <w:bCs/>
          <w:sz w:val="26"/>
          <w:szCs w:val="26"/>
        </w:rPr>
        <w:t xml:space="preserve"> / Block Diagram</w:t>
      </w:r>
    </w:p>
    <w:p w14:paraId="47EACCBA" w14:textId="51D6AB74" w:rsidR="00735467" w:rsidRPr="00735467" w:rsidRDefault="00851993" w:rsidP="0046393D">
      <w:pPr>
        <w:ind w:right="36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396A7" wp14:editId="27A7222C">
            <wp:extent cx="5486400" cy="238125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DCDE" w14:textId="2F3142FC" w:rsidR="00735467" w:rsidRPr="00735467" w:rsidRDefault="003D4954" w:rsidP="00CD7321">
      <w:pPr>
        <w:numPr>
          <w:ilvl w:val="0"/>
          <w:numId w:val="8"/>
        </w:numPr>
        <w:ind w:righ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</w:t>
      </w:r>
      <w:r w:rsidR="00735467" w:rsidRPr="00735467">
        <w:rPr>
          <w:b/>
          <w:bCs/>
          <w:sz w:val="26"/>
          <w:szCs w:val="26"/>
        </w:rPr>
        <w:t>Result</w:t>
      </w:r>
    </w:p>
    <w:tbl>
      <w:tblPr>
        <w:tblW w:w="4491" w:type="pct"/>
        <w:jc w:val="center"/>
        <w:tblLook w:val="04A0" w:firstRow="1" w:lastRow="0" w:firstColumn="1" w:lastColumn="0" w:noHBand="0" w:noVBand="1"/>
      </w:tblPr>
      <w:tblGrid>
        <w:gridCol w:w="696"/>
        <w:gridCol w:w="1273"/>
        <w:gridCol w:w="1102"/>
        <w:gridCol w:w="2891"/>
        <w:gridCol w:w="1410"/>
        <w:gridCol w:w="1446"/>
        <w:gridCol w:w="1255"/>
      </w:tblGrid>
      <w:tr w:rsidR="00272F23" w14:paraId="735D395E" w14:textId="77777777" w:rsidTr="005E7913">
        <w:trPr>
          <w:trHeight w:val="2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7237" w14:textId="5FA41C1B" w:rsidR="00272F23" w:rsidRDefault="0095711E">
            <w:pPr>
              <w:pStyle w:val="Default"/>
              <w:jc w:val="center"/>
              <w:rPr>
                <w:color w:val="0000FF"/>
                <w:sz w:val="23"/>
                <w:szCs w:val="23"/>
              </w:rPr>
            </w:pPr>
            <w:r>
              <w:rPr>
                <w:b/>
                <w:bCs/>
                <w:color w:val="0000FF"/>
              </w:rPr>
              <w:t xml:space="preserve">Under </w:t>
            </w:r>
            <w:r w:rsidR="00C1786F">
              <w:rPr>
                <w:rFonts w:hint="eastAsia"/>
                <w:b/>
                <w:bCs/>
                <w:color w:val="0000FF"/>
              </w:rPr>
              <w:t>C</w:t>
            </w:r>
            <w:r w:rsidR="00C1786F">
              <w:rPr>
                <w:b/>
                <w:bCs/>
                <w:color w:val="0000FF"/>
              </w:rPr>
              <w:t>harge</w:t>
            </w:r>
            <w:r>
              <w:rPr>
                <w:b/>
                <w:bCs/>
                <w:color w:val="0000FF"/>
              </w:rPr>
              <w:t xml:space="preserve"> Condition</w:t>
            </w:r>
          </w:p>
        </w:tc>
      </w:tr>
      <w:tr w:rsidR="00272F23" w14:paraId="5DB4FB44" w14:textId="77777777" w:rsidTr="005E7913">
        <w:trPr>
          <w:trHeight w:val="292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CFC5" w14:textId="77777777" w:rsidR="00272F23" w:rsidRDefault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Test item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5A5E2" w14:textId="77777777" w:rsidR="00272F23" w:rsidRDefault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Type of Discharge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D41B" w14:textId="77777777" w:rsidR="00272F23" w:rsidRDefault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ESD Voltage (KV)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CC5A" w14:textId="77777777" w:rsidR="00272F23" w:rsidRDefault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Application Points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D2F6" w14:textId="0A6D4D48" w:rsidR="00272F23" w:rsidRPr="00385B6F" w:rsidRDefault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  <w:t>Performance</w:t>
            </w:r>
            <w:r w:rsidR="00272F23" w:rsidRPr="00385B6F"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  <w:t xml:space="preserve"> Criteria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46286" w14:textId="77777777" w:rsidR="00272F23" w:rsidRDefault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Verdict</w:t>
            </w:r>
          </w:p>
          <w:p w14:paraId="4F8DFC8F" w14:textId="5FFE4BD7" w:rsidR="0061763F" w:rsidRDefault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(PASS / FAIL)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E7F2" w14:textId="77777777" w:rsidR="00272F23" w:rsidRDefault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Remark</w:t>
            </w:r>
          </w:p>
        </w:tc>
      </w:tr>
      <w:tr w:rsidR="00272F23" w14:paraId="1F7D5698" w14:textId="77777777" w:rsidTr="005E7913">
        <w:trPr>
          <w:trHeight w:val="454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82A1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1DC7" w14:textId="29E0C0F8" w:rsidR="00272F23" w:rsidRDefault="00A7778A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Contact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25BD" w14:textId="237028FF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+/- </w:t>
            </w:r>
            <w:r w:rsidR="00A7778A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9436" w14:textId="35CA8C63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inaccessible metal surfaces.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75F6" w14:textId="664D0483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1271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5C1B" w14:textId="6C7D74B0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272F23" w14:paraId="65B0A9B0" w14:textId="77777777" w:rsidTr="005E7913">
        <w:trPr>
          <w:trHeight w:val="454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D671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82FF" w14:textId="79AE451B" w:rsidR="00272F23" w:rsidRDefault="00A7778A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Contact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4794" w14:textId="0813C3F9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+/- </w:t>
            </w:r>
            <w:r w:rsidR="00A7778A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7B382" w14:textId="4D49D200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inaccessible metal surfaces.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6CA1" w14:textId="33B3016A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C39D9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201C" w14:textId="278EB2C1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272F23" w14:paraId="5495703A" w14:textId="77777777" w:rsidTr="005E7913">
        <w:trPr>
          <w:trHeight w:val="454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A4C5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FF9F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Air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DB6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+/- 8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4DAF" w14:textId="46D92DDC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inaccessible metal surfaces.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A6A8" w14:textId="754A019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A3745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753C5" w14:textId="4B97BEC2" w:rsidR="00272F23" w:rsidRDefault="001973CF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272F23" w14:paraId="104EC480" w14:textId="77777777" w:rsidTr="005E7913">
        <w:trPr>
          <w:trHeight w:val="454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3BBD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6CE4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Air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1DC61" w14:textId="53D2F9CC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+/- 1</w:t>
            </w:r>
            <w:r w:rsidR="00A7778A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066FC" w14:textId="42AF608E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inaccessible metal surfaces.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2B74" w14:textId="332C0600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E925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F3E0" w14:textId="6CD6EDF0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5E7913" w14:paraId="652C0E9F" w14:textId="77777777" w:rsidTr="005E7913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55D3" w14:textId="77777777" w:rsidR="005E7913" w:rsidRDefault="005E7913" w:rsidP="005E7913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Comment:</w:t>
            </w:r>
          </w:p>
          <w:p w14:paraId="108BFB15" w14:textId="625D3C58" w:rsidR="005E7913" w:rsidRDefault="005E7913" w:rsidP="005E7913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±</w:t>
            </w: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8k</w:t>
            </w: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V and </w:t>
            </w: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±</w:t>
            </w: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10</w:t>
            </w:r>
            <w:r>
              <w:rPr>
                <w:bCs/>
                <w:color w:val="auto"/>
                <w:sz w:val="18"/>
                <w:szCs w:val="18"/>
                <w:lang w:eastAsia="zh-CN"/>
              </w:rPr>
              <w:t>kV are both the extra internal requirements.</w:t>
            </w:r>
          </w:p>
        </w:tc>
      </w:tr>
    </w:tbl>
    <w:p w14:paraId="5B675FF6" w14:textId="4FC7B12E" w:rsidR="0079265A" w:rsidRDefault="00EF17C0" w:rsidP="0079265A">
      <w:pPr>
        <w:ind w:leftChars="200" w:left="480" w:rightChars="150" w:right="360"/>
      </w:pPr>
      <w:r>
        <w:rPr>
          <w:noProof/>
        </w:rPr>
        <w:drawing>
          <wp:inline distT="0" distB="0" distL="0" distR="0" wp14:anchorId="3AE50E3F" wp14:editId="0BFB47AF">
            <wp:extent cx="3181350" cy="3829050"/>
            <wp:effectExtent l="0" t="0" r="0" b="0"/>
            <wp:docPr id="1511447352" name="图片 3" descr="图片包含 室内, 桌子, 木, 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7352" name="图片 3" descr="图片包含 室内, 桌子, 木, 小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40" cy="38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3EF" w14:textId="77777777" w:rsidR="0079265A" w:rsidRDefault="0079265A">
      <w:r>
        <w:br w:type="page"/>
      </w:r>
    </w:p>
    <w:tbl>
      <w:tblPr>
        <w:tblW w:w="4495" w:type="pct"/>
        <w:jc w:val="center"/>
        <w:tblLook w:val="04A0" w:firstRow="1" w:lastRow="0" w:firstColumn="1" w:lastColumn="0" w:noHBand="0" w:noVBand="1"/>
      </w:tblPr>
      <w:tblGrid>
        <w:gridCol w:w="692"/>
        <w:gridCol w:w="1262"/>
        <w:gridCol w:w="1093"/>
        <w:gridCol w:w="2869"/>
        <w:gridCol w:w="1399"/>
        <w:gridCol w:w="1438"/>
        <w:gridCol w:w="1329"/>
      </w:tblGrid>
      <w:tr w:rsidR="00272F23" w14:paraId="06DA5C0A" w14:textId="77777777" w:rsidTr="007C2ED1">
        <w:trPr>
          <w:trHeight w:val="2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0D27" w14:textId="4271D559" w:rsidR="00272F23" w:rsidRDefault="0095711E" w:rsidP="00272F23">
            <w:pPr>
              <w:pStyle w:val="Default"/>
              <w:jc w:val="center"/>
              <w:rPr>
                <w:color w:val="0000FF"/>
                <w:sz w:val="23"/>
                <w:szCs w:val="23"/>
              </w:rPr>
            </w:pPr>
            <w:r>
              <w:rPr>
                <w:b/>
                <w:bCs/>
                <w:color w:val="0000FF"/>
              </w:rPr>
              <w:lastRenderedPageBreak/>
              <w:t xml:space="preserve">Under Discharge </w:t>
            </w:r>
            <w:proofErr w:type="gramStart"/>
            <w:r>
              <w:rPr>
                <w:b/>
                <w:bCs/>
                <w:color w:val="0000FF"/>
              </w:rPr>
              <w:t>Condition</w:t>
            </w:r>
            <w:r w:rsidR="0071407D">
              <w:rPr>
                <w:rFonts w:hint="eastAsia"/>
                <w:b/>
                <w:bCs/>
                <w:color w:val="0000FF"/>
              </w:rPr>
              <w:t>(</w:t>
            </w:r>
            <w:proofErr w:type="gramEnd"/>
            <w:r w:rsidR="0071407D">
              <w:rPr>
                <w:rFonts w:hint="eastAsia"/>
                <w:b/>
                <w:bCs/>
                <w:color w:val="0000FF"/>
              </w:rPr>
              <w:t>2A Load)</w:t>
            </w:r>
          </w:p>
        </w:tc>
      </w:tr>
      <w:tr w:rsidR="0061763F" w14:paraId="2DD44F32" w14:textId="77777777" w:rsidTr="007C2ED1">
        <w:trPr>
          <w:trHeight w:val="292"/>
          <w:jc w:val="center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991A0" w14:textId="77777777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Test item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5E1F" w14:textId="77777777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Type of Discharge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E9A8" w14:textId="77777777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ESD Voltage (KV)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8270" w14:textId="77777777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Application Points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646E" w14:textId="13B0D1BE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  <w:t>Performance</w:t>
            </w:r>
            <w:r w:rsidRPr="00385B6F"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  <w:t xml:space="preserve"> Criteria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04D9" w14:textId="77777777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Verdict</w:t>
            </w:r>
          </w:p>
          <w:p w14:paraId="32B08ED4" w14:textId="25D1A6EA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(PASS / FAIL)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1DB4" w14:textId="77777777" w:rsidR="0061763F" w:rsidRDefault="0061763F" w:rsidP="006176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zh-CN"/>
              </w:rPr>
              <w:t>Remark</w:t>
            </w:r>
          </w:p>
        </w:tc>
      </w:tr>
      <w:tr w:rsidR="00272F23" w14:paraId="2746B415" w14:textId="77777777" w:rsidTr="004D1970">
        <w:trPr>
          <w:trHeight w:val="454"/>
          <w:jc w:val="center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EEB9C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8D3A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Contact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F5AA" w14:textId="5C485FEA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+/- </w:t>
            </w:r>
            <w:r w:rsidR="004C0278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31E8" w14:textId="682604A2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accessible metal surfaces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5CDC" w14:textId="4CC5AD0A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2A82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74BF" w14:textId="6C4B708B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272F23" w14:paraId="6F64C06C" w14:textId="77777777" w:rsidTr="004D1970">
        <w:trPr>
          <w:trHeight w:val="454"/>
          <w:jc w:val="center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444C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FA11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Contact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9898" w14:textId="5C18F192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+/- </w:t>
            </w:r>
            <w:r w:rsidR="004C0278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D22A" w14:textId="4F562345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accessible metal surfaces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3A9F" w14:textId="5C453472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9F01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E0DF" w14:textId="3FFAD0A5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272F23" w14:paraId="4C3CB5A0" w14:textId="77777777" w:rsidTr="004D1970">
        <w:trPr>
          <w:trHeight w:val="454"/>
          <w:jc w:val="center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6E147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25F3" w14:textId="0E2AE946" w:rsidR="00272F23" w:rsidRDefault="00C843F6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Air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063E" w14:textId="2141519D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+/- </w:t>
            </w:r>
            <w:r w:rsidR="00C843F6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78E0" w14:textId="65E941C9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accessible metal surfaces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F188" w14:textId="3E3DFE5C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B37E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AE62" w14:textId="20B0BD65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272F23" w14:paraId="5AFDC552" w14:textId="77777777" w:rsidTr="004D1970">
        <w:trPr>
          <w:trHeight w:val="454"/>
          <w:jc w:val="center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94AA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19EC" w14:textId="072485F5" w:rsidR="00272F23" w:rsidRDefault="00C843F6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Air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DB9D" w14:textId="136059FD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+/-</w:t>
            </w: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 xml:space="preserve"> </w:t>
            </w:r>
            <w:r w:rsidR="00C843F6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EFE0" w14:textId="134D8400" w:rsidR="00272F23" w:rsidRDefault="00272F23" w:rsidP="008B4864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All accessible metal surfaces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5EB0C" w14:textId="0DD21963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72472" w14:textId="77777777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PASS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F146" w14:textId="40F93282" w:rsidR="00272F23" w:rsidRDefault="00272F23" w:rsidP="00272F2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--</w:t>
            </w:r>
          </w:p>
        </w:tc>
      </w:tr>
      <w:tr w:rsidR="00DF61EF" w14:paraId="304CE68F" w14:textId="77777777" w:rsidTr="00DF61E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CC6D" w14:textId="77777777" w:rsidR="00DF61EF" w:rsidRDefault="00DF61EF" w:rsidP="00DF61EF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bCs/>
                <w:color w:val="auto"/>
                <w:sz w:val="18"/>
                <w:szCs w:val="18"/>
                <w:lang w:eastAsia="zh-CN"/>
              </w:rPr>
              <w:t>Comment:</w:t>
            </w:r>
          </w:p>
          <w:p w14:paraId="17A1ABEA" w14:textId="154268EA" w:rsidR="00DF61EF" w:rsidRDefault="00DF61EF" w:rsidP="00DF61EF">
            <w:pPr>
              <w:widowControl w:val="0"/>
              <w:autoSpaceDE w:val="0"/>
              <w:autoSpaceDN w:val="0"/>
              <w:adjustRightInd w:val="0"/>
              <w:rPr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±</w:t>
            </w:r>
            <w:r w:rsidR="004C0278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8</w:t>
            </w: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k</w:t>
            </w:r>
            <w:r>
              <w:rPr>
                <w:bCs/>
                <w:color w:val="auto"/>
                <w:sz w:val="18"/>
                <w:szCs w:val="18"/>
                <w:lang w:eastAsia="zh-CN"/>
              </w:rPr>
              <w:t xml:space="preserve">V and </w:t>
            </w:r>
            <w:r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±</w:t>
            </w:r>
            <w:r w:rsidR="004C0278">
              <w:rPr>
                <w:rFonts w:hint="eastAsia"/>
                <w:bCs/>
                <w:color w:val="auto"/>
                <w:sz w:val="18"/>
                <w:szCs w:val="18"/>
                <w:lang w:eastAsia="zh-CN"/>
              </w:rPr>
              <w:t>10</w:t>
            </w:r>
            <w:r>
              <w:rPr>
                <w:bCs/>
                <w:color w:val="auto"/>
                <w:sz w:val="18"/>
                <w:szCs w:val="18"/>
                <w:lang w:eastAsia="zh-CN"/>
              </w:rPr>
              <w:t>kV are both the extra internal requirements.</w:t>
            </w:r>
          </w:p>
        </w:tc>
      </w:tr>
    </w:tbl>
    <w:p w14:paraId="42F7D993" w14:textId="1C14A846" w:rsidR="007C2ED1" w:rsidRDefault="004B222A" w:rsidP="00A70F5D">
      <w:pPr>
        <w:ind w:leftChars="202" w:left="485" w:rightChars="150" w:righ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884FD5" wp14:editId="0D082189">
            <wp:extent cx="4629150" cy="5352415"/>
            <wp:effectExtent l="0" t="0" r="0" b="635"/>
            <wp:docPr id="453397438" name="图片 4" descr="图片包含 室内, 桌子, 小, 房间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7438" name="图片 4" descr="图片包含 室内, 桌子, 小, 房间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88" cy="53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2C52" w14:textId="7851EDE8" w:rsidR="00735467" w:rsidRPr="003B67EF" w:rsidRDefault="00735467" w:rsidP="00735467">
      <w:pPr>
        <w:numPr>
          <w:ilvl w:val="0"/>
          <w:numId w:val="8"/>
        </w:numPr>
        <w:ind w:right="360"/>
        <w:rPr>
          <w:b/>
          <w:bCs/>
          <w:sz w:val="28"/>
          <w:szCs w:val="28"/>
        </w:rPr>
      </w:pPr>
      <w:r w:rsidRPr="003B67EF">
        <w:rPr>
          <w:b/>
          <w:bCs/>
          <w:sz w:val="26"/>
          <w:szCs w:val="26"/>
        </w:rPr>
        <w:t>Conclusion</w:t>
      </w:r>
      <w:r w:rsidR="001D1FF6" w:rsidRPr="003B67EF">
        <w:rPr>
          <w:b/>
          <w:bCs/>
          <w:sz w:val="26"/>
          <w:szCs w:val="26"/>
        </w:rPr>
        <w:t xml:space="preserve"> </w:t>
      </w:r>
    </w:p>
    <w:p w14:paraId="22F31810" w14:textId="733A0B39" w:rsidR="00735467" w:rsidRPr="0079265A" w:rsidRDefault="0079265A" w:rsidP="00437471">
      <w:pPr>
        <w:ind w:right="360" w:firstLineChars="200" w:firstLine="442"/>
        <w:rPr>
          <w:color w:val="92D050"/>
          <w:sz w:val="20"/>
          <w:szCs w:val="20"/>
        </w:rPr>
      </w:pPr>
      <w:r w:rsidRPr="0079265A">
        <w:rPr>
          <w:b/>
          <w:bCs/>
          <w:color w:val="92D050"/>
          <w:sz w:val="22"/>
          <w:szCs w:val="22"/>
          <w:lang w:eastAsia="zh-CN"/>
        </w:rPr>
        <w:t>PASS</w:t>
      </w:r>
    </w:p>
    <w:sectPr w:rsidR="00735467" w:rsidRPr="0079265A" w:rsidSect="00656880">
      <w:headerReference w:type="default" r:id="rId10"/>
      <w:footerReference w:type="default" r:id="rId11"/>
      <w:headerReference w:type="first" r:id="rId12"/>
      <w:pgSz w:w="11906" w:h="16838" w:code="9"/>
      <w:pgMar w:top="720" w:right="360" w:bottom="539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263C" w14:textId="77777777" w:rsidR="00B76730" w:rsidRDefault="00B76730">
      <w:r>
        <w:separator/>
      </w:r>
    </w:p>
  </w:endnote>
  <w:endnote w:type="continuationSeparator" w:id="0">
    <w:p w14:paraId="5D892456" w14:textId="77777777" w:rsidR="00B76730" w:rsidRDefault="00B7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4164A" w14:textId="77777777" w:rsidR="00980FA5" w:rsidRPr="00AA59F9" w:rsidRDefault="00980FA5" w:rsidP="00AA59F9">
    <w:pPr>
      <w:pStyle w:val="a9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89202" w14:textId="77777777" w:rsidR="00B76730" w:rsidRDefault="00B76730">
      <w:r>
        <w:separator/>
      </w:r>
    </w:p>
  </w:footnote>
  <w:footnote w:type="continuationSeparator" w:id="0">
    <w:p w14:paraId="3A1F1C7A" w14:textId="77777777" w:rsidR="00B76730" w:rsidRDefault="00B7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8"/>
      <w:gridCol w:w="7857"/>
    </w:tblGrid>
    <w:tr w:rsidR="00F83EF9" w14:paraId="293CFB65" w14:textId="77777777" w:rsidTr="006A3266">
      <w:tc>
        <w:tcPr>
          <w:tcW w:w="3358" w:type="dxa"/>
          <w:vMerge w:val="restart"/>
        </w:tcPr>
        <w:p w14:paraId="75EBCB35" w14:textId="77777777" w:rsidR="00F83EF9" w:rsidRDefault="00F83EF9" w:rsidP="00F83EF9">
          <w:pPr>
            <w:pStyle w:val="ab"/>
          </w:pPr>
          <w:r>
            <w:rPr>
              <w:noProof/>
              <w:lang w:eastAsia="zh-CN"/>
            </w:rPr>
            <w:drawing>
              <wp:inline distT="0" distB="0" distL="0" distR="0" wp14:anchorId="6EF2967A" wp14:editId="6B83BE81">
                <wp:extent cx="1989455" cy="65087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75" t="15002" r="7976" b="207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945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14:paraId="71DF93FB" w14:textId="77777777" w:rsidR="00F83EF9" w:rsidRPr="009B71F3" w:rsidRDefault="00F83EF9" w:rsidP="00F83EF9">
          <w:pPr>
            <w:pStyle w:val="ab"/>
            <w:rPr>
              <w:sz w:val="22"/>
              <w:szCs w:val="22"/>
            </w:rPr>
          </w:pPr>
          <w:r w:rsidRPr="009B71F3">
            <w:rPr>
              <w:sz w:val="22"/>
              <w:szCs w:val="22"/>
            </w:rPr>
            <w:t>Report Name:</w:t>
          </w:r>
        </w:p>
      </w:tc>
    </w:tr>
    <w:tr w:rsidR="00F83EF9" w:rsidRPr="00FA1283" w14:paraId="73E57B17" w14:textId="77777777" w:rsidTr="006A3266">
      <w:tc>
        <w:tcPr>
          <w:tcW w:w="3358" w:type="dxa"/>
          <w:vMerge/>
        </w:tcPr>
        <w:p w14:paraId="23852B3C" w14:textId="77777777" w:rsidR="00F83EF9" w:rsidRDefault="00F83EF9" w:rsidP="00F83EF9">
          <w:pPr>
            <w:pStyle w:val="ab"/>
          </w:pPr>
        </w:p>
      </w:tc>
      <w:tc>
        <w:tcPr>
          <w:tcW w:w="7857" w:type="dxa"/>
          <w:vAlign w:val="center"/>
        </w:tcPr>
        <w:p w14:paraId="46D85298" w14:textId="4F908288" w:rsidR="00F83EF9" w:rsidRPr="00FA1283" w:rsidRDefault="00F838A4" w:rsidP="00F83EF9">
          <w:pPr>
            <w:pStyle w:val="ab"/>
            <w:jc w:val="center"/>
            <w:rPr>
              <w:color w:val="auto"/>
              <w:sz w:val="22"/>
              <w:szCs w:val="22"/>
              <w:lang w:eastAsia="zh-CN"/>
            </w:rPr>
          </w:pPr>
          <w:r w:rsidRPr="00F838A4">
            <w:rPr>
              <w:color w:val="auto"/>
              <w:sz w:val="22"/>
              <w:szCs w:val="22"/>
              <w:lang w:eastAsia="zh-CN"/>
            </w:rPr>
            <w:t>IPTR-TCCL-9738-SR-ESD Checking Report-01-20250818</w:t>
          </w:r>
        </w:p>
      </w:tc>
    </w:tr>
  </w:tbl>
  <w:p w14:paraId="45B01472" w14:textId="77777777" w:rsidR="00F83EF9" w:rsidRDefault="00F83EF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8"/>
      <w:gridCol w:w="7857"/>
    </w:tblGrid>
    <w:tr w:rsidR="00980FA5" w14:paraId="5566242E" w14:textId="77777777" w:rsidTr="00FA1283">
      <w:tc>
        <w:tcPr>
          <w:tcW w:w="3358" w:type="dxa"/>
          <w:vMerge w:val="restart"/>
        </w:tcPr>
        <w:p w14:paraId="3C0D03DF" w14:textId="77777777" w:rsidR="00980FA5" w:rsidRDefault="00F65F25" w:rsidP="00FA1283">
          <w:pPr>
            <w:pStyle w:val="ab"/>
          </w:pPr>
          <w:r>
            <w:rPr>
              <w:noProof/>
              <w:lang w:eastAsia="zh-CN"/>
            </w:rPr>
            <w:drawing>
              <wp:inline distT="0" distB="0" distL="0" distR="0" wp14:anchorId="38304231" wp14:editId="2E6817DC">
                <wp:extent cx="1989455" cy="6508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75" t="15002" r="7976" b="207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945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14:paraId="5A5A4DC3" w14:textId="77777777" w:rsidR="00980FA5" w:rsidRPr="009B71F3" w:rsidRDefault="00980FA5" w:rsidP="00FA1283">
          <w:pPr>
            <w:pStyle w:val="ab"/>
            <w:rPr>
              <w:sz w:val="22"/>
              <w:szCs w:val="22"/>
            </w:rPr>
          </w:pPr>
          <w:r w:rsidRPr="009B71F3">
            <w:rPr>
              <w:sz w:val="22"/>
              <w:szCs w:val="22"/>
            </w:rPr>
            <w:t>Report Name:</w:t>
          </w:r>
        </w:p>
      </w:tc>
    </w:tr>
    <w:tr w:rsidR="00980FA5" w:rsidRPr="00FA1283" w14:paraId="392FD84E" w14:textId="77777777" w:rsidTr="00FA1283">
      <w:tc>
        <w:tcPr>
          <w:tcW w:w="3358" w:type="dxa"/>
          <w:vMerge/>
        </w:tcPr>
        <w:p w14:paraId="4A86D998" w14:textId="77777777" w:rsidR="00980FA5" w:rsidRDefault="00980FA5" w:rsidP="00FA1283">
          <w:pPr>
            <w:pStyle w:val="ab"/>
          </w:pPr>
        </w:p>
      </w:tc>
      <w:tc>
        <w:tcPr>
          <w:tcW w:w="7857" w:type="dxa"/>
          <w:vAlign w:val="center"/>
        </w:tcPr>
        <w:p w14:paraId="325670BD" w14:textId="77777777" w:rsidR="00980FA5" w:rsidRPr="00FA1283" w:rsidRDefault="007735C2" w:rsidP="00FA1283">
          <w:pPr>
            <w:pStyle w:val="ab"/>
            <w:jc w:val="center"/>
            <w:rPr>
              <w:color w:val="auto"/>
              <w:sz w:val="22"/>
              <w:szCs w:val="22"/>
              <w:lang w:eastAsia="zh-CN"/>
            </w:rPr>
          </w:pPr>
          <w:r w:rsidRPr="007735C2">
            <w:rPr>
              <w:color w:val="auto"/>
              <w:sz w:val="22"/>
              <w:szCs w:val="22"/>
              <w:lang w:eastAsia="zh-CN"/>
            </w:rPr>
            <w:t>IPTR-TCCL-Inspur 6535.002 Proto A-SR-ESD Checking</w:t>
          </w:r>
          <w:r w:rsidR="00C83FFA">
            <w:rPr>
              <w:rFonts w:hint="eastAsia"/>
              <w:color w:val="auto"/>
              <w:sz w:val="22"/>
              <w:szCs w:val="22"/>
              <w:lang w:eastAsia="zh-CN"/>
            </w:rPr>
            <w:t xml:space="preserve"> </w:t>
          </w:r>
          <w:r w:rsidR="00C83FFA">
            <w:rPr>
              <w:color w:val="auto"/>
              <w:sz w:val="22"/>
              <w:szCs w:val="22"/>
              <w:lang w:eastAsia="zh-CN"/>
            </w:rPr>
            <w:t>Report</w:t>
          </w:r>
          <w:r w:rsidRPr="007735C2">
            <w:rPr>
              <w:color w:val="auto"/>
              <w:sz w:val="22"/>
              <w:szCs w:val="22"/>
              <w:lang w:eastAsia="zh-CN"/>
            </w:rPr>
            <w:t>-01-20200701</w:t>
          </w:r>
        </w:p>
      </w:tc>
    </w:tr>
  </w:tbl>
  <w:p w14:paraId="7B89F369" w14:textId="77777777" w:rsidR="00980FA5" w:rsidRDefault="00980FA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2CC"/>
    <w:multiLevelType w:val="hybridMultilevel"/>
    <w:tmpl w:val="3A040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4D2"/>
    <w:multiLevelType w:val="multilevel"/>
    <w:tmpl w:val="1B2474D2"/>
    <w:lvl w:ilvl="0">
      <w:start w:val="1"/>
      <w:numFmt w:val="lowerLetter"/>
      <w:lvlText w:val="%1)."/>
      <w:lvlJc w:val="left"/>
      <w:pPr>
        <w:ind w:left="780" w:hanging="42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65F4125"/>
    <w:multiLevelType w:val="hybridMultilevel"/>
    <w:tmpl w:val="E31EAC6C"/>
    <w:lvl w:ilvl="0" w:tplc="544A1D00">
      <w:start w:val="1"/>
      <w:numFmt w:val="lowerLetter"/>
      <w:lvlText w:val="%1)"/>
      <w:lvlJc w:val="left"/>
      <w:pPr>
        <w:ind w:left="777" w:hanging="420"/>
      </w:pPr>
      <w:rPr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5CC82780"/>
    <w:multiLevelType w:val="hybridMultilevel"/>
    <w:tmpl w:val="1F6C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5014F"/>
    <w:multiLevelType w:val="multilevel"/>
    <w:tmpl w:val="5E65014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9454C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FDA5935"/>
    <w:multiLevelType w:val="hybridMultilevel"/>
    <w:tmpl w:val="ED789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254A7"/>
    <w:multiLevelType w:val="hybridMultilevel"/>
    <w:tmpl w:val="8920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E5DB3"/>
    <w:multiLevelType w:val="hybridMultilevel"/>
    <w:tmpl w:val="CD90A79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7B12363"/>
    <w:multiLevelType w:val="hybridMultilevel"/>
    <w:tmpl w:val="D2B87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81076">
    <w:abstractNumId w:val="4"/>
  </w:num>
  <w:num w:numId="2" w16cid:durableId="1091199265">
    <w:abstractNumId w:val="1"/>
  </w:num>
  <w:num w:numId="3" w16cid:durableId="587351178">
    <w:abstractNumId w:val="8"/>
  </w:num>
  <w:num w:numId="4" w16cid:durableId="1707175336">
    <w:abstractNumId w:val="2"/>
  </w:num>
  <w:num w:numId="5" w16cid:durableId="911164385">
    <w:abstractNumId w:val="0"/>
  </w:num>
  <w:num w:numId="6" w16cid:durableId="1954898786">
    <w:abstractNumId w:val="6"/>
  </w:num>
  <w:num w:numId="7" w16cid:durableId="1463503335">
    <w:abstractNumId w:val="3"/>
  </w:num>
  <w:num w:numId="8" w16cid:durableId="1854609535">
    <w:abstractNumId w:val="5"/>
  </w:num>
  <w:num w:numId="9" w16cid:durableId="560868361">
    <w:abstractNumId w:val="9"/>
  </w:num>
  <w:num w:numId="10" w16cid:durableId="1703558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EA"/>
    <w:rsid w:val="00010143"/>
    <w:rsid w:val="00010D61"/>
    <w:rsid w:val="00012BC0"/>
    <w:rsid w:val="00012D01"/>
    <w:rsid w:val="00013742"/>
    <w:rsid w:val="00016709"/>
    <w:rsid w:val="000219C4"/>
    <w:rsid w:val="00023E76"/>
    <w:rsid w:val="000323D4"/>
    <w:rsid w:val="000347C9"/>
    <w:rsid w:val="00036074"/>
    <w:rsid w:val="000401F9"/>
    <w:rsid w:val="000423DD"/>
    <w:rsid w:val="00042F4E"/>
    <w:rsid w:val="00047661"/>
    <w:rsid w:val="00052B3E"/>
    <w:rsid w:val="0006274F"/>
    <w:rsid w:val="000640A8"/>
    <w:rsid w:val="00071425"/>
    <w:rsid w:val="000716A5"/>
    <w:rsid w:val="00073044"/>
    <w:rsid w:val="0007319F"/>
    <w:rsid w:val="000753D8"/>
    <w:rsid w:val="00081A63"/>
    <w:rsid w:val="00087806"/>
    <w:rsid w:val="000909B8"/>
    <w:rsid w:val="00093A96"/>
    <w:rsid w:val="0009431C"/>
    <w:rsid w:val="0009509C"/>
    <w:rsid w:val="00095607"/>
    <w:rsid w:val="000A6BAE"/>
    <w:rsid w:val="000B2B50"/>
    <w:rsid w:val="000B3D94"/>
    <w:rsid w:val="000B5421"/>
    <w:rsid w:val="000C20F1"/>
    <w:rsid w:val="000C4AA0"/>
    <w:rsid w:val="000D089D"/>
    <w:rsid w:val="000D2B4D"/>
    <w:rsid w:val="000D60BB"/>
    <w:rsid w:val="000D71D7"/>
    <w:rsid w:val="000E2CB2"/>
    <w:rsid w:val="000E3E4D"/>
    <w:rsid w:val="000E7614"/>
    <w:rsid w:val="000F37FC"/>
    <w:rsid w:val="000F4A2B"/>
    <w:rsid w:val="000F620E"/>
    <w:rsid w:val="000F66ED"/>
    <w:rsid w:val="000F6944"/>
    <w:rsid w:val="0010083A"/>
    <w:rsid w:val="00102992"/>
    <w:rsid w:val="0010344A"/>
    <w:rsid w:val="001133F1"/>
    <w:rsid w:val="00115FCA"/>
    <w:rsid w:val="00116DA7"/>
    <w:rsid w:val="00117F43"/>
    <w:rsid w:val="00120FBA"/>
    <w:rsid w:val="00121976"/>
    <w:rsid w:val="00123A47"/>
    <w:rsid w:val="001248C5"/>
    <w:rsid w:val="001313D6"/>
    <w:rsid w:val="00136B5B"/>
    <w:rsid w:val="0014166E"/>
    <w:rsid w:val="00142187"/>
    <w:rsid w:val="001428C3"/>
    <w:rsid w:val="00143C6E"/>
    <w:rsid w:val="00150C27"/>
    <w:rsid w:val="001523A9"/>
    <w:rsid w:val="00166350"/>
    <w:rsid w:val="001704C5"/>
    <w:rsid w:val="001768F4"/>
    <w:rsid w:val="001770A9"/>
    <w:rsid w:val="001809F0"/>
    <w:rsid w:val="00186AE3"/>
    <w:rsid w:val="001965E8"/>
    <w:rsid w:val="001973CF"/>
    <w:rsid w:val="001A3950"/>
    <w:rsid w:val="001C27B5"/>
    <w:rsid w:val="001C5740"/>
    <w:rsid w:val="001D06A9"/>
    <w:rsid w:val="001D1FF6"/>
    <w:rsid w:val="001D372C"/>
    <w:rsid w:val="001D569D"/>
    <w:rsid w:val="001D7AD7"/>
    <w:rsid w:val="001E4B07"/>
    <w:rsid w:val="001E753A"/>
    <w:rsid w:val="001E7F36"/>
    <w:rsid w:val="001F1B47"/>
    <w:rsid w:val="001F6665"/>
    <w:rsid w:val="001F6C43"/>
    <w:rsid w:val="001F773D"/>
    <w:rsid w:val="002042F4"/>
    <w:rsid w:val="00207B8E"/>
    <w:rsid w:val="00220C17"/>
    <w:rsid w:val="00224F6D"/>
    <w:rsid w:val="00227B2D"/>
    <w:rsid w:val="00232337"/>
    <w:rsid w:val="00233586"/>
    <w:rsid w:val="00235323"/>
    <w:rsid w:val="0023734C"/>
    <w:rsid w:val="00242004"/>
    <w:rsid w:val="002430E7"/>
    <w:rsid w:val="00244FAE"/>
    <w:rsid w:val="00246E93"/>
    <w:rsid w:val="0025274F"/>
    <w:rsid w:val="0026749A"/>
    <w:rsid w:val="00272F23"/>
    <w:rsid w:val="00280724"/>
    <w:rsid w:val="002912AB"/>
    <w:rsid w:val="00292681"/>
    <w:rsid w:val="00294F72"/>
    <w:rsid w:val="002974F2"/>
    <w:rsid w:val="002C4B68"/>
    <w:rsid w:val="002C5B88"/>
    <w:rsid w:val="002D5622"/>
    <w:rsid w:val="002E060D"/>
    <w:rsid w:val="002E232B"/>
    <w:rsid w:val="002E322C"/>
    <w:rsid w:val="002E3F40"/>
    <w:rsid w:val="002E4648"/>
    <w:rsid w:val="002E6227"/>
    <w:rsid w:val="002F3810"/>
    <w:rsid w:val="002F64BC"/>
    <w:rsid w:val="00307295"/>
    <w:rsid w:val="00312467"/>
    <w:rsid w:val="00312996"/>
    <w:rsid w:val="00313A94"/>
    <w:rsid w:val="0032077A"/>
    <w:rsid w:val="00323993"/>
    <w:rsid w:val="0033287C"/>
    <w:rsid w:val="003369FD"/>
    <w:rsid w:val="0034752C"/>
    <w:rsid w:val="00347B5D"/>
    <w:rsid w:val="003529DC"/>
    <w:rsid w:val="0035448D"/>
    <w:rsid w:val="00371D14"/>
    <w:rsid w:val="00371DA9"/>
    <w:rsid w:val="00380451"/>
    <w:rsid w:val="00385B6F"/>
    <w:rsid w:val="003A3E0C"/>
    <w:rsid w:val="003B0B93"/>
    <w:rsid w:val="003B17BD"/>
    <w:rsid w:val="003B1A2E"/>
    <w:rsid w:val="003B1DEA"/>
    <w:rsid w:val="003B2196"/>
    <w:rsid w:val="003B4769"/>
    <w:rsid w:val="003B67EF"/>
    <w:rsid w:val="003B7F9F"/>
    <w:rsid w:val="003C0CFE"/>
    <w:rsid w:val="003C46CB"/>
    <w:rsid w:val="003C65C9"/>
    <w:rsid w:val="003D4954"/>
    <w:rsid w:val="003D4EDF"/>
    <w:rsid w:val="003D7611"/>
    <w:rsid w:val="003E3B3B"/>
    <w:rsid w:val="003E4438"/>
    <w:rsid w:val="004024DD"/>
    <w:rsid w:val="00404358"/>
    <w:rsid w:val="004061FA"/>
    <w:rsid w:val="0041626E"/>
    <w:rsid w:val="00422825"/>
    <w:rsid w:val="00423D30"/>
    <w:rsid w:val="0042592C"/>
    <w:rsid w:val="00426170"/>
    <w:rsid w:val="00426AE5"/>
    <w:rsid w:val="0043681A"/>
    <w:rsid w:val="00437471"/>
    <w:rsid w:val="00444B16"/>
    <w:rsid w:val="004513B7"/>
    <w:rsid w:val="0046393D"/>
    <w:rsid w:val="00463B17"/>
    <w:rsid w:val="00465A0E"/>
    <w:rsid w:val="00470F6F"/>
    <w:rsid w:val="004726B3"/>
    <w:rsid w:val="00474C49"/>
    <w:rsid w:val="00477ABB"/>
    <w:rsid w:val="00483E25"/>
    <w:rsid w:val="00490051"/>
    <w:rsid w:val="0049288C"/>
    <w:rsid w:val="00493504"/>
    <w:rsid w:val="004B192D"/>
    <w:rsid w:val="004B222A"/>
    <w:rsid w:val="004C0278"/>
    <w:rsid w:val="004C27CD"/>
    <w:rsid w:val="004D1970"/>
    <w:rsid w:val="004D4B8B"/>
    <w:rsid w:val="004D5F8F"/>
    <w:rsid w:val="004D66C5"/>
    <w:rsid w:val="004D7B77"/>
    <w:rsid w:val="004D7F83"/>
    <w:rsid w:val="004E0953"/>
    <w:rsid w:val="004E4B30"/>
    <w:rsid w:val="004F5527"/>
    <w:rsid w:val="004F749F"/>
    <w:rsid w:val="005105A5"/>
    <w:rsid w:val="005155C4"/>
    <w:rsid w:val="00515B13"/>
    <w:rsid w:val="00516ECC"/>
    <w:rsid w:val="00524F22"/>
    <w:rsid w:val="0052657F"/>
    <w:rsid w:val="00530533"/>
    <w:rsid w:val="00530A80"/>
    <w:rsid w:val="00531876"/>
    <w:rsid w:val="00531C85"/>
    <w:rsid w:val="0053204B"/>
    <w:rsid w:val="00533380"/>
    <w:rsid w:val="00533FF5"/>
    <w:rsid w:val="005345BB"/>
    <w:rsid w:val="005402AB"/>
    <w:rsid w:val="00540539"/>
    <w:rsid w:val="00540FCA"/>
    <w:rsid w:val="00542EA6"/>
    <w:rsid w:val="00555CFC"/>
    <w:rsid w:val="005615EC"/>
    <w:rsid w:val="00561E01"/>
    <w:rsid w:val="005622A2"/>
    <w:rsid w:val="005643FE"/>
    <w:rsid w:val="0056590E"/>
    <w:rsid w:val="00571C54"/>
    <w:rsid w:val="005732C7"/>
    <w:rsid w:val="00580BF8"/>
    <w:rsid w:val="00587C8E"/>
    <w:rsid w:val="005A06EB"/>
    <w:rsid w:val="005A12D4"/>
    <w:rsid w:val="005B46AE"/>
    <w:rsid w:val="005B70BA"/>
    <w:rsid w:val="005C4FDD"/>
    <w:rsid w:val="005C712E"/>
    <w:rsid w:val="005C7BAA"/>
    <w:rsid w:val="005D09B7"/>
    <w:rsid w:val="005D40DB"/>
    <w:rsid w:val="005D577A"/>
    <w:rsid w:val="005D73A4"/>
    <w:rsid w:val="005E43A2"/>
    <w:rsid w:val="005E6BBE"/>
    <w:rsid w:val="005E7913"/>
    <w:rsid w:val="005F0AB4"/>
    <w:rsid w:val="00614B6E"/>
    <w:rsid w:val="00615EF0"/>
    <w:rsid w:val="0061763F"/>
    <w:rsid w:val="006213EA"/>
    <w:rsid w:val="00623C6A"/>
    <w:rsid w:val="006300E9"/>
    <w:rsid w:val="00631678"/>
    <w:rsid w:val="006410FF"/>
    <w:rsid w:val="00652B64"/>
    <w:rsid w:val="00656880"/>
    <w:rsid w:val="006659D0"/>
    <w:rsid w:val="00675807"/>
    <w:rsid w:val="00681C85"/>
    <w:rsid w:val="00685C79"/>
    <w:rsid w:val="00686D72"/>
    <w:rsid w:val="00691CDA"/>
    <w:rsid w:val="00695097"/>
    <w:rsid w:val="00695ED7"/>
    <w:rsid w:val="006A2E93"/>
    <w:rsid w:val="006A4EA7"/>
    <w:rsid w:val="006B12DC"/>
    <w:rsid w:val="006B6BB1"/>
    <w:rsid w:val="006C2507"/>
    <w:rsid w:val="006C5E8C"/>
    <w:rsid w:val="006C66AE"/>
    <w:rsid w:val="006D10C9"/>
    <w:rsid w:val="006E083F"/>
    <w:rsid w:val="006E6494"/>
    <w:rsid w:val="00703F90"/>
    <w:rsid w:val="00710FD8"/>
    <w:rsid w:val="0071407D"/>
    <w:rsid w:val="00721F8B"/>
    <w:rsid w:val="00731F52"/>
    <w:rsid w:val="00732270"/>
    <w:rsid w:val="007326F1"/>
    <w:rsid w:val="00735467"/>
    <w:rsid w:val="00735B34"/>
    <w:rsid w:val="007453B8"/>
    <w:rsid w:val="0074668C"/>
    <w:rsid w:val="00746BF7"/>
    <w:rsid w:val="00747789"/>
    <w:rsid w:val="00750F19"/>
    <w:rsid w:val="00751918"/>
    <w:rsid w:val="00751987"/>
    <w:rsid w:val="00757A67"/>
    <w:rsid w:val="00760E1F"/>
    <w:rsid w:val="007666E9"/>
    <w:rsid w:val="007700D2"/>
    <w:rsid w:val="007735C2"/>
    <w:rsid w:val="00782BCD"/>
    <w:rsid w:val="007840ED"/>
    <w:rsid w:val="00785FF5"/>
    <w:rsid w:val="00791241"/>
    <w:rsid w:val="00791382"/>
    <w:rsid w:val="0079265A"/>
    <w:rsid w:val="0079528A"/>
    <w:rsid w:val="00795972"/>
    <w:rsid w:val="00797CD9"/>
    <w:rsid w:val="007A05D8"/>
    <w:rsid w:val="007A1DC9"/>
    <w:rsid w:val="007A21A6"/>
    <w:rsid w:val="007A39F9"/>
    <w:rsid w:val="007A4FB7"/>
    <w:rsid w:val="007C2ED1"/>
    <w:rsid w:val="007D22AA"/>
    <w:rsid w:val="007E6A5B"/>
    <w:rsid w:val="007F05DC"/>
    <w:rsid w:val="007F559E"/>
    <w:rsid w:val="007F62F0"/>
    <w:rsid w:val="007F6FC7"/>
    <w:rsid w:val="00806252"/>
    <w:rsid w:val="00807BE3"/>
    <w:rsid w:val="00813CB2"/>
    <w:rsid w:val="0081421F"/>
    <w:rsid w:val="00821806"/>
    <w:rsid w:val="008274BB"/>
    <w:rsid w:val="00836638"/>
    <w:rsid w:val="008403CC"/>
    <w:rsid w:val="0084245C"/>
    <w:rsid w:val="00844C44"/>
    <w:rsid w:val="00851539"/>
    <w:rsid w:val="00851993"/>
    <w:rsid w:val="00860275"/>
    <w:rsid w:val="00863BE6"/>
    <w:rsid w:val="008726FA"/>
    <w:rsid w:val="00880E65"/>
    <w:rsid w:val="00886026"/>
    <w:rsid w:val="008919F5"/>
    <w:rsid w:val="00891DC8"/>
    <w:rsid w:val="008927EF"/>
    <w:rsid w:val="008946F0"/>
    <w:rsid w:val="008A5496"/>
    <w:rsid w:val="008B2C52"/>
    <w:rsid w:val="008B352F"/>
    <w:rsid w:val="008B4864"/>
    <w:rsid w:val="008B4D4A"/>
    <w:rsid w:val="008C18C6"/>
    <w:rsid w:val="008C30DB"/>
    <w:rsid w:val="008C3E2E"/>
    <w:rsid w:val="008C4AF1"/>
    <w:rsid w:val="008C7481"/>
    <w:rsid w:val="008C7BD4"/>
    <w:rsid w:val="008E59C7"/>
    <w:rsid w:val="008E64A4"/>
    <w:rsid w:val="008F75DD"/>
    <w:rsid w:val="009029EA"/>
    <w:rsid w:val="00906250"/>
    <w:rsid w:val="00914E24"/>
    <w:rsid w:val="00915BAA"/>
    <w:rsid w:val="009236F4"/>
    <w:rsid w:val="009241DA"/>
    <w:rsid w:val="0092515A"/>
    <w:rsid w:val="00927E44"/>
    <w:rsid w:val="00934802"/>
    <w:rsid w:val="009369F5"/>
    <w:rsid w:val="00947020"/>
    <w:rsid w:val="0094799C"/>
    <w:rsid w:val="009561C3"/>
    <w:rsid w:val="0095711E"/>
    <w:rsid w:val="009709BA"/>
    <w:rsid w:val="009723A0"/>
    <w:rsid w:val="00980FA5"/>
    <w:rsid w:val="00984F9C"/>
    <w:rsid w:val="009918EB"/>
    <w:rsid w:val="0099198F"/>
    <w:rsid w:val="00995EE1"/>
    <w:rsid w:val="009A00FF"/>
    <w:rsid w:val="009A0FA5"/>
    <w:rsid w:val="009B3607"/>
    <w:rsid w:val="009B709A"/>
    <w:rsid w:val="009B71F3"/>
    <w:rsid w:val="009B7687"/>
    <w:rsid w:val="009C60DE"/>
    <w:rsid w:val="009D662E"/>
    <w:rsid w:val="009E515D"/>
    <w:rsid w:val="009F023D"/>
    <w:rsid w:val="009F52F0"/>
    <w:rsid w:val="00A02773"/>
    <w:rsid w:val="00A04240"/>
    <w:rsid w:val="00A07CA7"/>
    <w:rsid w:val="00A1061F"/>
    <w:rsid w:val="00A11D1B"/>
    <w:rsid w:val="00A16895"/>
    <w:rsid w:val="00A40F12"/>
    <w:rsid w:val="00A5065E"/>
    <w:rsid w:val="00A509E3"/>
    <w:rsid w:val="00A55B03"/>
    <w:rsid w:val="00A646BA"/>
    <w:rsid w:val="00A70F5D"/>
    <w:rsid w:val="00A762E1"/>
    <w:rsid w:val="00A77438"/>
    <w:rsid w:val="00A7778A"/>
    <w:rsid w:val="00A83C77"/>
    <w:rsid w:val="00A900F1"/>
    <w:rsid w:val="00A9356D"/>
    <w:rsid w:val="00A941ED"/>
    <w:rsid w:val="00A9772D"/>
    <w:rsid w:val="00AA17CF"/>
    <w:rsid w:val="00AA24CF"/>
    <w:rsid w:val="00AA39DC"/>
    <w:rsid w:val="00AA59F9"/>
    <w:rsid w:val="00AA7CAC"/>
    <w:rsid w:val="00AB4D1F"/>
    <w:rsid w:val="00AC2064"/>
    <w:rsid w:val="00AD18EF"/>
    <w:rsid w:val="00AD1A82"/>
    <w:rsid w:val="00AD599F"/>
    <w:rsid w:val="00AD7C19"/>
    <w:rsid w:val="00AE2B6B"/>
    <w:rsid w:val="00AE7FAA"/>
    <w:rsid w:val="00AF34D4"/>
    <w:rsid w:val="00B04A45"/>
    <w:rsid w:val="00B0793A"/>
    <w:rsid w:val="00B1099B"/>
    <w:rsid w:val="00B216E9"/>
    <w:rsid w:val="00B246AB"/>
    <w:rsid w:val="00B27D18"/>
    <w:rsid w:val="00B45632"/>
    <w:rsid w:val="00B50E77"/>
    <w:rsid w:val="00B57400"/>
    <w:rsid w:val="00B6686C"/>
    <w:rsid w:val="00B76730"/>
    <w:rsid w:val="00B77C57"/>
    <w:rsid w:val="00B84DEA"/>
    <w:rsid w:val="00B86C20"/>
    <w:rsid w:val="00B9356E"/>
    <w:rsid w:val="00B951A9"/>
    <w:rsid w:val="00B9667D"/>
    <w:rsid w:val="00B97840"/>
    <w:rsid w:val="00B97D17"/>
    <w:rsid w:val="00BA021A"/>
    <w:rsid w:val="00BA1D6E"/>
    <w:rsid w:val="00BA4F7D"/>
    <w:rsid w:val="00BA780B"/>
    <w:rsid w:val="00BB0C2D"/>
    <w:rsid w:val="00BB234A"/>
    <w:rsid w:val="00BB78B8"/>
    <w:rsid w:val="00BC0998"/>
    <w:rsid w:val="00BC3DC9"/>
    <w:rsid w:val="00BC3F1F"/>
    <w:rsid w:val="00BC43E8"/>
    <w:rsid w:val="00BC5472"/>
    <w:rsid w:val="00BE2221"/>
    <w:rsid w:val="00BE7396"/>
    <w:rsid w:val="00BF152E"/>
    <w:rsid w:val="00BF1AD1"/>
    <w:rsid w:val="00BF2A49"/>
    <w:rsid w:val="00C01F17"/>
    <w:rsid w:val="00C0567B"/>
    <w:rsid w:val="00C1183E"/>
    <w:rsid w:val="00C14E1F"/>
    <w:rsid w:val="00C1786F"/>
    <w:rsid w:val="00C17F04"/>
    <w:rsid w:val="00C20027"/>
    <w:rsid w:val="00C27EF6"/>
    <w:rsid w:val="00C3361F"/>
    <w:rsid w:val="00C428EB"/>
    <w:rsid w:val="00C44694"/>
    <w:rsid w:val="00C47170"/>
    <w:rsid w:val="00C515FD"/>
    <w:rsid w:val="00C558AE"/>
    <w:rsid w:val="00C623B5"/>
    <w:rsid w:val="00C62F1C"/>
    <w:rsid w:val="00C64E83"/>
    <w:rsid w:val="00C664B0"/>
    <w:rsid w:val="00C73589"/>
    <w:rsid w:val="00C74341"/>
    <w:rsid w:val="00C7458E"/>
    <w:rsid w:val="00C76EC8"/>
    <w:rsid w:val="00C82325"/>
    <w:rsid w:val="00C836C7"/>
    <w:rsid w:val="00C83FFA"/>
    <w:rsid w:val="00C843F6"/>
    <w:rsid w:val="00C85325"/>
    <w:rsid w:val="00C863D4"/>
    <w:rsid w:val="00C86D41"/>
    <w:rsid w:val="00C916FA"/>
    <w:rsid w:val="00C947DC"/>
    <w:rsid w:val="00C94987"/>
    <w:rsid w:val="00C97691"/>
    <w:rsid w:val="00CA2DF0"/>
    <w:rsid w:val="00CA3EF1"/>
    <w:rsid w:val="00CA56F7"/>
    <w:rsid w:val="00CB0A7B"/>
    <w:rsid w:val="00CB160B"/>
    <w:rsid w:val="00CB5243"/>
    <w:rsid w:val="00CC4DEA"/>
    <w:rsid w:val="00CC63A4"/>
    <w:rsid w:val="00CD280A"/>
    <w:rsid w:val="00CD2858"/>
    <w:rsid w:val="00CD7321"/>
    <w:rsid w:val="00CE59DF"/>
    <w:rsid w:val="00CE6927"/>
    <w:rsid w:val="00CE6B9B"/>
    <w:rsid w:val="00CE70C2"/>
    <w:rsid w:val="00CF0198"/>
    <w:rsid w:val="00CF15C0"/>
    <w:rsid w:val="00CF19F7"/>
    <w:rsid w:val="00CF23DD"/>
    <w:rsid w:val="00D05F53"/>
    <w:rsid w:val="00D0721B"/>
    <w:rsid w:val="00D0772A"/>
    <w:rsid w:val="00D1236D"/>
    <w:rsid w:val="00D23069"/>
    <w:rsid w:val="00D36D09"/>
    <w:rsid w:val="00D50DB2"/>
    <w:rsid w:val="00D53D46"/>
    <w:rsid w:val="00D61B9B"/>
    <w:rsid w:val="00D63446"/>
    <w:rsid w:val="00D65154"/>
    <w:rsid w:val="00D70340"/>
    <w:rsid w:val="00D70F10"/>
    <w:rsid w:val="00D74814"/>
    <w:rsid w:val="00D77A01"/>
    <w:rsid w:val="00D83193"/>
    <w:rsid w:val="00D831EC"/>
    <w:rsid w:val="00D87EB2"/>
    <w:rsid w:val="00DB34EB"/>
    <w:rsid w:val="00DB7043"/>
    <w:rsid w:val="00DC45E3"/>
    <w:rsid w:val="00DD3861"/>
    <w:rsid w:val="00DD43F2"/>
    <w:rsid w:val="00DD768E"/>
    <w:rsid w:val="00DE07E0"/>
    <w:rsid w:val="00DE23EB"/>
    <w:rsid w:val="00DE4822"/>
    <w:rsid w:val="00DE4DA1"/>
    <w:rsid w:val="00DF1583"/>
    <w:rsid w:val="00DF3B2F"/>
    <w:rsid w:val="00DF3C1F"/>
    <w:rsid w:val="00DF61EF"/>
    <w:rsid w:val="00DF7230"/>
    <w:rsid w:val="00E016F7"/>
    <w:rsid w:val="00E14A4E"/>
    <w:rsid w:val="00E1674C"/>
    <w:rsid w:val="00E2604E"/>
    <w:rsid w:val="00E343CE"/>
    <w:rsid w:val="00E400B1"/>
    <w:rsid w:val="00E539C5"/>
    <w:rsid w:val="00E55738"/>
    <w:rsid w:val="00E603A3"/>
    <w:rsid w:val="00E6300D"/>
    <w:rsid w:val="00E70588"/>
    <w:rsid w:val="00E7184E"/>
    <w:rsid w:val="00E72B8F"/>
    <w:rsid w:val="00E82E68"/>
    <w:rsid w:val="00E85307"/>
    <w:rsid w:val="00E87BBC"/>
    <w:rsid w:val="00E9124A"/>
    <w:rsid w:val="00E95A23"/>
    <w:rsid w:val="00E96147"/>
    <w:rsid w:val="00EA06A4"/>
    <w:rsid w:val="00EB4031"/>
    <w:rsid w:val="00EB4DD4"/>
    <w:rsid w:val="00EC0E87"/>
    <w:rsid w:val="00EC3E79"/>
    <w:rsid w:val="00EC5DD6"/>
    <w:rsid w:val="00EC5F47"/>
    <w:rsid w:val="00ED1F2E"/>
    <w:rsid w:val="00ED52F8"/>
    <w:rsid w:val="00ED5817"/>
    <w:rsid w:val="00ED7150"/>
    <w:rsid w:val="00EF17C0"/>
    <w:rsid w:val="00EF50F8"/>
    <w:rsid w:val="00F019D5"/>
    <w:rsid w:val="00F126C0"/>
    <w:rsid w:val="00F1532E"/>
    <w:rsid w:val="00F155BD"/>
    <w:rsid w:val="00F20779"/>
    <w:rsid w:val="00F22461"/>
    <w:rsid w:val="00F249E9"/>
    <w:rsid w:val="00F2715A"/>
    <w:rsid w:val="00F27BF1"/>
    <w:rsid w:val="00F306A9"/>
    <w:rsid w:val="00F439F6"/>
    <w:rsid w:val="00F44B4B"/>
    <w:rsid w:val="00F44E45"/>
    <w:rsid w:val="00F51614"/>
    <w:rsid w:val="00F520F2"/>
    <w:rsid w:val="00F5418E"/>
    <w:rsid w:val="00F55C0B"/>
    <w:rsid w:val="00F56886"/>
    <w:rsid w:val="00F63E3E"/>
    <w:rsid w:val="00F65F25"/>
    <w:rsid w:val="00F66824"/>
    <w:rsid w:val="00F70C44"/>
    <w:rsid w:val="00F7308A"/>
    <w:rsid w:val="00F75B56"/>
    <w:rsid w:val="00F82CB4"/>
    <w:rsid w:val="00F838A4"/>
    <w:rsid w:val="00F83EF9"/>
    <w:rsid w:val="00F84BAE"/>
    <w:rsid w:val="00F90A7D"/>
    <w:rsid w:val="00F90BFC"/>
    <w:rsid w:val="00FA1283"/>
    <w:rsid w:val="00FB1FDE"/>
    <w:rsid w:val="00FB57EF"/>
    <w:rsid w:val="00FC147A"/>
    <w:rsid w:val="00FD04E2"/>
    <w:rsid w:val="00FD12EB"/>
    <w:rsid w:val="00FD3ADC"/>
    <w:rsid w:val="00FD6FFF"/>
    <w:rsid w:val="00FD748C"/>
    <w:rsid w:val="00FD7D80"/>
    <w:rsid w:val="00FE6C81"/>
    <w:rsid w:val="00FE7715"/>
    <w:rsid w:val="00FF5358"/>
    <w:rsid w:val="00FF5F2F"/>
    <w:rsid w:val="03674D58"/>
    <w:rsid w:val="087F6FD0"/>
    <w:rsid w:val="110D33E2"/>
    <w:rsid w:val="23B9564B"/>
    <w:rsid w:val="2A3F0178"/>
    <w:rsid w:val="42BD55B1"/>
    <w:rsid w:val="4FFB234A"/>
    <w:rsid w:val="520D5E85"/>
    <w:rsid w:val="628A069F"/>
    <w:rsid w:val="74B66E2D"/>
    <w:rsid w:val="7A7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895B181"/>
  <w15:docId w15:val="{6E7B639A-167A-4D33-B53E-418F29E3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Arial"/>
      <w:color w:val="00000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styleId="a4">
    <w:name w:val="page number"/>
    <w:basedOn w:val="a0"/>
  </w:style>
  <w:style w:type="character" w:styleId="a5">
    <w:name w:val="endnote reference"/>
    <w:rPr>
      <w:vertAlign w:val="superscript"/>
    </w:rPr>
  </w:style>
  <w:style w:type="character" w:customStyle="1" w:styleId="a6">
    <w:name w:val="尾注文本 字符"/>
    <w:link w:val="a7"/>
    <w:rPr>
      <w:rFonts w:ascii="Arial" w:hAnsi="Arial" w:cs="Arial"/>
      <w:color w:val="000000"/>
      <w:sz w:val="24"/>
      <w:szCs w:val="24"/>
      <w:lang w:eastAsia="en-US"/>
    </w:rPr>
  </w:style>
  <w:style w:type="paragraph" w:styleId="a8">
    <w:name w:val="caption"/>
    <w:basedOn w:val="a"/>
    <w:next w:val="a"/>
    <w:qFormat/>
    <w:rPr>
      <w:b/>
      <w:bCs/>
      <w:color w:val="0000FF"/>
      <w:sz w:val="20"/>
      <w:szCs w:val="20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endnote text"/>
    <w:basedOn w:val="a"/>
    <w:link w:val="a6"/>
    <w:pPr>
      <w:snapToGrid w:val="0"/>
    </w:pPr>
    <w:rPr>
      <w:rFonts w:cs="Times New Roma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uiPriority w:val="99"/>
    <w:semiHidden/>
    <w:unhideWhenUsed/>
    <w:rsid w:val="00B97D17"/>
    <w:rPr>
      <w:color w:val="605E5C"/>
      <w:shd w:val="clear" w:color="auto" w:fill="E1DFDD"/>
    </w:rPr>
  </w:style>
  <w:style w:type="character" w:styleId="ad">
    <w:name w:val="annotation reference"/>
    <w:rsid w:val="004D66C5"/>
    <w:rPr>
      <w:sz w:val="21"/>
      <w:szCs w:val="21"/>
    </w:rPr>
  </w:style>
  <w:style w:type="paragraph" w:styleId="ae">
    <w:name w:val="annotation text"/>
    <w:basedOn w:val="a"/>
    <w:link w:val="af"/>
    <w:rsid w:val="004D66C5"/>
  </w:style>
  <w:style w:type="character" w:customStyle="1" w:styleId="af">
    <w:name w:val="批注文字 字符"/>
    <w:link w:val="ae"/>
    <w:rsid w:val="004D66C5"/>
    <w:rPr>
      <w:rFonts w:ascii="Arial" w:hAnsi="Arial" w:cs="Arial"/>
      <w:color w:val="000000"/>
      <w:sz w:val="24"/>
      <w:szCs w:val="24"/>
      <w:lang w:eastAsia="en-US"/>
    </w:rPr>
  </w:style>
  <w:style w:type="paragraph" w:styleId="af0">
    <w:name w:val="annotation subject"/>
    <w:basedOn w:val="ae"/>
    <w:next w:val="ae"/>
    <w:link w:val="af1"/>
    <w:rsid w:val="004D66C5"/>
    <w:rPr>
      <w:b/>
      <w:bCs/>
    </w:rPr>
  </w:style>
  <w:style w:type="character" w:customStyle="1" w:styleId="af1">
    <w:name w:val="批注主题 字符"/>
    <w:link w:val="af0"/>
    <w:rsid w:val="004D66C5"/>
    <w:rPr>
      <w:rFonts w:ascii="Arial" w:hAnsi="Arial" w:cs="Arial"/>
      <w:b/>
      <w:bCs/>
      <w:color w:val="000000"/>
      <w:sz w:val="24"/>
      <w:szCs w:val="24"/>
      <w:lang w:eastAsia="en-US"/>
    </w:rPr>
  </w:style>
  <w:style w:type="paragraph" w:styleId="af2">
    <w:name w:val="List Paragraph"/>
    <w:basedOn w:val="a"/>
    <w:uiPriority w:val="99"/>
    <w:qFormat/>
    <w:rsid w:val="009F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431</Words>
  <Characters>2462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>ICCNESERGY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630Joe</dc:creator>
  <cp:lastModifiedBy>Stars Han</cp:lastModifiedBy>
  <cp:revision>88</cp:revision>
  <cp:lastPrinted>2022-01-12T09:57:00Z</cp:lastPrinted>
  <dcterms:created xsi:type="dcterms:W3CDTF">2021-09-29T03:56:00Z</dcterms:created>
  <dcterms:modified xsi:type="dcterms:W3CDTF">2025-08-18T01:59:00Z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