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C4" w:rsidRPr="001A46D2" w:rsidRDefault="00E775C4" w:rsidP="00E775C4"/>
    <w:p w:rsidR="00E775C4" w:rsidRPr="001A46D2" w:rsidRDefault="00E775C4" w:rsidP="00E775C4">
      <w:pPr>
        <w:numPr>
          <w:ilvl w:val="0"/>
          <w:numId w:val="1"/>
        </w:numPr>
      </w:pPr>
      <w:r w:rsidRPr="001A46D2">
        <w:rPr>
          <w:b/>
          <w:bCs/>
        </w:rPr>
        <w:t>Introduction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t>Présente les principes généraux et le modèle (la question de recherche centrale abordée par le modèle, accompagnée d'un diagramme montrant les entités et le système à modéliser).</w:t>
      </w:r>
    </w:p>
    <w:p w:rsidR="00E775C4" w:rsidRPr="001A46D2" w:rsidRDefault="00E775C4" w:rsidP="00E775C4">
      <w:pPr>
        <w:numPr>
          <w:ilvl w:val="0"/>
          <w:numId w:val="1"/>
        </w:numPr>
      </w:pPr>
      <w:r w:rsidRPr="001A46D2">
        <w:rPr>
          <w:b/>
          <w:bCs/>
        </w:rPr>
        <w:t>Section Structure</w:t>
      </w:r>
      <w:r w:rsidRPr="001A46D2">
        <w:t> – Description détaillée de chaque entité du modèle, incluant :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rPr>
          <w:i/>
          <w:iCs/>
        </w:rPr>
        <w:t>Description de l'entité</w:t>
      </w:r>
      <w:r w:rsidRPr="001A46D2">
        <w:t> (avec diagrammes illustrant ses dynamiques)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rPr>
          <w:i/>
          <w:iCs/>
        </w:rPr>
        <w:t>Attributs de l'entité</w:t>
      </w:r>
      <w:r w:rsidRPr="001A46D2">
        <w:t> (attributs partagés et attributs individuels</w:t>
      </w:r>
      <w:proofErr w:type="gramStart"/>
      <w:r w:rsidRPr="001A46D2">
        <w:t>)</w:t>
      </w:r>
      <w:proofErr w:type="gramEnd"/>
      <w:r w:rsidRPr="001A46D2">
        <w:br/>
      </w:r>
      <w:r w:rsidRPr="001A46D2">
        <w:rPr>
          <w:i/>
          <w:iCs/>
        </w:rPr>
        <w:t>(Chaque dynamique peut utiliser des attributs – appelés "comportement" de la dynamique – et inclut le segment de code correspondant.)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rPr>
          <w:i/>
          <w:iCs/>
        </w:rPr>
        <w:t>Processus (ou dynamiques) de l'entité</w:t>
      </w:r>
      <w:r w:rsidRPr="001A46D2">
        <w:t xml:space="preserve">, couvrant </w:t>
      </w:r>
      <w:proofErr w:type="gramStart"/>
      <w:r w:rsidRPr="001A46D2">
        <w:t>:</w:t>
      </w:r>
      <w:proofErr w:type="gramEnd"/>
      <w:r w:rsidRPr="001A46D2">
        <w:br/>
        <w:t>• Description du processus</w:t>
      </w:r>
      <w:r w:rsidRPr="001A46D2">
        <w:br/>
        <w:t>• Comportement du processus : Description du comportement et son équation gouvernante</w:t>
      </w:r>
      <w:r w:rsidRPr="001A46D2">
        <w:br/>
        <w:t>• Attributs utilisés : Attributs d'entrée (dépendances), attributs de sortie (impactés) et paramètres</w:t>
      </w:r>
    </w:p>
    <w:p w:rsidR="00E775C4" w:rsidRPr="001A46D2" w:rsidRDefault="00E775C4" w:rsidP="00E775C4">
      <w:pPr>
        <w:numPr>
          <w:ilvl w:val="0"/>
          <w:numId w:val="1"/>
        </w:numPr>
      </w:pPr>
      <w:r w:rsidRPr="001A46D2">
        <w:rPr>
          <w:b/>
          <w:bCs/>
        </w:rPr>
        <w:t>Section Indicateurs</w:t>
      </w:r>
      <w:r w:rsidRPr="001A46D2">
        <w:t> – Pour chaque indicateur :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t>Une sous-section de description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t>La formule de calcul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t>Attributs associés : Paramètres et variables</w:t>
      </w:r>
    </w:p>
    <w:p w:rsidR="00E775C4" w:rsidRPr="001A46D2" w:rsidRDefault="00E775C4" w:rsidP="00E775C4">
      <w:pPr>
        <w:numPr>
          <w:ilvl w:val="0"/>
          <w:numId w:val="1"/>
        </w:numPr>
      </w:pPr>
      <w:r w:rsidRPr="001A46D2">
        <w:rPr>
          <w:b/>
          <w:bCs/>
        </w:rPr>
        <w:t>Section Initialisation du Modèle</w:t>
      </w:r>
      <w:r w:rsidRPr="001A46D2">
        <w:t> – Spécifie :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t>Les attributs et leurs valeurs d'entrée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t>Les scénarios et paramètres avec leurs valeurs respectives</w:t>
      </w:r>
    </w:p>
    <w:p w:rsidR="00E775C4" w:rsidRPr="001A46D2" w:rsidRDefault="00E775C4" w:rsidP="00E775C4">
      <w:pPr>
        <w:numPr>
          <w:ilvl w:val="0"/>
          <w:numId w:val="1"/>
        </w:numPr>
      </w:pPr>
      <w:r w:rsidRPr="001A46D2">
        <w:rPr>
          <w:b/>
          <w:bCs/>
        </w:rPr>
        <w:t>Section Manuel Utilisateur</w:t>
      </w:r>
      <w:r w:rsidRPr="001A46D2">
        <w:t> – Explique :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t>Comment exécuter la simulation</w:t>
      </w:r>
    </w:p>
    <w:p w:rsidR="00E775C4" w:rsidRPr="001A46D2" w:rsidRDefault="00E775C4" w:rsidP="00E775C4">
      <w:pPr>
        <w:numPr>
          <w:ilvl w:val="1"/>
          <w:numId w:val="1"/>
        </w:numPr>
      </w:pPr>
      <w:r w:rsidRPr="001A46D2">
        <w:t>Les valeurs d'entrée et de sortie"</w:t>
      </w:r>
    </w:p>
    <w:p w:rsidR="008C790D" w:rsidRDefault="008C790D">
      <w:bookmarkStart w:id="0" w:name="_GoBack"/>
      <w:bookmarkEnd w:id="0"/>
    </w:p>
    <w:sectPr w:rsidR="008C7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45463"/>
    <w:multiLevelType w:val="multilevel"/>
    <w:tmpl w:val="59E0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C6"/>
    <w:rsid w:val="007414C6"/>
    <w:rsid w:val="008C790D"/>
    <w:rsid w:val="00E7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6CF99-4542-4D80-8549-B1B9C102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5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2025-06-26T16:00:00Z</dcterms:created>
  <dcterms:modified xsi:type="dcterms:W3CDTF">2025-06-26T16:00:00Z</dcterms:modified>
</cp:coreProperties>
</file>