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AI Agent 工作量与效率提升量化评估</w:t>
      </w:r>
    </w:p>
    <w:p>
      <w:pPr>
        <w:pStyle w:val="Heading2"/>
      </w:pPr>
      <w:r>
        <w:rPr>
          <w:rFonts w:ascii="Arial" w:eastAsia="Microsoft YaHei"/>
        </w:rPr>
        <w:t xml:space="preserve">一、评估方法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本报告基于 QoderWork AI Agent 在 2026 年 3 月至 7 月期间的全部工作记录进行量化分析。数据来源包括：169 个任务会话、累计约 7,500 条交互消息、每日工作日志、以及各场景的实际执行耗时记录。评估口径为"同等交付物、同等质量标准"前提下，人工独立完成与 AI 辅助完成的时间对比。</w:t>
      </w:r>
    </w:p>
    <w:p>
      <w:pPr>
        <w:pStyle w:val="Heading2"/>
      </w:pPr>
      <w:r>
        <w:rPr>
          <w:rFonts w:ascii="Arial" w:eastAsia="Microsoft YaHei"/>
        </w:rPr>
        <w:t xml:space="preserve">二、总体使用规模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统计周期内（2026-03-26 至 2026-07-20，共 116 天），AI Agent 共执行 169 个任务，其中 160 个成功完成、7 个因需求变更取消、2 个因环境问题中止。工作覆盖环境部署、策略测试、元数据采集、文档生成、工具开发、自动化运维六大类场景。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工作量分布" descr="工作量分布" title="工作量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eastAsia="Microsoft YaHei"/>
        </w:rPr>
        <w:t xml:space="preserve">三、核心结论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总交互消息量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7,500 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覆盖项目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三峡担保、哈密银行、内部试点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单次部署耗时压缩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5-7 天 → 0.5-1 天（提效 6-10 倍）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单批次策略测试耗时压缩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4-6 小时 → 30-40 分钟（提效 8-10 倍）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元数据采集耗时压缩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1-2 天 → 20-30 分钟（提效 8-12 倍）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文档生成耗时压缩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1-3 天 → 1-2 小时（提效 8-24 倍）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累计节省人力（估）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150-200 小时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技能沉淀投入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80-100 小时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投入回收周期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2 个月（5 月底回本）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提效倍数" descr="提效倍数" title="提效倍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eastAsia="Microsoft YaHei"/>
        </w:rPr>
        <w:t xml:space="preserve">四、分场景量化分析</w:t>
      </w:r>
    </w:p>
    <w:p>
      <w:pPr>
        <w:pStyle w:val="Heading3"/>
      </w:pPr>
      <w:r>
        <w:rPr>
          <w:rFonts w:ascii="Arial" w:eastAsia="Microsoft YaHei"/>
        </w:rPr>
        <w:t xml:space="preserve">4.1 环境部署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环境部署是提效最显著的场景。AI Agent 通过堡垒机自动化脚本，将天策决策中台的全套环境搭建（含 18 种中间件、14 个应用、13 个数据库模块）从人工逐台配置压缩为批量自动执行。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部署方式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人工耗时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AI辅助耗时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提效倍数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堡垒机部署（纯虚拟机）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5-7 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半天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倍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K8s 混合部署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5-7 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1 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5-7 倍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蓝鲸 CI 流水线（首次建线）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1.5-2.5 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半天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3-5 倍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蓝鲸 CI 后续每次发版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45 分钟/次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分钟/次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4-5 倍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三个部署 Skill 合计沉淀 30+ 自动化脚本、40+ 配置文档、70+ 故障处理案例。单项目全周期节省约 25-50 小时。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耗时对比" descr="耗时对比" title="耗时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" w:eastAsia="Microsoft YaHei"/>
        </w:rPr>
        <w:t xml:space="preserve">4.2 策略测试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策略测试是工作量最大的场景，累计完成 662 条自动化测试用例，覆盖 20+ 规则集、147+ 条规则。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测试项目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用例数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报告迭代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保后检查策略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249 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96%（239/249）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28 版数据、51 版报告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集中度策略（V2）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69 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100%（69/69）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多轮迭代至全通过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三峡信贷策略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344 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95%+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持续迭代中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人工完成同等规模测试（含用例设计、逐条提交、结果验证、报告撰写）估计需要 4-6 小时/批次，AI 辅助压缩到 30-40 分钟，提效约 8-10 倍。其中 239 条用例的系统回查比对（逐条调用 API 验证命中详情）如人工执行至少需要 2-3 天，AI 在数小时内完成。</w:t>
      </w:r>
    </w:p>
    <w:p>
      <w:pPr>
        <w:pStyle w:val="Heading3"/>
      </w:pPr>
      <w:r>
        <w:rPr>
          <w:rFonts w:ascii="Arial" w:eastAsia="Microsoft YaHei"/>
        </w:rPr>
        <w:t xml:space="preserve">4.3 元数据采集与分析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两次大规模采集的实际数据：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第一次（7/15）：从天策平台拉取 1,188 个系统字段、33 个事件类型、17 个渠道、44 个处置类型，输出 10 个结构化 JSON 文件。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第二次（7/19）：拉取 1,026 个字段（970 系统 + 56 脚本）、31 个维度、30 个分组，并与 SQL DDL（99 列 + 108 列）做交叉比对，输出 5 个 Sheet 的 Excel 对比报告。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人工完成同等工作（登录平台逐页翻阅、手动记录、整理对比）估计需要 1-2 天，AI 约 20-30 分钟完成，提效 8-12 倍。</w:t>
      </w:r>
    </w:p>
    <w:p>
      <w:pPr>
        <w:pStyle w:val="Heading3"/>
      </w:pPr>
      <w:r>
        <w:rPr>
          <w:rFonts w:ascii="Arial" w:eastAsia="Microsoft YaHei"/>
        </w:rPr>
        <w:t xml:space="preserve">4.4 文档与报告生成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文档类型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产出规模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人工估计耗时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AI实际耗时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专利技术交底书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331 段落、15 条权利要求、4 张流程图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 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 天（含 20+ 轮修正）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项目周报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基于 169K 行对话记录提炼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3-4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 分钟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部署对比分析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 类 Skill 全维度对比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 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30 分钟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数据脱敏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 Sheet / 38 字段 / 81 交易码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半天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 分钟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汇报邮件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从会议录音提取+结构化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 分钟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4.5 工具开发与技能沉淀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包括 TDForge 平台定制（209 条消息）、FICO 规则迁移工具（137 条消息）、策略测试框架通用化改造、Agent Loop 反馈管道等。这些属于"一次投入、长期复用"的基础设施建设。</w:t>
      </w:r>
    </w:p>
    <w:p>
      <w:pPr>
        <w:pStyle w:val="Heading3"/>
      </w:pPr>
      <w:r>
        <w:rPr>
          <w:rFonts w:ascii="Arial" w:eastAsia="Microsoft YaHei"/>
        </w:rPr>
        <w:t xml:space="preserve">4.6 自动化定时任务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ES 索引别名每日轮转（连续运行 7+ 天无人值守）、AI Workspace 每日汇总提交（10+ 次自动执行）。零边际成本，设定后无需人工干预。</w:t>
      </w:r>
    </w:p>
    <w:p>
      <w:pPr>
        <w:pStyle w:val="Heading2"/>
      </w:pPr>
      <w:r>
        <w:rPr>
          <w:rFonts w:ascii="Arial" w:eastAsia="Microsoft YaHei"/>
        </w:rPr>
        <w:t xml:space="preserve">五、投入产出分析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技能沉淀总投入约 80-100 小时（含 Skill 编写、调试、迭代优化）。从实际记录看，5 月底累计节省时间已超过累计投入，实现回本。截至 7 月中旬，累计节省约 150-200 小时，投入产出比约 1:2。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投入产出" descr="投入产出" title="投入产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按场景拆分：环境部署节省约 50 小时，策略测试节省约 60 小时，元数据采集节省约 20 小时，文档生成节省约 20 小时，其他节省约 20 小时。</w:t>
      </w:r>
    </w:p>
    <w:p>
      <w:pPr>
        <w:pStyle w:val="Heading2"/>
      </w:pPr>
      <w:r>
        <w:rPr>
          <w:rFonts w:ascii="Arial" w:eastAsia="Microsoft YaHei"/>
        </w:rPr>
        <w:t xml:space="preserve">六、质量维度改善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除时间维度的提效外，AI 辅助还在以下质量维度带来显著改善：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操作一致性方面，部署流程从"依赖个人经验、每次略有不同"变为"标准化脚本执行、零遗漏"，消除了人为疏忽导致的环境差异。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测试覆盖度方面，人工测试受精力限制通常只覆盖主路径，AI 辅助可系统性覆盖边界值、异常分支、组合场景，用例覆盖度从约 60% 提升到 95%+。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故障复现能力方面，70+ 故障案例沉淀为可检索的知识库，同类问题从"每次重新排查 2-4 小时"变为"匹配已知案例 5 分钟解决"。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可追溯性方面，全部操作自动记录归档（ai-workspace 仓库），任何时候都可回溯"谁在什么时间做了什么操作、结果是什么"。</w:t>
      </w:r>
    </w:p>
    <w:p>
      <w:pPr>
        <w:pStyle w:val="Heading2"/>
      </w:pPr>
      <w:r>
        <w:rPr>
          <w:rFonts w:ascii="Arial" w:eastAsia="Microsoft YaHei"/>
        </w:rPr>
        <w:t xml:space="preserve">七、总结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4 个月的实际使用数据表明，AI Agent 在交付部署场景中整体提效 4-6 倍，其中重复性高、规则明确的工作（部署、批量测试、数据采集）提效 8-12 倍，需要判断和创造的工作（专利撰写、故障诊断、方案设计）提效 3-5 倍。技能沉淀投入在 2 个月内回收，此后持续产生正向收益。随着 Skill 库的持续积累和跨项目复用，边际提效效果将进一步放大。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3fc75f778e978ab702e69917bca3df84381cc5.png"/><Relationship Id="rId8" Type="http://schemas.openxmlformats.org/officeDocument/2006/relationships/image" Target="media/877664d537b7152af9946d81140afdeb2ee823e6.png"/><Relationship Id="rId9" Type="http://schemas.openxmlformats.org/officeDocument/2006/relationships/image" Target="media/46e967c9f073970ff080431fca105547abc1724a.png"/><Relationship Id="rId10" Type="http://schemas.openxmlformats.org/officeDocument/2006/relationships/image" Target="media/8156dad7913b7c904073378d973919d4e4983a4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2026-07-20T02:53:58.342Z</dcterms:created>
  <dcterms:modified xsi:type="dcterms:W3CDTF">2026-07-20T02:53:58.342Z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