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天策决策中台部署 Skill 效率对比分析</w:t>
      </w:r>
    </w:p>
    <w:p>
      <w:pPr>
        <w:pStyle w:val="Heading2"/>
      </w:pPr>
      <w:r>
        <w:rPr>
          <w:rFonts w:ascii="Arial" w:eastAsia="Microsoft YaHei"/>
        </w:rPr>
        <w:t xml:space="preserve">一、背景与目的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同盾 AI Agent 交付部署试点中，我们围绕天策决策中台的私有化部署场景，沉淀了三类核心部署技能（Skill）。这些技能将部署过程中的操作步骤、环境配置、故障排查经验固化为可复用的自动化知识，目标是缩短交付周期、降低人为失误、提升多环境适配能力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本文档对三类部署 Skill 进行系统性对比，量化效率提升数据，明确各技能的适用场景与协作关系，为后续交付资源规划和方法论推广提供依据。</w:t>
      </w:r>
    </w:p>
    <w:p>
      <w:pPr>
        <w:pStyle w:val="Heading2"/>
      </w:pPr>
      <w:r>
        <w:rPr>
          <w:rFonts w:ascii="Arial" w:eastAsia="Microsoft YaHei"/>
        </w:rPr>
        <w:t xml:space="preserve">二、三类部署 Skill 概览</w:t>
      </w:r>
    </w:p>
    <w:p>
      <w:pPr>
        <w:pStyle w:val="Heading3"/>
      </w:pPr>
      <w:r>
        <w:rPr>
          <w:rFonts w:ascii="Arial" w:eastAsia="Microsoft YaHei"/>
        </w:rPr>
        <w:t xml:space="preserve">2.1 纯虚拟机部署（hera-deploy / jumpserver 系列）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适用场景：客户无容器化基础设施，所有服务以 jar 包形式直接运行在虚拟机上。典型客户为 POC 验证、中小规模项目。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覆盖范围：中间件安装（JDK、MySQL、Nacos、ZooKeeper、Kafka、Elasticsearch、ApexDB）、全部 Java/Python 应用启停（bifrost、salaxy、tiangong、atreus、galaxy-guard 等十余个服务）、数据库初始化、Nginx 反代与前端资源部署。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核心能力：通过堡垒机自动化执行（jrun.sh 脚本）、SSH 隧道搭建、文件上传中转，将原本需要逐台服务器手动操作的流程变为批量自动化执行。</w:t>
      </w:r>
    </w:p>
    <w:p>
      <w:pPr>
        <w:pStyle w:val="Heading3"/>
      </w:pPr>
      <w:r>
        <w:rPr>
          <w:rFonts w:ascii="Arial" w:eastAsia="Microsoft YaHei"/>
        </w:rPr>
        <w:t xml:space="preserve">2.2 K8s 混合架构部署（k8s-tiance-deploy）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适用场景：客户已有 Kubernetes 集群和 Harbor 镜像仓库，应用以容器形式运行，中间件仍部署在虚拟机上。典型客户为中大型金融机构、有容器化要求的生产环境。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覆盖范围：在纯虚拟机部署的基础上，额外涵盖镜像跨架构构建（Mac ARM 到 x86_64）、Harbor 镜像推送、K8s 应用部署（kubectl 或 Dashboard API 两种方式）、多环境隔离（dev/prod）、Nacos 配置迁移与 IP 批量替换、CICD 流水线集成、零信任 VPN 网络适配。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核心能力：27 个实战故障案例索引、环境隔离强制校验脚本、跨节点网络诊断、决策树引导部署路径选择。</w:t>
      </w:r>
    </w:p>
    <w:p>
      <w:pPr>
        <w:pStyle w:val="Heading3"/>
      </w:pPr>
      <w:r>
        <w:rPr>
          <w:rFonts w:ascii="Arial" w:eastAsia="Microsoft YaHei"/>
        </w:rPr>
        <w:t xml:space="preserve">2.3 蓝鲸 CI 构建部署流水线（bkci-cicd-deploy）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适用场景：客户使用蓝鲸 BKDevOps 平台，要求规范化 CI/CD 流程，实现一键构建部署。典型客户为有 DevOps 平台的大型企业，需要交付后客户运维团队可自助发版。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覆盖范围：Git 代码拉取（CODING/Gitlab/Gitea）、Maven 离线构建、Docker 镜像构建（buildah，适配无特权容器环境）、Harbor 推送、K8s 滚动部署与自动回滚。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核心能力：离线/半离线环境全链路适配、buildah 替代 Docker daemon 的完整方案、10 条关键经验教训与 14 个错误码速查、流水线参数化模板（22 项参数）。</w:t>
      </w:r>
    </w:p>
    <w:p>
      <w:pPr>
        <w:pStyle w:val="Heading2"/>
      </w:pPr>
      <w:r>
        <w:rPr>
          <w:rFonts w:ascii="Arial" w:eastAsia="Microsoft YaHei"/>
        </w:rPr>
        <w:t xml:space="preserve">三、效率提升量化对比</w:t>
      </w:r>
    </w:p>
    <w:p>
      <w:pPr>
        <w:pStyle w:val="Heading3"/>
      </w:pPr>
      <w:r>
        <w:rPr>
          <w:rFonts w:ascii="Arial" w:eastAsia="Microsoft YaHei"/>
        </w:rPr>
        <w:t xml:space="preserve">3.1 首次部署耗时对比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环节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纯虚拟机（手动）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纯虚拟机（Skill）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K8s 混合（手动）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K8s 混合（Skill）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蓝鲸 CI（手动）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蓝鲸 CI（Skill）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网络接入与环境探查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1-2h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15min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2-4h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30min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1-2h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20min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中间件安装配置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6-8h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1.5h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6-8h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1.5h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-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-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镜像构建与推送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-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-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3-5h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1h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2-4h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15min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应用部署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4-6h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1h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3-5h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1h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-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-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流水线创建与联调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-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-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-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-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4-8h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1.5h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数据库与业务初始化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2-3h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30min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2-3h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40min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-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-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Nginx 与前端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2-3h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30min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1-2h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20min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-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-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环境隔离与配置迁移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-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-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2-4h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30min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-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-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端到端联调与排错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4-8h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1h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4-12h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1.5h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2-4h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1h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合计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19-30h（2-3天）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约 6h（半天）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23-43h（3-5天）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约 7h（1天）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9-18h（1.5-2.5天）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约 3h（半天）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提效倍数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-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约 4-5x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-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约 3-5x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-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约 3-5x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3.2 长期复用效率对比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操作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无 Skill/无流水线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有 Skill/有流水线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频率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单次应用发版（构建+部署+验证）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30-60min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6-15min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每应用每次迭代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 个微服务全量发版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5-10h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1-2h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每迭代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版本回滚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15-30min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1min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出问题时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新环境复制（dev 到 prod）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1-2 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2-3h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每项目 1-2 次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新增一个应用的流水线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2-4h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5-10min（改参数复制）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按需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3.3 单项目全周期节省估算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以典型 POC 项目为基准（10 个微服务、2-3 周部署周期、每服务发版 3-5 次）：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项目类型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手动总耗时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 辅助总耗时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节省工时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纯虚拟机 POC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约 40-50h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约 15-20h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约 25-30h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K8s 混合生产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约 60-80h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约 20-30h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约 40-50h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蓝鲸 CI 流水线（含后续发版）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约 50-60h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约 15-20h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约 30-40h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四、核心价值差异分析</w:t>
      </w:r>
    </w:p>
    <w:p>
      <w:pPr>
        <w:pStyle w:val="Heading3"/>
      </w:pPr>
      <w:r>
        <w:rPr>
          <w:rFonts w:ascii="Arial" w:eastAsia="Microsoft YaHei"/>
        </w:rPr>
        <w:t xml:space="preserve">4.1 纯虚拟机部署：省重复劳动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核心价值在于步骤固化和批量执行。中间件安装顺序、应用启动依赖、端口分配、内存配置等全部模板化，不需要每次翻文档、记顺序。堡垒机自动化脚本（jrun.sh）将"逐台 SSH 登录执行"变为"一条命令批量完成"。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适用判断：客户无 K8s、无 CI/CD 平台、服务器数量 3 台以内的 POC 或小项目。</w:t>
      </w:r>
    </w:p>
    <w:p>
      <w:pPr>
        <w:pStyle w:val="Heading3"/>
      </w:pPr>
      <w:r>
        <w:rPr>
          <w:rFonts w:ascii="Arial" w:eastAsia="Microsoft YaHei"/>
        </w:rPr>
        <w:t xml:space="preserve">4.2 K8s 混合部署：省认知负荷与事故成本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核心价值在于防翻车和降低不确定性。K8s 环境比纯虚拟机复杂一个量级，手动操作的最大风险不是"慢"，而是"错"：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环境隔离事故：prod 部署覆盖 dev 配置，导致开发环境瘫痪，恢复耗时半天到一天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跨架构镜像问题：Mac 上构建的镜像推到 x86 集群报 exec format error，不了解 buildx 会浪费数小时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零信任 VPN 误判：SSH 不通误以为网络故障，实际是策略未授权，应走 Dashboard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跨节点网络不通：Pod 无法访问 VM 中间件，需要 IPIP 隧道或 iptables DNAT，首次遇到可能排查一整天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Skill 将 27 个实战故障案例转化为部署前校验脚本和决策树，把"大概率踩坑"变为"接近零"。对交付承诺工期而言，方差压缩比均值压缩更有价值。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适用判断：客户有 K8s 集群、有 Harbor 镜像仓库、需要 dev/prod 多环境、网络通过零信任 VPN 或 Web 堡垒机接入。</w:t>
      </w:r>
    </w:p>
    <w:p>
      <w:pPr>
        <w:pStyle w:val="Heading3"/>
      </w:pPr>
      <w:r>
        <w:rPr>
          <w:rFonts w:ascii="Arial" w:eastAsia="Microsoft YaHei"/>
        </w:rPr>
        <w:t xml:space="preserve">4.3 蓝鲸 CI 流水线：省长期人力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核心价值在于一次投入、长期复用，且将发版能力移交给客户运维团队。流水线建好后：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每次发版从"交付人员 SSH 上去手动操作"变为"客户运维点一下按钮"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构建过程标准化，不因人员变动导致操作差异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自动回滚机制降低发版风险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客户验收时看到规范化 CI/CD 流程，提升专业度和信任感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最大的隐性价值是 buildah 这个认知差：蓝鲸 CI 构建机是无特权容器，没有 Docker daemon。第一次遇到这个问题，大多数人会花半天研究如何安装 Docker 或开特权模式，最终发现答案是"用 buildah 替代"。Skill 直接固化了这个路径，认知成本从半天降为零。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适用判断：客户有蓝鲸 BKDevOps 平台、要求 CI/CD 规范化、交付后需客户自主运维。</w:t>
      </w:r>
    </w:p>
    <w:p>
      <w:pPr>
        <w:pStyle w:val="Heading2"/>
      </w:pPr>
      <w:r>
        <w:rPr>
          <w:rFonts w:ascii="Arial" w:eastAsia="Microsoft YaHei"/>
        </w:rPr>
        <w:t xml:space="preserve">五、三者协作关系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三类 Skill 不是互斥关系，而是分层协作：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层级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职责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基础设施层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纯虚拟机部署（jumpserver-infra-deploy）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搭建 VM 中间件底座（ZK/Kafka/ES/Nacos/ApexDB）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环境层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K8s 混合部署（k8s-tiance-deploy）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将应用部署到 K8s 集群，完成环境隔离与数据初始化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流水线层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蓝鲸 CI（bkci-cicd-deploy）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建立可持续交付流水线，移交客户自助发版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典型项目组合使用路径：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第一阶段：用 jumpserver-infra-deploy 在虚拟机上搭好中间件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第二阶段：用 k8s-tiance-deploy 将应用部署到 K8s，完成 Nacos 配置、数据初始化、环境隔离校验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第三阶段：用 bkci-cicd-deploy 为客户建立构建部署流水线，培训客户运维团队使用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三个阶段覆盖从首次部署到长期运维的完整生命周期。</w:t>
      </w:r>
    </w:p>
    <w:p>
      <w:pPr>
        <w:pStyle w:val="Heading2"/>
      </w:pPr>
      <w:r>
        <w:rPr>
          <w:rFonts w:ascii="Arial" w:eastAsia="Microsoft YaHei"/>
        </w:rPr>
        <w:t xml:space="preserve">六、与其他部署 Skill 的关系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 名称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定位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与上述三类的关系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hera-deploy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阿里云纯 VM 部署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与 jumpserver 系列同层，区别在于直连 SSH 而非堡垒机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sanxia-tiance-deploy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三峡项目专属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k8s-tiance-deploy 的前身经验来源，已抽象为通用版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tiance-app-deploy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应用层 jar 启停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被 K8s 混合部署的 VM 应用章节引用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tds-deploy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TD-Scheduler/Seatunnel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中间件子集，被 K8s 混合部署引用端口配置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bkci-bifrost-pipeline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Bifrost 专属流水线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bkci-cicd-deploy 的客户定制版，参数硬编码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cicd-quick-deploy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内部开发环境快速部署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平台无关简化版，不涉及蓝鲸 CI 特殊适配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七、总结与建议</w:t>
      </w:r>
    </w:p>
    <w:p>
      <w:pPr>
        <w:pStyle w:val="Heading3"/>
      </w:pPr>
      <w:r>
        <w:rPr>
          <w:rFonts w:ascii="Arial" w:eastAsia="Microsoft YaHei"/>
        </w:rPr>
        <w:t xml:space="preserve">7.1 核心结论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三类部署 Skill 分别解决三个递进问题：搭环境快（纯 VM）、搭复杂环境不翻车（K8s 混合）、搭完之后客户自己能跑（蓝鲸 CI）。单独使用任何一个提效 3-5 倍，组合使用覆盖完整交付生命周期，整体交付周期从"按周算"压缩到"按天算"。</w:t>
      </w:r>
    </w:p>
    <w:p>
      <w:pPr>
        <w:pStyle w:val="Heading3"/>
      </w:pPr>
      <w:r>
        <w:rPr>
          <w:rFonts w:ascii="Arial" w:eastAsia="Microsoft YaHei"/>
        </w:rPr>
        <w:t xml:space="preserve">7.2 效率提升汇总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维度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数据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首次部署提效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3-5 倍（所有类型一致）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单次发版提效（流水线）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3-4 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单项目全周期节省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25-50 小时（视项目复杂度）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故障排查时间压缩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 4-12 小时降至 1-2 小时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环境隔离事故率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从"大概率"降至"接近零"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7.3 推广建议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所有天策交付项目标配纯 VM 或 K8s 混合部署 Skill，根据客户基础设施选择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有 CI/CD 平台要求的项目，交付末期必须建立流水线并移交客户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每个新项目的实战经验（新坑、新适配）及时回写 Skill，保持知识库鲜活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考虑将部署 Skill 方法论推广到其他产品线的私有化交付场景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2026-07-20T02:42:00.777Z</dcterms:created>
  <dcterms:modified xsi:type="dcterms:W3CDTF">2026-07-20T02:42:00.777Z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