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eastAsia="Microsoft YaHei"/>
        </w:rPr>
        <w:t xml:space="preserve">技术交底书（V2）</w:t>
      </w:r>
    </w:p>
    <w:p>
      <w:pPr>
        <w:spacing w:after="120" w:line="360" w:lineRule="auto"/>
        <w:ind w:firstLine="480"/>
      </w:pPr>
      <w:r>
        <w:rPr>
          <w:rFonts w:ascii="Arial" w:eastAsia="Microsoft YaHei"/>
          <w:b/>
          <w:bCs/>
        </w:rPr>
        <w:t xml:space="preserve">发明名称：</w:t>
      </w:r>
      <w:r>
        <w:rPr>
          <w:rFonts w:ascii="Arial" w:eastAsia="Microsoft YaHei"/>
        </w:rPr>
        <w:t xml:space="preserve"> 一种基于跨控制面引用图的混合环境配置污染识别与迁移校验方法及系统</w:t>
      </w:r>
    </w:p>
    <w:p>
      <w:pPr>
        <w:spacing w:after="120" w:line="360" w:lineRule="auto"/>
        <w:ind w:firstLine="480"/>
      </w:pPr>
      <w:r>
        <w:rPr>
          <w:rFonts w:ascii="Arial" w:eastAsia="Microsoft YaHei"/>
          <w:b/>
          <w:bCs/>
        </w:rPr>
        <w:t xml:space="preserve">发明人：</w:t>
      </w:r>
      <w:r>
        <w:rPr>
          <w:rFonts w:ascii="Arial" w:eastAsia="Microsoft YaHei"/>
        </w:rPr>
        <w:t xml:space="preserve"> 王挺宇、陈辰</w:t>
      </w:r>
    </w:p>
    <w:p>
      <w:pPr>
        <w:spacing w:after="120" w:line="360" w:lineRule="auto"/>
        <w:ind w:firstLine="480"/>
      </w:pPr>
      <w:r>
        <w:rPr>
          <w:rFonts w:ascii="Arial" w:eastAsia="Microsoft YaHei"/>
          <w:b/>
          <w:bCs/>
        </w:rPr>
        <w:t xml:space="preserve">技术交底书撰写人及技术联系人：</w:t>
      </w:r>
      <w:r>
        <w:rPr>
          <w:rFonts w:ascii="Arial" w:eastAsia="Microsoft YaHei"/>
        </w:rPr>
        <w:t xml:space="preserve"> 王挺宇</w:t>
      </w:r>
    </w:p>
    <w:p>
      <w:pPr>
        <w:spacing w:after="120" w:line="360" w:lineRule="auto"/>
        <w:ind w:firstLine="480"/>
      </w:pPr>
      <w:r>
        <w:rPr>
          <w:rFonts w:ascii="Arial" w:eastAsia="Microsoft YaHei"/>
          <w:b/>
          <w:bCs/>
        </w:rPr>
        <w:t xml:space="preserve">版本说明：</w:t>
      </w:r>
      <w:r>
        <w:rPr>
          <w:rFonts w:ascii="Arial" w:eastAsia="Microsoft YaHei"/>
        </w:rPr>
        <w:t xml:space="preserve"> 本版本为内部技术梳理与代理人沟通稿，非最终权利要求文本；文中"待补"标注项为提交前须补齐的附图与原型证据。</w:t>
      </w:r>
    </w:p>
    <w:p>
      <w:pPr>
        <w:pBdr>
          <w:bottom w:val="single" w:color="999999" w:sz="6" w:space="1"/>
        </w:pBdr>
      </w:pPr>
      <w:r>
        <w:t xml:space="preserve"/>
      </w:r>
    </w:p>
    <w:p>
      <w:pPr>
        <w:pStyle w:val="Heading2"/>
      </w:pPr>
      <w:r>
        <w:rPr>
          <w:rFonts w:ascii="Arial" w:eastAsia="Microsoft YaHei"/>
        </w:rPr>
        <w:t xml:space="preserve">术语解释</w:t>
      </w:r>
    </w:p>
    <w:p>
      <w:pPr>
        <w:spacing w:after="120" w:line="360" w:lineRule="auto"/>
        <w:ind w:firstLine="480"/>
      </w:pPr>
      <w:r>
        <w:rPr>
          <w:rFonts w:ascii="Arial" w:eastAsia="Microsoft YaHei"/>
          <w:b/>
          <w:bCs/>
        </w:rPr>
        <w:t xml:space="preserve">控制面（Control Plane）：</w:t>
      </w:r>
      <w:r>
        <w:rPr>
          <w:rFonts w:ascii="Arial" w:eastAsia="Microsoft YaHei"/>
        </w:rPr>
        <w:t xml:space="preserve"> 独立保存并对外提供某一类环境配置事实的服务或数据源。同一套应用的环境配置事实分散在多个相互独立的控制面，典型包括容器编排控制面（Kubernetes API Server：Deployment、Service、ConfigMap、Pod 调度状态、节点亲和性）、配置中心控制面（Nacos：应用运行期拉取的键值配置，含数据库连接串与服务地址）、镜像内置配置（编译进容器镜像文件系统的静态配置，如镜像内 Nginx 配置）、反向代理控制面（Nginx upstream 与路由）、持久层控制面（数据库实例地址与库名）、镜像仓库控制面（Harbor 项目与镜像标签）以及外部部署清单（人工维护的拓扑描述）。</w:t>
      </w:r>
    </w:p>
    <w:p>
      <w:pPr>
        <w:spacing w:after="120" w:line="360" w:lineRule="auto"/>
        <w:ind w:firstLine="480"/>
      </w:pPr>
      <w:r>
        <w:rPr>
          <w:rFonts w:ascii="Arial" w:eastAsia="Microsoft YaHei"/>
          <w:b/>
          <w:bCs/>
        </w:rPr>
        <w:t xml:space="preserve">环境标签（Environment Tag）：</w:t>
      </w:r>
      <w:r>
        <w:rPr>
          <w:rFonts w:ascii="Arial" w:eastAsia="Microsoft YaHei"/>
        </w:rPr>
        <w:t xml:space="preserve"> 标识某一资源或引用目标所归属部署环境的标记，如 dev、test、risk-dev、risk-prod、prod；本发明另设 shared/global 特殊标签，表示被多环境合法共享的基础设施。</w:t>
      </w:r>
    </w:p>
    <w:p>
      <w:pPr>
        <w:spacing w:after="120" w:line="360" w:lineRule="auto"/>
        <w:ind w:firstLine="480"/>
      </w:pPr>
      <w:r>
        <w:rPr>
          <w:rFonts w:ascii="Arial" w:eastAsia="Microsoft YaHei"/>
          <w:b/>
          <w:bCs/>
        </w:rPr>
        <w:t xml:space="preserve">环境引用记录（Environment Reference Record）：</w:t>
      </w:r>
      <w:r>
        <w:rPr>
          <w:rFonts w:ascii="Arial" w:eastAsia="Microsoft YaHei"/>
        </w:rPr>
        <w:t xml:space="preserve"> 把来自不同控制面的配置项规约成的统一可比对数据结构（字段见第3章表1）。</w:t>
      </w:r>
    </w:p>
    <w:p>
      <w:pPr>
        <w:spacing w:after="120" w:line="360" w:lineRule="auto"/>
        <w:ind w:firstLine="480"/>
      </w:pPr>
      <w:r>
        <w:rPr>
          <w:rFonts w:ascii="Arial" w:eastAsia="Microsoft YaHei"/>
          <w:b/>
          <w:bCs/>
        </w:rPr>
        <w:t xml:space="preserve">目标实体（Resolved Target Entity）：</w:t>
      </w:r>
      <w:r>
        <w:rPr>
          <w:rFonts w:ascii="Arial" w:eastAsia="Microsoft YaHei"/>
        </w:rPr>
        <w:t xml:space="preserve"> 对某条引用的 </w:t>
      </w:r>
      <w:r>
        <w:rPr>
          <w:rFonts w:ascii="Consolas" w:cs="Consolas" w:eastAsia="Consolas" w:hAnsi="Consolas"/>
        </w:rPr>
        <w:t xml:space="preserve">target_ref</w:t>
      </w:r>
      <w:r>
        <w:rPr>
          <w:rFonts w:ascii="Arial" w:eastAsia="Microsoft YaHei"/>
        </w:rPr>
        <w:t xml:space="preserve"> 做规范化与实体解析后得到的、图内唯一可寻址资源节点。不同写法（域名、ClusterIP、JDBC URL、镜像摘要、服务名等）经解析后应归一到同一目标实体。</w:t>
      </w:r>
    </w:p>
    <w:p>
      <w:pPr>
        <w:spacing w:after="120" w:line="360" w:lineRule="auto"/>
        <w:ind w:firstLine="480"/>
      </w:pPr>
      <w:r>
        <w:rPr>
          <w:rFonts w:ascii="Arial" w:eastAsia="Microsoft YaHei"/>
          <w:b/>
          <w:bCs/>
        </w:rPr>
        <w:t xml:space="preserve">引用边（Reference Edge）：</w:t>
      </w:r>
      <w:r>
        <w:rPr>
          <w:rFonts w:ascii="Arial" w:eastAsia="Microsoft YaHei"/>
        </w:rPr>
        <w:t xml:space="preserve"> 源资源的某引用字段经解析指向某目标实体所构成的有向边；资源节点与引用边共同构成跨控制面环境引用图。</w:t>
      </w:r>
    </w:p>
    <w:p>
      <w:pPr>
        <w:spacing w:after="120" w:line="360" w:lineRule="auto"/>
        <w:ind w:firstLine="480"/>
      </w:pPr>
      <w:r>
        <w:rPr>
          <w:rFonts w:ascii="Arial" w:eastAsia="Microsoft YaHei"/>
          <w:b/>
          <w:bCs/>
        </w:rPr>
        <w:t xml:space="preserve">污染边（Pollution Edge）：</w:t>
      </w:r>
      <w:r>
        <w:rPr>
          <w:rFonts w:ascii="Arial" w:eastAsia="Microsoft YaHei"/>
        </w:rPr>
        <w:t xml:space="preserve"> 目标实体所归属环境标签与本次部署目标环境标签不一致、且不属于共享白名单或该引用类型允许关系的引用边。</w:t>
      </w:r>
    </w:p>
    <w:p>
      <w:pPr>
        <w:spacing w:after="120" w:line="360" w:lineRule="auto"/>
        <w:ind w:firstLine="480"/>
      </w:pPr>
      <w:r>
        <w:rPr>
          <w:rFonts w:ascii="Arial" w:eastAsia="Microsoft YaHei"/>
          <w:b/>
          <w:bCs/>
        </w:rPr>
        <w:t xml:space="preserve">静态声明值 / 运行态观测值：</w:t>
      </w:r>
      <w:r>
        <w:rPr>
          <w:rFonts w:ascii="Arial" w:eastAsia="Microsoft YaHei"/>
        </w:rPr>
        <w:t xml:space="preserve"> 前者指配置中写死的"应当如何"取值，后者指从集群、进程、端口、实际连接等运行时事实探测得到的"实际如何"取值。</w:t>
      </w:r>
    </w:p>
    <w:p>
      <w:pPr>
        <w:spacing w:after="120" w:line="360" w:lineRule="auto"/>
        <w:ind w:firstLine="480"/>
      </w:pPr>
      <w:r>
        <w:rPr>
          <w:rFonts w:ascii="Arial" w:eastAsia="Microsoft YaHei"/>
          <w:b/>
          <w:bCs/>
        </w:rPr>
        <w:t xml:space="preserve">残留引用（Residual Reference）：</w:t>
      </w:r>
      <w:r>
        <w:rPr>
          <w:rFonts w:ascii="Arial" w:eastAsia="Microsoft YaHei"/>
        </w:rPr>
        <w:t xml:space="preserve"> 迁移转换后，目标环境产物中仍存在指向源环境（环境标签等于源环境标签）的引用。</w:t>
      </w:r>
    </w:p>
    <w:p>
      <w:pPr>
        <w:spacing w:after="120" w:line="360" w:lineRule="auto"/>
        <w:ind w:firstLine="480"/>
      </w:pPr>
      <w:r>
        <w:rPr>
          <w:rFonts w:ascii="Arial" w:eastAsia="Microsoft YaHei"/>
          <w:b/>
          <w:bCs/>
        </w:rPr>
        <w:t xml:space="preserve">部署门禁 / 污染关联闭包局部回滚：</w:t>
      </w:r>
      <w:r>
        <w:rPr>
          <w:rFonts w:ascii="Arial" w:eastAsia="Microsoft YaHei"/>
        </w:rPr>
        <w:t xml:space="preserve"> 见第3章（8）、（9）。</w:t>
      </w:r>
    </w:p>
    <w:p>
      <w:pPr>
        <w:pBdr>
          <w:bottom w:val="single" w:color="999999" w:sz="6" w:space="1"/>
        </w:pBdr>
      </w:pPr>
      <w:r>
        <w:t xml:space="preserve"/>
      </w:r>
    </w:p>
    <w:p>
      <w:pPr>
        <w:pStyle w:val="Heading2"/>
      </w:pPr>
      <w:r>
        <w:rPr>
          <w:rFonts w:ascii="Arial" w:eastAsia="Microsoft YaHei"/>
        </w:rPr>
        <w:t xml:space="preserve">1、现有技术背景与最接近的实现方案</w:t>
      </w:r>
    </w:p>
    <w:p>
      <w:pPr>
        <w:spacing w:after="120" w:line="360" w:lineRule="auto"/>
        <w:ind w:firstLine="480"/>
      </w:pPr>
      <w:r>
        <w:rPr>
          <w:rFonts w:ascii="Arial" w:eastAsia="Microsoft YaHei"/>
        </w:rPr>
        <w:t xml:space="preserve">本发明解决的技术问题是：在容器与虚拟机/裸机混合承载、各控制面相互独立的多套环境之间部署与迁移应用时，如何自动发现并阻断"部署产物中残留了对错误环境的引用"（跨环境污染），以及如何自动发现"配置写死的静态声明与系统实际运行状态不一致"（配置漂移），从而保证迁移后环境的配置引用正确性与隔离性。</w:t>
      </w:r>
    </w:p>
    <w:p>
      <w:pPr>
        <w:spacing w:after="120" w:line="360" w:lineRule="auto"/>
        <w:ind w:firstLine="480"/>
      </w:pPr>
      <w:r>
        <w:rPr>
          <w:rFonts w:ascii="Arial" w:eastAsia="Microsoft YaHei"/>
        </w:rPr>
        <w:t xml:space="preserve">随着企业应用以微服务、容器与虚拟机混合形态部署，一套应用的环境配置事实被拆分保存在多个互不相通的控制面中。把一套已在某环境跑通的应用复制到另一环境时，运维需在每个控制面里把指向源环境的引用逐一改写为目标环境；因这些控制面彼此不通、部分引用深埋镜像内部或前端代码，改写极易遗漏，导致新环境应用启动后仍悄悄连回旧环境资源。</w:t>
      </w:r>
    </w:p>
    <w:p>
      <w:pPr>
        <w:spacing w:after="120" w:line="360" w:lineRule="auto"/>
        <w:ind w:firstLine="480"/>
      </w:pPr>
      <w:r>
        <w:rPr>
          <w:rFonts w:ascii="Arial" w:eastAsia="Microsoft YaHei"/>
        </w:rPr>
        <w:t xml:space="preserve">与本发明最接近的现有技术类别如下（具体专利公开号须由代理人正式检索坐实，本稿仅按技术类别评述）：</w:t>
      </w:r>
    </w:p>
    <w:p>
      <w:pPr>
        <w:spacing w:after="120" w:line="360" w:lineRule="auto"/>
        <w:ind w:firstLine="480"/>
      </w:pPr>
      <w:r>
        <w:rPr>
          <w:rFonts w:ascii="Arial" w:eastAsia="Microsoft YaHei"/>
          <w:b/>
          <w:bCs/>
        </w:rPr>
        <w:t xml:space="preserve">（1）声明式模板与多环境覆盖工具（Helm、Kustomize）。</w:t>
      </w:r>
      <w:r>
        <w:rPr>
          <w:rFonts w:ascii="Arial" w:eastAsia="Microsoft YaHei"/>
        </w:rPr>
        <w:t xml:space="preserve"> 前提是"所有随环境变化的引用都已抽取为模板变量"。但镜像内编译进去的 Nginx 配置、配置中心明文的数据库连接串、前端硬编码地址、独立于模板的外部清单均不在其覆盖范围，无法发现未模板化引用的残留污染。</w:t>
      </w:r>
    </w:p>
    <w:p>
      <w:pPr>
        <w:spacing w:after="120" w:line="360" w:lineRule="auto"/>
        <w:ind w:firstLine="480"/>
      </w:pPr>
      <w:r>
        <w:rPr>
          <w:rFonts w:ascii="Arial" w:eastAsia="Microsoft YaHei"/>
          <w:b/>
          <w:bCs/>
        </w:rPr>
        <w:t xml:space="preserve">（2）GitOps 与配置漂移检测（Argo CD、Flux 等）。</w:t>
      </w:r>
      <w:r>
        <w:rPr>
          <w:rFonts w:ascii="Arial" w:eastAsia="Microsoft YaHei"/>
        </w:rPr>
        <w:t xml:space="preserve"> 以 Git 期望状态为准，比对"同一控制面内声明与集群实况"，能发现"集群未按声明做"，但以 Git 为唯一真相源，不比对"跨多个独立控制面之间的引用是否指向同一正确环境"，也发现不了"声明本身即错误（引用了错误环境）"。</w:t>
      </w:r>
    </w:p>
    <w:p>
      <w:pPr>
        <w:spacing w:after="120" w:line="360" w:lineRule="auto"/>
        <w:ind w:firstLine="480"/>
      </w:pPr>
      <w:r>
        <w:rPr>
          <w:rFonts w:ascii="Arial" w:eastAsia="Microsoft YaHei"/>
          <w:b/>
          <w:bCs/>
        </w:rPr>
        <w:t xml:space="preserve">（3）Kubernetes 环境一致性校验类方案。</w:t>
      </w:r>
      <w:r>
        <w:rPr>
          <w:rFonts w:ascii="Arial" w:eastAsia="Microsoft YaHei"/>
        </w:rPr>
        <w:t xml:space="preserve"> 现有已公开专利（例如发明名称为"一种 Kubernetes 容器环境下保证环境一致性的方法及系统"的方案，公开号待代理人核实为 CN111984373 同族）针对单一 K8s 控制面内期望状态与实际资源的一致性校验；其比对对象限于同一控制面，不涉及配置中心、镜像内置、外部清单等独立控制面之间的字段级引用，也不以"跨环境迁移残留"为判定目标。</w:t>
      </w:r>
    </w:p>
    <w:p>
      <w:pPr>
        <w:spacing w:after="120" w:line="360" w:lineRule="auto"/>
        <w:ind w:firstLine="480"/>
      </w:pPr>
      <w:r>
        <w:rPr>
          <w:rFonts w:ascii="Arial" w:eastAsia="Microsoft YaHei"/>
          <w:b/>
          <w:bCs/>
        </w:rPr>
        <w:t xml:space="preserve">（4）基于环境标签与运行流量的关系图/访问关系修正类方案。</w:t>
      </w:r>
      <w:r>
        <w:rPr>
          <w:rFonts w:ascii="Arial" w:eastAsia="Microsoft YaHei"/>
        </w:rPr>
        <w:t xml:space="preserve"> 有方案利用环境标签与实际流量修正访问关系并生成关系图（具体公开号待核实，检索提示号 CN113703915A 本次未能确证，须重新检索）。其与本发明的差异在于：其关系来源于运行期网络流量，粒度为服务间调用关系；本发明的引用边来源于对配置内容（含镜像内、配置中心内、清单内）的字段级静态解析，刻画的是"配置声明的引用指向哪个环境"，可在无运行流量时即发现污染。</w:t>
      </w:r>
    </w:p>
    <w:p>
      <w:pPr>
        <w:spacing w:after="120" w:line="360" w:lineRule="auto"/>
        <w:ind w:firstLine="480"/>
      </w:pPr>
      <w:r>
        <w:rPr>
          <w:rFonts w:ascii="Arial" w:eastAsia="Microsoft YaHei"/>
          <w:b/>
          <w:bCs/>
        </w:rPr>
        <w:t xml:space="preserve">（5）源/目标环境参数比较后决定是否迁移、以及静态与动态运维知识融合图谱类方案。</w:t>
      </w:r>
      <w:r>
        <w:rPr>
          <w:rFonts w:ascii="Arial" w:eastAsia="Microsoft YaHei"/>
        </w:rPr>
        <w:t xml:space="preserve"> 有方案比较源环境与目标环境参数后决定是否执行迁移、或将静态与动态运维知识融合成知识图谱（公开号待核实）。其参数比较多为环境级整体参数或运维知识，不落到"单个配置字段级引用→目标实体→环境标签→污染边"的确定性判定，也不含转换后的残留复验与按引用类型的允许关系白名单。</w:t>
      </w:r>
    </w:p>
    <w:p>
      <w:pPr>
        <w:spacing w:after="120" w:line="360" w:lineRule="auto"/>
        <w:ind w:firstLine="480"/>
      </w:pPr>
      <w:r>
        <w:rPr>
          <w:rFonts w:ascii="Arial" w:eastAsia="Microsoft YaHei"/>
          <w:b/>
          <w:bCs/>
        </w:rPr>
        <w:t xml:space="preserve">（6）配置中心自带导出/导入与命名空间隔离（Nacos 等）。</w:t>
      </w:r>
      <w:r>
        <w:rPr>
          <w:rFonts w:ascii="Arial" w:eastAsia="Microsoft YaHei"/>
        </w:rPr>
        <w:t xml:space="preserve"> 导入是原样搬运，不识别配置内容里嵌入的、指向源环境其他资源的引用并改写，也不做导入后残留验证——这正是"295 项配置原样迁入后应用可启动却在运行期读取测试库"事故的成因。</w:t>
      </w:r>
    </w:p>
    <w:p>
      <w:pPr>
        <w:pBdr>
          <w:bottom w:val="single" w:color="999999" w:sz="6" w:space="1"/>
        </w:pBdr>
      </w:pPr>
      <w:r>
        <w:t xml:space="preserve"/>
      </w:r>
    </w:p>
    <w:p>
      <w:pPr>
        <w:pStyle w:val="Heading2"/>
      </w:pPr>
      <w:r>
        <w:rPr>
          <w:rFonts w:ascii="Arial" w:eastAsia="Microsoft YaHei"/>
        </w:rPr>
        <w:t xml:space="preserve">2、现有技术的缺点与本发明目的</w:t>
      </w:r>
    </w:p>
    <w:p>
      <w:pPr>
        <w:spacing w:after="120" w:line="360" w:lineRule="auto"/>
        <w:ind w:firstLine="480"/>
      </w:pPr>
      <w:r>
        <w:rPr>
          <w:rFonts w:ascii="Arial" w:eastAsia="Microsoft YaHei"/>
        </w:rPr>
        <w:t xml:space="preserve">现有技术的缺点：（1）跨控制面引用无法统一比对，各工具只管其中一部分；（2）缺乏"目标环境标签"基准，无法自动发现迁移残留的跨环境污染；（3）静态声明与运行实况之间不做双源比对，配置漂移只能事后发现；（4）大批量配置转换缺乏按项断点续跑与转换后残留复验；（5）多为事后修复而非事前阻断，且回滚粒度粗、易整环境回退。</w:t>
      </w:r>
    </w:p>
    <w:p>
      <w:pPr>
        <w:spacing w:after="120" w:line="360" w:lineRule="auto"/>
        <w:ind w:firstLine="480"/>
      </w:pPr>
      <w:r>
        <w:rPr>
          <w:rFonts w:ascii="Arial" w:eastAsia="Microsoft YaHei"/>
        </w:rPr>
        <w:t xml:space="preserve">本发明目的：提供一种基于跨控制面引用图的混合环境配置污染识别与迁移校验方法及系统，通过统一环境引用记录与目标实体规范化把分散于多独立控制面的配置引用规约为可比对结构，通过环境标签归一与共享白名单实现低误报的污染边确定性识别，通过静态声明与运行态观测的语义比对发现配置漂移，通过类型化引用转换与转换后残留复验保证迁移正确性，并支持配置项粒度断点续扫、部署前门禁阻断与按污染关联闭包的局部回滚。</w:t>
      </w:r>
    </w:p>
    <w:p>
      <w:pPr>
        <w:pBdr>
          <w:bottom w:val="single" w:color="999999" w:sz="6" w:space="1"/>
        </w:pBdr>
      </w:pPr>
      <w:r>
        <w:t xml:space="preserve"/>
      </w:r>
    </w:p>
    <w:p>
      <w:pPr>
        <w:pStyle w:val="Heading2"/>
      </w:pPr>
      <w:r>
        <w:rPr>
          <w:rFonts w:ascii="Arial" w:eastAsia="Microsoft YaHei"/>
        </w:rPr>
        <w:t xml:space="preserve">3、技术方案详细阐述</w:t>
      </w:r>
    </w:p>
    <w:p>
      <w:pPr>
        <w:pStyle w:val="Heading3"/>
      </w:pPr>
      <w:r>
        <w:rPr>
          <w:rFonts w:ascii="Arial" w:eastAsia="Microsoft YaHei"/>
        </w:rPr>
        <w:t xml:space="preserve">（1）系统整体架构（参见图1）</w:t>
      </w:r>
    </w:p>
    <w:p>
      <w:pPr>
        <w:spacing w:after="120" w:line="360" w:lineRule="auto"/>
        <w:ind w:firstLine="480"/>
      </w:pPr>
      <w:r>
        <w:rPr>
          <w:rFonts w:ascii="Arial" w:eastAsia="Microsoft YaHei"/>
        </w:rPr>
        <w:t xml:space="preserve">系统采用三层架构。</w:t>
      </w:r>
      <w:r>
        <w:rPr>
          <w:rFonts w:ascii="Arial" w:eastAsia="Microsoft YaHei"/>
          <w:b/>
          <w:bCs/>
        </w:rPr>
        <w:t xml:space="preserve">采集层</w:t>
      </w:r>
      <w:r>
        <w:rPr>
          <w:rFonts w:ascii="Arial" w:eastAsia="Microsoft YaHei"/>
        </w:rPr>
        <w:t xml:space="preserve">由面向不同控制面的采集器构成（编排、配置中心、镜像内置配置、代理入口、持久层、镜像仓库、外部清单采集器），每个采集器把所见配置项转换为统一环境引用记录输出；新增一类控制面只需新增一个采集器。</w:t>
      </w:r>
      <w:r>
        <w:rPr>
          <w:rFonts w:ascii="Arial" w:eastAsia="Microsoft YaHei"/>
          <w:b/>
          <w:bCs/>
        </w:rPr>
        <w:t xml:space="preserve">引用分析层</w:t>
      </w:r>
      <w:r>
        <w:rPr>
          <w:rFonts w:ascii="Arial" w:eastAsia="Microsoft YaHei"/>
        </w:rPr>
        <w:t xml:space="preserve">接收各采集器输出，执行目标实体规范化与引用解析、环境标签归一、构建跨控制面引用图、污染边识别（含共享白名单与三级判定）、静态/运行态语义冲突比对、转换后残留复验。</w:t>
      </w:r>
      <w:r>
        <w:rPr>
          <w:rFonts w:ascii="Arial" w:eastAsia="Microsoft YaHei"/>
          <w:b/>
          <w:bCs/>
        </w:rPr>
        <w:t xml:space="preserve">门禁与执行层</w:t>
      </w:r>
      <w:r>
        <w:rPr>
          <w:rFonts w:ascii="Arial" w:eastAsia="Microsoft YaHei"/>
        </w:rPr>
        <w:t xml:space="preserve">依据引用分析层结果执行部署前门禁、驱动类型化引用转换与残留复验、支持断点续扫、并按污染关联闭包执行局部回滚。</w:t>
      </w:r>
    </w:p>
    <w:p>
      <w:pPr>
        <w:spacing w:after="120" w:line="360" w:lineRule="auto"/>
        <w:ind w:firstLine="480"/>
      </w:pPr>
      <w:r>
        <w:rPr>
          <w:rFonts w:ascii="Arial" w:eastAsia="Microsoft YaHei"/>
        </w:rPr>
        <w:t xml:space="preserve">工作链路：多控制面采集 → 统一环境引用记录 → 目标实体规范化与环境标签归一 → 构建引用图 → 污染边识别 + 语义冲突比对 → 部署门禁 → 类型化转换 + 残留复验（可断点续扫）→ 运行证据回采确认污染边消失 → 必要时关联闭包局部回滚。</w:t>
      </w:r>
    </w:p>
    <w:p>
      <w:pPr>
        <w:spacing w:after="120" w:line="360" w:lineRule="auto"/>
        <w:ind w:firstLine="480"/>
      </w:pPr>
      <w:r>
        <w:rPr>
          <w:rFonts w:ascii="Arial" w:eastAsia="Microsoft YaHei"/>
          <w:i/>
          <w:iCs/>
        </w:rPr>
        <w:t xml:space="preserve">图1 系统三层架构图（待绘制）</w:t>
      </w:r>
    </w:p>
    <w:p>
      <w:pPr>
        <w:pStyle w:val="Heading3"/>
      </w:pPr>
      <w:r>
        <w:rPr>
          <w:rFonts w:ascii="Arial" w:eastAsia="Microsoft YaHei"/>
        </w:rPr>
        <w:t xml:space="preserve">（2）统一环境引用记录模型（参见图2）</w:t>
      </w:r>
    </w:p>
    <w:p>
      <w:pPr>
        <w:spacing w:after="120" w:line="360" w:lineRule="auto"/>
        <w:ind w:firstLine="480"/>
      </w:pPr>
      <w:r>
        <w:rPr>
          <w:rFonts w:ascii="Arial" w:eastAsia="Microsoft YaHei"/>
          <w:b/>
          <w:bCs/>
        </w:rPr>
        <w:t xml:space="preserve">表1 环境引用记录字段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字段</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含义</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示例</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resource_id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源资源标识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Deployment bifrost-prod / Nacos 配置项 datasource.url / 镜像内 nginx.conf</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source</w:t>
            </w:r>
            <w:r>
              <w:rPr>
                <w:rFonts w:ascii="Arial" w:eastAsia="Microsoft YaHei"/>
                <w:i/>
                <w:iCs/>
              </w:rPr>
              <w:t xml:space="preserve">control</w:t>
            </w:r>
            <w:r>
              <w:rPr>
                <w:rFonts w:ascii="Arial" w:eastAsia="Microsoft YaHei"/>
              </w:rPr>
              <w:t xml:space="preserve">plane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源控制面类型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编排 / 配置中心 / 镜像内置 / 代理入口 / 持久层 / 镜像仓库 / 外部清单</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ref_field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构成引用的字段或位置</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spec.template...env.URL / 配置项 datasource.url / nginx.conf 的 proxy_pass</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target_ref</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引用所指向的原始目标串</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bifrost.risk-prod.svc.cluster.local / jdbc:mysql://10.96.23.18:3306/risk_dev</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target_entity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规范化解析后的目标实体（见（3））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entity://svc/bifrost@risk-prod</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target</w:t>
            </w:r>
            <w:r>
              <w:rPr>
                <w:rFonts w:ascii="Arial" w:eastAsia="Microsoft YaHei"/>
                <w:i/>
                <w:iCs/>
              </w:rPr>
              <w:t xml:space="preserve">env</w:t>
            </w:r>
            <w:r>
              <w:rPr>
                <w:rFonts w:ascii="Arial" w:eastAsia="Microsoft YaHei"/>
              </w:rPr>
              <w:t xml:space="preserve">tag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目标实体归属环境标签（见（4））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risk-prod / risk-dev / shared / unknown</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declared_value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静态声明值</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配置中写死的取值</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observed_value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运行态观测值</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实际连接/实际调度/实际角色等，可空</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ref_type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引用类型（见（8））</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service / database / namespace / image / profile / node / cluster</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evidence_source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来源证据（控制面快照/版本）</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采集自哪个控制面、哪一版本</w:t>
            </w:r>
          </w:p>
        </w:tc>
      </w:tr>
    </w:tbl>
    <w:p>
      <w:r>
        <w:t xml:space="preserve"/>
      </w:r>
    </w:p>
    <w:p>
      <w:pPr>
        <w:spacing w:after="120" w:line="360" w:lineRule="auto"/>
        <w:ind w:firstLine="480"/>
      </w:pPr>
      <w:r>
        <w:rPr>
          <w:rFonts w:ascii="Arial" w:eastAsia="Microsoft YaHei"/>
        </w:rPr>
        <w:t xml:space="preserve">一条示例记录的 JSON 形态：</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"resource_id": "deployment/bifrost@risk-prod",</w:t>
      </w:r>
    </w:p>
    <w:p>
      <w:pPr>
        <w:shd w:fill="F2F2F2" w:val="clear"/>
      </w:pPr>
      <w:r>
        <w:rPr>
          <w:rFonts w:ascii="Consolas" w:cs="Consolas" w:eastAsia="Consolas" w:hAnsi="Consolas"/>
          <w:sz w:val="20"/>
          <w:szCs w:val="20"/>
        </w:rPr>
        <w:t xml:space="preserve">  "source_control_plane": "image_bundled_config",</w:t>
      </w:r>
    </w:p>
    <w:p>
      <w:pPr>
        <w:shd w:fill="F2F2F2" w:val="clear"/>
      </w:pPr>
      <w:r>
        <w:rPr>
          <w:rFonts w:ascii="Consolas" w:cs="Consolas" w:eastAsia="Consolas" w:hAnsi="Consolas"/>
          <w:sz w:val="20"/>
          <w:szCs w:val="20"/>
        </w:rPr>
        <w:t xml:space="preserve">  "ref_field": "nginx.conf:upstream.risk_api.proxy_pass",</w:t>
      </w:r>
    </w:p>
    <w:p>
      <w:pPr>
        <w:shd w:fill="F2F2F2" w:val="clear"/>
      </w:pPr>
      <w:r>
        <w:rPr>
          <w:rFonts w:ascii="Consolas" w:cs="Consolas" w:eastAsia="Consolas" w:hAnsi="Consolas"/>
          <w:sz w:val="20"/>
          <w:szCs w:val="20"/>
        </w:rPr>
        <w:t xml:space="preserve">  "target_ref": "bifrost.risk-dev.svc.cluster.local",</w:t>
      </w:r>
    </w:p>
    <w:p>
      <w:pPr>
        <w:shd w:fill="F2F2F2" w:val="clear"/>
      </w:pPr>
      <w:r>
        <w:rPr>
          <w:rFonts w:ascii="Consolas" w:cs="Consolas" w:eastAsia="Consolas" w:hAnsi="Consolas"/>
          <w:sz w:val="20"/>
          <w:szCs w:val="20"/>
        </w:rPr>
        <w:t xml:space="preserve">  "target_entity": "entity://svc/bifrost@risk-dev",</w:t>
      </w:r>
    </w:p>
    <w:p>
      <w:pPr>
        <w:shd w:fill="F2F2F2" w:val="clear"/>
      </w:pPr>
      <w:r>
        <w:rPr>
          <w:rFonts w:ascii="Consolas" w:cs="Consolas" w:eastAsia="Consolas" w:hAnsi="Consolas"/>
          <w:sz w:val="20"/>
          <w:szCs w:val="20"/>
        </w:rPr>
        <w:t xml:space="preserve">  "target_env_tag": "risk-dev",</w:t>
      </w:r>
    </w:p>
    <w:p>
      <w:pPr>
        <w:shd w:fill="F2F2F2" w:val="clear"/>
      </w:pPr>
      <w:r>
        <w:rPr>
          <w:rFonts w:ascii="Consolas" w:cs="Consolas" w:eastAsia="Consolas" w:hAnsi="Consolas"/>
          <w:sz w:val="20"/>
          <w:szCs w:val="20"/>
        </w:rPr>
        <w:t xml:space="preserve">  "declared_value": "http://bifrost.risk-dev.svc.cluster.local:8080",</w:t>
      </w:r>
    </w:p>
    <w:p>
      <w:pPr>
        <w:shd w:fill="F2F2F2" w:val="clear"/>
      </w:pPr>
      <w:r>
        <w:rPr>
          <w:rFonts w:ascii="Consolas" w:cs="Consolas" w:eastAsia="Consolas" w:hAnsi="Consolas"/>
          <w:sz w:val="20"/>
          <w:szCs w:val="20"/>
        </w:rPr>
        <w:t xml:space="preserve">  "observed_value": "CrashLoopBackOff",</w:t>
      </w:r>
    </w:p>
    <w:p>
      <w:pPr>
        <w:shd w:fill="F2F2F2" w:val="clear"/>
      </w:pPr>
      <w:r>
        <w:rPr>
          <w:rFonts w:ascii="Consolas" w:cs="Consolas" w:eastAsia="Consolas" w:hAnsi="Consolas"/>
          <w:sz w:val="20"/>
          <w:szCs w:val="20"/>
        </w:rPr>
        <w:t xml:space="preserve">  "ref_type": "service",</w:t>
      </w:r>
    </w:p>
    <w:p>
      <w:pPr>
        <w:shd w:fill="F2F2F2" w:val="clear"/>
      </w:pPr>
      <w:r>
        <w:rPr>
          <w:rFonts w:ascii="Consolas" w:cs="Consolas" w:eastAsia="Consolas" w:hAnsi="Consolas"/>
          <w:sz w:val="20"/>
          <w:szCs w:val="20"/>
        </w:rPr>
        <w:t xml:space="preserve">  "evidence_source": "risk-prod@2026-04-11T10:22Z#img-sha256:9a1c"</w:t>
      </w:r>
    </w:p>
    <w:p>
      <w:pPr>
        <w:shd w:fill="F2F2F2" w:val="clear"/>
      </w:pPr>
      <w:r>
        <w:rPr>
          <w:rFonts w:ascii="Consolas" w:cs="Consolas" w:eastAsia="Consolas" w:hAnsi="Consolas"/>
          <w:sz w:val="20"/>
          <w:szCs w:val="20"/>
        </w:rPr>
        <w:t xml:space="preserve">}</w:t>
      </w:r>
    </w:p>
    <w:p>
      <w:pPr>
        <w:spacing w:after="120" w:line="360" w:lineRule="auto"/>
        <w:ind w:firstLine="480"/>
      </w:pPr>
      <w:r>
        <w:rPr>
          <w:rFonts w:ascii="Arial" w:eastAsia="Microsoft YaHei"/>
          <w:i/>
          <w:iCs/>
        </w:rPr>
        <w:t xml:space="preserve">图2 统一环境引用记录与跨控制面引用图结构（待绘制）</w:t>
      </w:r>
    </w:p>
    <w:p>
      <w:pPr>
        <w:pStyle w:val="Heading3"/>
      </w:pPr>
      <w:r>
        <w:rPr>
          <w:rFonts w:ascii="Arial" w:eastAsia="Microsoft YaHei"/>
        </w:rPr>
        <w:t xml:space="preserve">（3）目标实体规范化与引用解析（参见图3）</w:t>
      </w:r>
    </w:p>
    <w:p>
      <w:pPr>
        <w:spacing w:after="120" w:line="360" w:lineRule="auto"/>
        <w:ind w:firstLine="480"/>
      </w:pPr>
      <w:r>
        <w:rPr>
          <w:rFonts w:ascii="Arial" w:eastAsia="Microsoft YaHei"/>
        </w:rPr>
        <w:t xml:space="preserve">不同控制面对同一资源的引用写法各异，不能按 </w:t>
      </w:r>
      <w:r>
        <w:rPr>
          <w:rFonts w:ascii="Consolas" w:cs="Consolas" w:eastAsia="Consolas" w:hAnsi="Consolas"/>
        </w:rPr>
        <w:t xml:space="preserve">target_ref</w:t>
      </w:r>
      <w:r>
        <w:rPr>
          <w:rFonts w:ascii="Arial" w:eastAsia="Microsoft YaHei"/>
        </w:rPr>
        <w:t xml:space="preserve"> 与 </w:t>
      </w:r>
      <w:r>
        <w:rPr>
          <w:rFonts w:ascii="Consolas" w:cs="Consolas" w:eastAsia="Consolas" w:hAnsi="Consolas"/>
        </w:rPr>
        <w:t xml:space="preserve">resource_id</w:t>
      </w:r>
      <w:r>
        <w:rPr>
          <w:rFonts w:ascii="Arial" w:eastAsia="Microsoft YaHei"/>
        </w:rPr>
        <w:t xml:space="preserve"> 字面直接对齐。本步骤把每条 </w:t>
      </w:r>
      <w:r>
        <w:rPr>
          <w:rFonts w:ascii="Consolas" w:cs="Consolas" w:eastAsia="Consolas" w:hAnsi="Consolas"/>
        </w:rPr>
        <w:t xml:space="preserve">target_ref</w:t>
      </w:r>
      <w:r>
        <w:rPr>
          <w:rFonts w:ascii="Arial" w:eastAsia="Microsoft YaHei"/>
        </w:rPr>
        <w:t xml:space="preserve"> 解析为图内唯一 </w:t>
      </w:r>
      <w:r>
        <w:rPr>
          <w:rFonts w:ascii="Consolas" w:cs="Consolas" w:eastAsia="Consolas" w:hAnsi="Consolas"/>
        </w:rPr>
        <w:t xml:space="preserve">target_entity</w:t>
      </w:r>
      <w:r>
        <w:rPr>
          <w:rFonts w:ascii="Arial" w:eastAsia="Microsoft YaHei"/>
        </w:rPr>
        <w:t xml:space="preserve">，规则如下。</w:t>
      </w:r>
    </w:p>
    <w:p>
      <w:pPr>
        <w:spacing w:after="120" w:line="360" w:lineRule="auto"/>
        <w:ind w:firstLine="480"/>
      </w:pPr>
      <w:r>
        <w:rPr>
          <w:rFonts w:ascii="Arial" w:eastAsia="Microsoft YaHei"/>
          <w:b/>
          <w:bCs/>
        </w:rPr>
        <w:t xml:space="preserve">规范化与解析规则（按引用类型分派解析器）：</w:t>
      </w:r>
      <w:r>
        <w:rPr>
          <w:rFonts w:ascii="Arial" w:eastAsia="Microsoft YaHei"/>
        </w:rPr>
        <w:t xml:space="preserve"> Service FQDN（</w:t>
      </w:r>
      <w:r>
        <w:rPr>
          <w:rFonts w:ascii="Consolas" w:cs="Consolas" w:eastAsia="Consolas" w:hAnsi="Consolas"/>
        </w:rPr>
        <w:t xml:space="preserve">&lt;svc&gt;.&lt;ns&gt;.svc.cluster.local</w:t>
      </w:r>
      <w:r>
        <w:rPr>
          <w:rFonts w:ascii="Arial" w:eastAsia="Microsoft YaHei"/>
        </w:rPr>
        <w:t xml:space="preserve">）解析为 </w:t>
      </w:r>
      <w:r>
        <w:rPr>
          <w:rFonts w:ascii="Consolas" w:cs="Consolas" w:eastAsia="Consolas" w:hAnsi="Consolas"/>
        </w:rPr>
        <w:t xml:space="preserve">entity://svc/&lt;name&gt;@&lt;env&gt;</w:t>
      </w:r>
      <w:r>
        <w:rPr>
          <w:rFonts w:ascii="Arial" w:eastAsia="Microsoft YaHei"/>
        </w:rPr>
        <w:t xml:space="preserve">，其中 </w:t>
      </w:r>
      <w:r>
        <w:rPr>
          <w:rFonts w:ascii="Consolas" w:cs="Consolas" w:eastAsia="Consolas" w:hAnsi="Consolas"/>
        </w:rPr>
        <w:t xml:space="preserve">&lt;ns&gt;</w:t>
      </w:r>
      <w:r>
        <w:rPr>
          <w:rFonts w:ascii="Arial" w:eastAsia="Microsoft YaHei"/>
        </w:rPr>
        <w:t xml:space="preserve"> 经环境标签归一（见（4））映射到环境；ClusterIP/NodePort/端口经"运行态服务清单快照"反查其对应 Service 实体；JDBC/连接串 </w:t>
      </w:r>
      <w:r>
        <w:rPr>
          <w:rFonts w:ascii="Consolas" w:cs="Consolas" w:eastAsia="Consolas" w:hAnsi="Consolas"/>
        </w:rPr>
        <w:t xml:space="preserve">jdbc:mysql://&lt;host&gt;:&lt;port&gt;/&lt;db&gt;</w:t>
      </w:r>
      <w:r>
        <w:rPr>
          <w:rFonts w:ascii="Arial" w:eastAsia="Microsoft YaHei"/>
        </w:rPr>
        <w:t xml:space="preserve"> 解析为 </w:t>
      </w:r>
      <w:r>
        <w:rPr>
          <w:rFonts w:ascii="Consolas" w:cs="Consolas" w:eastAsia="Consolas" w:hAnsi="Consolas"/>
        </w:rPr>
        <w:t xml:space="preserve">entity://db/&lt;db&gt;@&lt;env&gt;</w:t>
      </w:r>
      <w:r>
        <w:rPr>
          <w:rFonts w:ascii="Arial" w:eastAsia="Microsoft YaHei"/>
        </w:rPr>
        <w:t xml:space="preserve">，</w:t>
      </w:r>
      <w:r>
        <w:rPr>
          <w:rFonts w:ascii="Consolas" w:cs="Consolas" w:eastAsia="Consolas" w:hAnsi="Consolas"/>
        </w:rPr>
        <w:t xml:space="preserve">&lt;host&gt;</w:t>
      </w:r>
      <w:r>
        <w:rPr>
          <w:rFonts w:ascii="Arial" w:eastAsia="Microsoft YaHei"/>
        </w:rPr>
        <w:t xml:space="preserve"> 经 IP→节点/服务映射表归一；镜像引用 </w:t>
      </w:r>
      <w:r>
        <w:rPr>
          <w:rFonts w:ascii="Consolas" w:cs="Consolas" w:eastAsia="Consolas" w:hAnsi="Consolas"/>
        </w:rPr>
        <w:t xml:space="preserve">&lt;registry&gt;/&lt;project&gt;/&lt;image&gt;:&lt;tag&gt;</w:t>
      </w:r>
      <w:r>
        <w:rPr>
          <w:rFonts w:ascii="Arial" w:eastAsia="Microsoft YaHei"/>
        </w:rPr>
        <w:t xml:space="preserve"> 或 </w:t>
      </w:r>
      <w:r>
        <w:rPr>
          <w:rFonts w:ascii="Consolas" w:cs="Consolas" w:eastAsia="Consolas" w:hAnsi="Consolas"/>
        </w:rPr>
        <w:t xml:space="preserve">@sha256:&lt;digest&gt;</w:t>
      </w:r>
      <w:r>
        <w:rPr>
          <w:rFonts w:ascii="Arial" w:eastAsia="Microsoft YaHei"/>
        </w:rPr>
        <w:t xml:space="preserve"> 解析为 </w:t>
      </w:r>
      <w:r>
        <w:rPr>
          <w:rFonts w:ascii="Consolas" w:cs="Consolas" w:eastAsia="Consolas" w:hAnsi="Consolas"/>
        </w:rPr>
        <w:t xml:space="preserve">entity://image/&lt;project&gt;/&lt;name&gt;</w:t>
      </w:r>
      <w:r>
        <w:rPr>
          <w:rFonts w:ascii="Arial" w:eastAsia="Microsoft YaHei"/>
        </w:rPr>
        <w:t xml:space="preserve">；Nacos 服务名/配置键解析为对应逻辑服务实体。</w:t>
      </w:r>
    </w:p>
    <w:p>
      <w:pPr>
        <w:spacing w:after="120" w:line="360" w:lineRule="auto"/>
        <w:ind w:firstLine="480"/>
      </w:pPr>
      <w:r>
        <w:rPr>
          <w:rFonts w:ascii="Arial" w:eastAsia="Microsoft YaHei"/>
          <w:b/>
          <w:bCs/>
        </w:rPr>
        <w:t xml:space="preserve">资源别名表：</w:t>
      </w:r>
      <w:r>
        <w:rPr>
          <w:rFonts w:ascii="Arial" w:eastAsia="Microsoft YaHei"/>
        </w:rPr>
        <w:t xml:space="preserve"> 维护"同一实体的多种可寻址形式"到唯一实体标识的映射（如某 Service 的 FQDN、其 ClusterIP、其 UID、其 NodePort 地址归一为同一 </w:t>
      </w:r>
      <w:r>
        <w:rPr>
          <w:rFonts w:ascii="Consolas" w:cs="Consolas" w:eastAsia="Consolas" w:hAnsi="Consolas"/>
        </w:rPr>
        <w:t xml:space="preserve">target_entity</w:t>
      </w:r>
      <w:r>
        <w:rPr>
          <w:rFonts w:ascii="Arial" w:eastAsia="Microsoft YaHei"/>
        </w:rPr>
        <w:t xml:space="preserve">），使三种写法指向同一资源时可判定为同一实体。</w:t>
      </w:r>
    </w:p>
    <w:p>
      <w:pPr>
        <w:spacing w:after="120" w:line="360" w:lineRule="auto"/>
        <w:ind w:firstLine="480"/>
      </w:pPr>
      <w:r>
        <w:rPr>
          <w:rFonts w:ascii="Arial" w:eastAsia="Microsoft YaHei"/>
          <w:b/>
          <w:bCs/>
        </w:rPr>
        <w:t xml:space="preserve">无法解析的处理：</w:t>
      </w:r>
      <w:r>
        <w:rPr>
          <w:rFonts w:ascii="Arial" w:eastAsia="Microsoft YaHei"/>
        </w:rPr>
        <w:t xml:space="preserve"> 若 </w:t>
      </w:r>
      <w:r>
        <w:rPr>
          <w:rFonts w:ascii="Consolas" w:cs="Consolas" w:eastAsia="Consolas" w:hAnsi="Consolas"/>
        </w:rPr>
        <w:t xml:space="preserve">target_ref</w:t>
      </w:r>
      <w:r>
        <w:rPr>
          <w:rFonts w:ascii="Arial" w:eastAsia="Microsoft YaHei"/>
        </w:rPr>
        <w:t xml:space="preserve"> 无法解析到图内任何节点，标记为"悬挂引用（dangling）"并置 </w:t>
      </w:r>
      <w:r>
        <w:rPr>
          <w:rFonts w:ascii="Consolas" w:cs="Consolas" w:eastAsia="Consolas" w:hAnsi="Consolas"/>
        </w:rPr>
        <w:t xml:space="preserve">target_env_tag=unknown</w:t>
      </w:r>
      <w:r>
        <w:rPr>
          <w:rFonts w:ascii="Arial" w:eastAsia="Microsoft YaHei"/>
        </w:rPr>
        <w:t xml:space="preserve">，不直接判污染，单列为外部依赖或潜在残留供人工确认。</w:t>
      </w:r>
    </w:p>
    <w:p>
      <w:pPr>
        <w:spacing w:after="120" w:line="360" w:lineRule="auto"/>
        <w:ind w:firstLine="480"/>
      </w:pPr>
      <w:r>
        <w:rPr>
          <w:rFonts w:ascii="Arial" w:eastAsia="Microsoft YaHei"/>
          <w:b/>
          <w:bCs/>
        </w:rPr>
        <w:t xml:space="preserve">一对多 / 多对一冲突处理：</w:t>
      </w:r>
      <w:r>
        <w:rPr>
          <w:rFonts w:ascii="Arial" w:eastAsia="Microsoft YaHei"/>
        </w:rPr>
        <w:t xml:space="preserve"> 一个 </w:t>
      </w:r>
      <w:r>
        <w:rPr>
          <w:rFonts w:ascii="Consolas" w:cs="Consolas" w:eastAsia="Consolas" w:hAnsi="Consolas"/>
        </w:rPr>
        <w:t xml:space="preserve">target_ref</w:t>
      </w:r>
      <w:r>
        <w:rPr>
          <w:rFonts w:ascii="Arial" w:eastAsia="Microsoft YaHei"/>
        </w:rPr>
        <w:t xml:space="preserve"> 命中多个候选实体（如通配域名、负载均衡后端多实例）时，展开为多条引用边并保留全部候选；多个 </w:t>
      </w:r>
      <w:r>
        <w:rPr>
          <w:rFonts w:ascii="Consolas" w:cs="Consolas" w:eastAsia="Consolas" w:hAnsi="Consolas"/>
        </w:rPr>
        <w:t xml:space="preserve">target_ref</w:t>
      </w:r>
      <w:r>
        <w:rPr>
          <w:rFonts w:ascii="Arial" w:eastAsia="Microsoft YaHei"/>
        </w:rPr>
        <w:t xml:space="preserve"> 归一到同一实体时合并节点、保留各来源证据。</w:t>
      </w:r>
    </w:p>
    <w:p>
      <w:pPr>
        <w:spacing w:after="120" w:line="360" w:lineRule="auto"/>
        <w:ind w:firstLine="480"/>
      </w:pPr>
      <w:r>
        <w:rPr>
          <w:rFonts w:ascii="Arial" w:eastAsia="Microsoft YaHei"/>
          <w:i/>
          <w:iCs/>
        </w:rPr>
        <w:t xml:space="preserve">图3 目标实体规范化与引用解析流程（待绘制）</w:t>
      </w:r>
    </w:p>
    <w:p>
      <w:pPr>
        <w:pStyle w:val="Heading3"/>
      </w:pPr>
      <w:r>
        <w:rPr>
          <w:rFonts w:ascii="Arial" w:eastAsia="Microsoft YaHei"/>
        </w:rPr>
        <w:t xml:space="preserve">（4）环境标签推导与归一（参见图4）</w:t>
      </w:r>
    </w:p>
    <w:p>
      <w:pPr>
        <w:spacing w:after="120" w:line="360" w:lineRule="auto"/>
        <w:ind w:firstLine="480"/>
      </w:pPr>
      <w:r>
        <w:rPr>
          <w:rFonts w:ascii="Consolas" w:cs="Consolas" w:eastAsia="Consolas" w:hAnsi="Consolas"/>
        </w:rPr>
        <w:t xml:space="preserve">target_env_tag</w:t>
      </w:r>
      <w:r>
        <w:rPr>
          <w:rFonts w:ascii="Arial" w:eastAsia="Microsoft YaHei"/>
        </w:rPr>
        <w:t xml:space="preserve"> 与源资源所处环境标签按下述</w:t>
      </w:r>
      <w:r>
        <w:rPr>
          <w:rFonts w:ascii="Arial" w:eastAsia="Microsoft YaHei"/>
          <w:b/>
          <w:bCs/>
        </w:rPr>
        <w:t xml:space="preserve">优先级来源</w:t>
      </w:r>
      <w:r>
        <w:rPr>
          <w:rFonts w:ascii="Arial" w:eastAsia="Microsoft YaHei"/>
        </w:rPr>
        <w:t xml:space="preserve">推导并归一：1）人工映射表（显式声明某命名空间/实例/项目属某环境，优先级最高）；2）Namespace 名称（如 risk-dev/risk-prod）；3）节点标签（K8s node label 中的环境维度）；4）Nacos 实例/命名空间；5）Harbor 项目；6）镜像标签/集群名等命名约定。多来源同时可得且冲突时，按上述优先级取高者，并记录被覆盖来源以便审计。</w:t>
      </w:r>
    </w:p>
    <w:p>
      <w:pPr>
        <w:spacing w:after="120" w:line="360" w:lineRule="auto"/>
        <w:ind w:firstLine="480"/>
      </w:pPr>
      <w:r>
        <w:rPr>
          <w:rFonts w:ascii="Arial" w:eastAsia="Microsoft YaHei"/>
          <w:b/>
          <w:bCs/>
        </w:rPr>
        <w:t xml:space="preserve">无标签处理：</w:t>
      </w:r>
      <w:r>
        <w:rPr>
          <w:rFonts w:ascii="Arial" w:eastAsia="Microsoft YaHei"/>
        </w:rPr>
        <w:t xml:space="preserve"> 全部来源均无法确定环境标签时，置为 </w:t>
      </w:r>
      <w:r>
        <w:rPr>
          <w:rFonts w:ascii="Consolas" w:cs="Consolas" w:eastAsia="Consolas" w:hAnsi="Consolas"/>
        </w:rPr>
        <w:t xml:space="preserve">unknown</w:t>
      </w:r>
      <w:r>
        <w:rPr>
          <w:rFonts w:ascii="Arial" w:eastAsia="Microsoft YaHei"/>
        </w:rPr>
        <w:t xml:space="preserve">，不判污染、进入"未知态"处理（见（5））。</w:t>
      </w:r>
    </w:p>
    <w:p>
      <w:pPr>
        <w:spacing w:after="120" w:line="360" w:lineRule="auto"/>
        <w:ind w:firstLine="480"/>
      </w:pPr>
      <w:r>
        <w:rPr>
          <w:rFonts w:ascii="Arial" w:eastAsia="Microsoft YaHei"/>
          <w:b/>
          <w:bCs/>
        </w:rPr>
        <w:t xml:space="preserve">特殊标签：</w:t>
      </w:r>
      <w:r>
        <w:rPr>
          <w:rFonts w:ascii="Arial" w:eastAsia="Microsoft YaHei"/>
        </w:rPr>
        <w:t xml:space="preserve"> 对 Harbor、统一身份认证、日志平台、公共 Kafka、只读数据库实例、License 服务等被多环境合法共享的基础设施，归一为 </w:t>
      </w:r>
      <w:r>
        <w:rPr>
          <w:rFonts w:ascii="Consolas" w:cs="Consolas" w:eastAsia="Consolas" w:hAnsi="Consolas"/>
        </w:rPr>
        <w:t xml:space="preserve">shared/global</w:t>
      </w:r>
      <w:r>
        <w:rPr>
          <w:rFonts w:ascii="Arial" w:eastAsia="Microsoft YaHei"/>
        </w:rPr>
        <w:t xml:space="preserve"> 标签，作为白名单判定输入。</w:t>
      </w:r>
    </w:p>
    <w:p>
      <w:pPr>
        <w:spacing w:after="120" w:line="360" w:lineRule="auto"/>
        <w:ind w:firstLine="480"/>
      </w:pPr>
      <w:r>
        <w:rPr>
          <w:rFonts w:ascii="Arial" w:eastAsia="Microsoft YaHei"/>
          <w:i/>
          <w:iCs/>
        </w:rPr>
        <w:t xml:space="preserve">图4 环境标签推导与归一优先级（待绘制）</w:t>
      </w:r>
    </w:p>
    <w:p>
      <w:pPr>
        <w:pStyle w:val="Heading3"/>
      </w:pPr>
      <w:r>
        <w:rPr>
          <w:rFonts w:ascii="Arial" w:eastAsia="Microsoft YaHei"/>
        </w:rPr>
        <w:t xml:space="preserve">（5）污染边识别与三级判定（参见图5）</w:t>
      </w:r>
    </w:p>
    <w:p>
      <w:pPr>
        <w:spacing w:after="120" w:line="360" w:lineRule="auto"/>
        <w:ind w:firstLine="480"/>
      </w:pPr>
      <w:r>
        <w:rPr>
          <w:rFonts w:ascii="Arial" w:eastAsia="Microsoft YaHei"/>
        </w:rPr>
        <w:t xml:space="preserve">对引用图中每条引用边，按下述确定性判定输出</w:t>
      </w:r>
      <w:r>
        <w:rPr>
          <w:rFonts w:ascii="Arial" w:eastAsia="Microsoft YaHei"/>
          <w:b/>
          <w:bCs/>
        </w:rPr>
        <w:t xml:space="preserve">阻断（block）/ 告警（warn）/ 允许（allow）/ 未知（unknown）</w:t>
      </w:r>
      <w:r>
        <w:rPr>
          <w:rFonts w:ascii="Arial" w:eastAsia="Microsoft YaHei"/>
        </w:rPr>
        <w:t xml:space="preserve"> 四级之一：</w:t>
      </w:r>
    </w:p>
    <w:p>
      <w:pPr>
        <w:spacing w:after="120" w:line="360" w:lineRule="auto"/>
        <w:ind w:firstLine="480"/>
      </w:pPr>
      <w:r>
        <w:rPr>
          <w:rFonts w:ascii="Arial" w:eastAsia="Microsoft YaHei"/>
        </w:rPr>
        <w:t xml:space="preserve">1）若 </w:t>
      </w:r>
      <w:r>
        <w:rPr>
          <w:rFonts w:ascii="Consolas" w:cs="Consolas" w:eastAsia="Consolas" w:hAnsi="Consolas"/>
        </w:rPr>
        <w:t xml:space="preserve">target_env_tag = deploy_target_env_tag</w:t>
      </w:r>
      <w:r>
        <w:rPr>
          <w:rFonts w:ascii="Arial" w:eastAsia="Microsoft YaHei"/>
        </w:rPr>
        <w:t xml:space="preserve">，判 allow（同环境内正常引用）；</w:t>
      </w:r>
    </w:p>
    <w:p>
      <w:pPr>
        <w:spacing w:after="120" w:line="360" w:lineRule="auto"/>
        <w:ind w:firstLine="480"/>
      </w:pPr>
      <w:r>
        <w:rPr>
          <w:rFonts w:ascii="Arial" w:eastAsia="Microsoft YaHei"/>
        </w:rPr>
        <w:t xml:space="preserve">2）若 </w:t>
      </w:r>
      <w:r>
        <w:rPr>
          <w:rFonts w:ascii="Consolas" w:cs="Consolas" w:eastAsia="Consolas" w:hAnsi="Consolas"/>
        </w:rPr>
        <w:t xml:space="preserve">target_env_tag = shared/global</w:t>
      </w:r>
      <w:r>
        <w:rPr>
          <w:rFonts w:ascii="Arial" w:eastAsia="Microsoft YaHei"/>
        </w:rPr>
        <w:t xml:space="preserve">，判 allow（合法共享基础设施）；</w:t>
      </w:r>
    </w:p>
    <w:p>
      <w:pPr>
        <w:spacing w:after="120" w:line="360" w:lineRule="auto"/>
        <w:ind w:firstLine="480"/>
      </w:pPr>
      <w:r>
        <w:rPr>
          <w:rFonts w:ascii="Arial" w:eastAsia="Microsoft YaHei"/>
        </w:rPr>
        <w:t xml:space="preserve">3）若 </w:t>
      </w:r>
      <w:r>
        <w:rPr>
          <w:rFonts w:ascii="Consolas" w:cs="Consolas" w:eastAsia="Consolas" w:hAnsi="Consolas"/>
        </w:rPr>
        <w:t xml:space="preserve">(source_control_plane, ref_type, target_env_tag)</w:t>
      </w:r>
      <w:r>
        <w:rPr>
          <w:rFonts w:ascii="Arial" w:eastAsia="Microsoft YaHei"/>
        </w:rPr>
        <w:t xml:space="preserve"> 命中"按引用类型定义的允许跨环境关系白名单"（例如生产允许只读引用共享数仓、允许引用全局镜像仓库），判 allow；</w:t>
      </w:r>
    </w:p>
    <w:p>
      <w:pPr>
        <w:spacing w:after="120" w:line="360" w:lineRule="auto"/>
        <w:ind w:firstLine="480"/>
      </w:pPr>
      <w:r>
        <w:rPr>
          <w:rFonts w:ascii="Arial" w:eastAsia="Microsoft YaHei"/>
        </w:rPr>
        <w:t xml:space="preserve">4）若 </w:t>
      </w:r>
      <w:r>
        <w:rPr>
          <w:rFonts w:ascii="Consolas" w:cs="Consolas" w:eastAsia="Consolas" w:hAnsi="Consolas"/>
        </w:rPr>
        <w:t xml:space="preserve">target_env_tag = unknown</w:t>
      </w:r>
      <w:r>
        <w:rPr>
          <w:rFonts w:ascii="Arial" w:eastAsia="Microsoft YaHei"/>
        </w:rPr>
        <w:t xml:space="preserve">，判 unknown（悬挂引用，交人工确认，不自动阻断）；</w:t>
      </w:r>
    </w:p>
    <w:p>
      <w:pPr>
        <w:spacing w:after="120" w:line="360" w:lineRule="auto"/>
        <w:ind w:firstLine="480"/>
      </w:pPr>
      <w:r>
        <w:rPr>
          <w:rFonts w:ascii="Arial" w:eastAsia="Microsoft YaHei"/>
        </w:rPr>
        <w:t xml:space="preserve">5）其余 </w:t>
      </w:r>
      <w:r>
        <w:rPr>
          <w:rFonts w:ascii="Consolas" w:cs="Consolas" w:eastAsia="Consolas" w:hAnsi="Consolas"/>
        </w:rPr>
        <w:t xml:space="preserve">target_env_tag ≠ deploy_target_env_tag</w:t>
      </w:r>
      <w:r>
        <w:rPr>
          <w:rFonts w:ascii="Arial" w:eastAsia="Microsoft YaHei"/>
        </w:rPr>
        <w:t xml:space="preserve"> 的情形判 block，记为污染边，并记录源资源、引用字段、目标环境标签、命中/未命中白名单情况与来源证据，汇总为待修复清单。</w:t>
      </w:r>
    </w:p>
    <w:p>
      <w:pPr>
        <w:spacing w:after="120" w:line="360" w:lineRule="auto"/>
        <w:ind w:firstLine="480"/>
      </w:pPr>
      <w:r>
        <w:rPr>
          <w:rFonts w:ascii="Arial" w:eastAsia="Microsoft YaHei"/>
        </w:rPr>
        <w:t xml:space="preserve">该白名单与三级判定显著降低"生产/测试合法共享组件被误判为污染"的误报，是污染识别准确性与稳定性的保障。</w:t>
      </w:r>
    </w:p>
    <w:p>
      <w:pPr>
        <w:spacing w:after="120" w:line="360" w:lineRule="auto"/>
        <w:ind w:firstLine="480"/>
      </w:pPr>
      <w:r>
        <w:rPr>
          <w:rFonts w:ascii="Arial" w:eastAsia="Microsoft YaHei"/>
          <w:i/>
          <w:iCs/>
        </w:rPr>
        <w:t xml:space="preserve">图5 污染边识别与阻断/告警/允许/未知判定（待绘制）</w:t>
      </w:r>
    </w:p>
    <w:p>
      <w:pPr>
        <w:pStyle w:val="Heading3"/>
      </w:pPr>
      <w:r>
        <w:rPr>
          <w:rFonts w:ascii="Arial" w:eastAsia="Microsoft YaHei"/>
        </w:rPr>
        <w:t xml:space="preserve">（6）静态声明与运行态观测的语义冲突识别（参见图7）</w:t>
      </w:r>
    </w:p>
    <w:p>
      <w:pPr>
        <w:spacing w:after="120" w:line="360" w:lineRule="auto"/>
        <w:ind w:firstLine="480"/>
      </w:pPr>
      <w:r>
        <w:rPr>
          <w:rFonts w:ascii="Arial" w:eastAsia="Microsoft YaHei"/>
        </w:rPr>
        <w:t xml:space="preserve">对同时具有 </w:t>
      </w:r>
      <w:r>
        <w:rPr>
          <w:rFonts w:ascii="Consolas" w:cs="Consolas" w:eastAsia="Consolas" w:hAnsi="Consolas"/>
        </w:rPr>
        <w:t xml:space="preserve">declared_value</w:t>
      </w:r>
      <w:r>
        <w:rPr>
          <w:rFonts w:ascii="Arial" w:eastAsia="Microsoft YaHei"/>
        </w:rPr>
        <w:t xml:space="preserve"> 与 </w:t>
      </w:r>
      <w:r>
        <w:rPr>
          <w:rFonts w:ascii="Consolas" w:cs="Consolas" w:eastAsia="Consolas" w:hAnsi="Consolas"/>
        </w:rPr>
        <w:t xml:space="preserve">observed_value</w:t>
      </w:r>
      <w:r>
        <w:rPr>
          <w:rFonts w:ascii="Arial" w:eastAsia="Microsoft YaHei"/>
        </w:rPr>
        <w:t xml:space="preserve"> 的记录，</w:t>
      </w:r>
      <w:r>
        <w:rPr>
          <w:rFonts w:ascii="Arial" w:eastAsia="Microsoft YaHei"/>
          <w:b/>
          <w:bCs/>
        </w:rPr>
        <w:t xml:space="preserve">先分别归一到目标实体，再做语义比较</w:t>
      </w:r>
      <w:r>
        <w:rPr>
          <w:rFonts w:ascii="Arial" w:eastAsia="Microsoft YaHei"/>
        </w:rPr>
        <w:t xml:space="preserve">，而非字符串字面比较——例如声明值 </w:t>
      </w:r>
      <w:r>
        <w:rPr>
          <w:rFonts w:ascii="Consolas" w:cs="Consolas" w:eastAsia="Consolas" w:hAnsi="Consolas"/>
        </w:rPr>
        <w:t xml:space="preserve">bifrost.risk-prod.svc.cluster.local</w:t>
      </w:r>
      <w:r>
        <w:rPr>
          <w:rFonts w:ascii="Arial" w:eastAsia="Microsoft YaHei"/>
        </w:rPr>
        <w:t xml:space="preserve">、观测 ClusterIP </w:t>
      </w:r>
      <w:r>
        <w:rPr>
          <w:rFonts w:ascii="Consolas" w:cs="Consolas" w:eastAsia="Consolas" w:hAnsi="Consolas"/>
        </w:rPr>
        <w:t xml:space="preserve">10.96.23.18</w:t>
      </w:r>
      <w:r>
        <w:rPr>
          <w:rFonts w:ascii="Arial" w:eastAsia="Microsoft YaHei"/>
        </w:rPr>
        <w:t xml:space="preserve">、Service UID 三者经别名表归一为同一 </w:t>
      </w:r>
      <w:r>
        <w:rPr>
          <w:rFonts w:ascii="Consolas" w:cs="Consolas" w:eastAsia="Consolas" w:hAnsi="Consolas"/>
        </w:rPr>
        <w:t xml:space="preserve">target_entity</w:t>
      </w:r>
      <w:r>
        <w:rPr>
          <w:rFonts w:ascii="Arial" w:eastAsia="Microsoft YaHei"/>
        </w:rPr>
        <w:t xml:space="preserve"> 时判为一致，反之判为漂移冲突。比对维度至少包括：外部清单声明的节点角色与集群 API 实际返回角色；声明的资源运行形态（独立 VM）与实际运行形态（某 Deployment）；前端/入口声明的后端地址与该服务实际可访问位置；Pod 声明的调度约束与其实际调度到的节点。此类冲突独立于污染边，刻画"静态描述本身与现实不符"。</w:t>
      </w:r>
    </w:p>
    <w:p>
      <w:pPr>
        <w:spacing w:after="120" w:line="360" w:lineRule="auto"/>
        <w:ind w:firstLine="480"/>
      </w:pPr>
      <w:r>
        <w:rPr>
          <w:rFonts w:ascii="Arial" w:eastAsia="Microsoft YaHei"/>
          <w:i/>
          <w:iCs/>
        </w:rPr>
        <w:t xml:space="preserve">图7 静态声明与运行态观测的语义比对（待绘制）</w:t>
      </w:r>
    </w:p>
    <w:p>
      <w:pPr>
        <w:pStyle w:val="Heading3"/>
      </w:pPr>
      <w:r>
        <w:rPr>
          <w:rFonts w:ascii="Arial" w:eastAsia="Microsoft YaHei"/>
        </w:rPr>
        <w:t xml:space="preserve">（7）类型化引用转换、残留复验与断点续扫（参见图8）</w:t>
      </w:r>
    </w:p>
    <w:p>
      <w:pPr>
        <w:spacing w:after="120" w:line="360" w:lineRule="auto"/>
        <w:ind w:firstLine="480"/>
      </w:pPr>
      <w:r>
        <w:rPr>
          <w:rFonts w:ascii="Arial" w:eastAsia="Microsoft YaHei"/>
          <w:b/>
          <w:bCs/>
        </w:rPr>
        <w:t xml:space="preserve">类型化引用转换：</w:t>
      </w:r>
      <w:r>
        <w:rPr>
          <w:rFonts w:ascii="Arial" w:eastAsia="Microsoft YaHei"/>
        </w:rPr>
        <w:t xml:space="preserve"> 迁移改写不以字符串替换实现（字符串替换会误伤同名子串、破坏配置结构）。对每条命中 block 的引用边，按其 </w:t>
      </w:r>
      <w:r>
        <w:rPr>
          <w:rFonts w:ascii="Consolas" w:cs="Consolas" w:eastAsia="Consolas" w:hAnsi="Consolas"/>
        </w:rPr>
        <w:t xml:space="preserve">ref_type</w:t>
      </w:r>
      <w:r>
        <w:rPr>
          <w:rFonts w:ascii="Arial" w:eastAsia="Microsoft YaHei"/>
        </w:rPr>
        <w:t xml:space="preserve"> 调用对应结构化解析器改写：namespace 类改 Deployment/Namespace 引用；database 类改 JDBC URL 中的 host 与库名；profile 类改 Spring profile；image 类改 Harbor 项目与镜像标签（必要时以 ConfigMap 覆盖镜像内置配置）；service 类改 FQDN 的服务与命名空间段；node/cluster 类改节点选择器与集群名。每次转换记录配置项、字段、转换前后取值与所用解析器。</w:t>
      </w:r>
    </w:p>
    <w:p>
      <w:pPr>
        <w:spacing w:after="120" w:line="360" w:lineRule="auto"/>
        <w:ind w:firstLine="480"/>
      </w:pPr>
      <w:r>
        <w:rPr>
          <w:rFonts w:ascii="Arial" w:eastAsia="Microsoft YaHei"/>
          <w:b/>
          <w:bCs/>
        </w:rPr>
        <w:t xml:space="preserve">残留复验：</w:t>
      </w:r>
      <w:r>
        <w:rPr>
          <w:rFonts w:ascii="Arial" w:eastAsia="Microsoft YaHei"/>
        </w:rPr>
        <w:t xml:space="preserve"> 转换后重新采集并扫描全部转换产物，识别其中 </w:t>
      </w:r>
      <w:r>
        <w:rPr>
          <w:rFonts w:ascii="Consolas" w:cs="Consolas" w:eastAsia="Consolas" w:hAnsi="Consolas"/>
        </w:rPr>
        <w:t xml:space="preserve">target_env_tag</w:t>
      </w:r>
      <w:r>
        <w:rPr>
          <w:rFonts w:ascii="Arial" w:eastAsia="Microsoft YaHei"/>
        </w:rPr>
        <w:t xml:space="preserve"> 仍等于源环境标签的引用作为残留引用；残留集合为空方可放行。</w:t>
      </w:r>
    </w:p>
    <w:p>
      <w:pPr>
        <w:spacing w:after="120" w:line="360" w:lineRule="auto"/>
        <w:ind w:firstLine="480"/>
      </w:pPr>
      <w:r>
        <w:rPr>
          <w:rFonts w:ascii="Arial" w:eastAsia="Microsoft YaHei"/>
          <w:b/>
          <w:bCs/>
        </w:rPr>
        <w:t xml:space="preserve">断点续扫：</w:t>
      </w:r>
      <w:r>
        <w:rPr>
          <w:rFonts w:ascii="Arial" w:eastAsia="Microsoft YaHei"/>
        </w:rPr>
        <w:t xml:space="preserve"> 对数百项配置的转换与扫描，按配置项粒度维护状态记录，示例：</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"config_id": "nacos:risk-prod:app-b/datasource.url",</w:t>
      </w:r>
    </w:p>
    <w:p>
      <w:pPr>
        <w:shd w:fill="F2F2F2" w:val="clear"/>
      </w:pPr>
      <w:r>
        <w:rPr>
          <w:rFonts w:ascii="Consolas" w:cs="Consolas" w:eastAsia="Consolas" w:hAnsi="Consolas"/>
          <w:sz w:val="20"/>
          <w:szCs w:val="20"/>
        </w:rPr>
        <w:t xml:space="preserve">  "input_hash": "sha256:3f9a...",</w:t>
      </w:r>
    </w:p>
    <w:p>
      <w:pPr>
        <w:shd w:fill="F2F2F2" w:val="clear"/>
      </w:pPr>
      <w:r>
        <w:rPr>
          <w:rFonts w:ascii="Consolas" w:cs="Consolas" w:eastAsia="Consolas" w:hAnsi="Consolas"/>
          <w:sz w:val="20"/>
          <w:szCs w:val="20"/>
        </w:rPr>
        <w:t xml:space="preserve">  "transform_status": "DONE",</w:t>
      </w:r>
    </w:p>
    <w:p>
      <w:pPr>
        <w:shd w:fill="F2F2F2" w:val="clear"/>
      </w:pPr>
      <w:r>
        <w:rPr>
          <w:rFonts w:ascii="Consolas" w:cs="Consolas" w:eastAsia="Consolas" w:hAnsi="Consolas"/>
          <w:sz w:val="20"/>
          <w:szCs w:val="20"/>
        </w:rPr>
        <w:t xml:space="preserve">  "output_hash": "sha256:7b21...",</w:t>
      </w:r>
    </w:p>
    <w:p>
      <w:pPr>
        <w:shd w:fill="F2F2F2" w:val="clear"/>
      </w:pPr>
      <w:r>
        <w:rPr>
          <w:rFonts w:ascii="Consolas" w:cs="Consolas" w:eastAsia="Consolas" w:hAnsi="Consolas"/>
          <w:sz w:val="20"/>
          <w:szCs w:val="20"/>
        </w:rPr>
        <w:t xml:space="preserve">  "verified": true</w:t>
      </w:r>
    </w:p>
    <w:p>
      <w:pPr>
        <w:shd w:fill="F2F2F2" w:val="clear"/>
      </w:pPr>
      <w:r>
        <w:rPr>
          <w:rFonts w:ascii="Consolas" w:cs="Consolas" w:eastAsia="Consolas" w:hAnsi="Consolas"/>
          <w:sz w:val="20"/>
          <w:szCs w:val="20"/>
        </w:rPr>
        <w:t xml:space="preserve">}</w:t>
      </w:r>
    </w:p>
    <w:p>
      <w:pPr>
        <w:spacing w:after="120" w:line="360" w:lineRule="auto"/>
        <w:ind w:firstLine="480"/>
      </w:pPr>
      <w:r>
        <w:rPr>
          <w:rFonts w:ascii="Arial" w:eastAsia="Microsoft YaHei"/>
        </w:rPr>
        <w:t xml:space="preserve">处理前检查该项 </w:t>
      </w:r>
      <w:r>
        <w:rPr>
          <w:rFonts w:ascii="Consolas" w:cs="Consolas" w:eastAsia="Consolas" w:hAnsi="Consolas"/>
        </w:rPr>
        <w:t xml:space="preserve">transform_status</w:t>
      </w:r>
      <w:r>
        <w:rPr>
          <w:rFonts w:ascii="Arial" w:eastAsia="Microsoft YaHei"/>
        </w:rPr>
        <w:t xml:space="preserve"> 与 </w:t>
      </w:r>
      <w:r>
        <w:rPr>
          <w:rFonts w:ascii="Consolas" w:cs="Consolas" w:eastAsia="Consolas" w:hAnsi="Consolas"/>
        </w:rPr>
        <w:t xml:space="preserve">input_hash</w:t>
      </w:r>
      <w:r>
        <w:rPr>
          <w:rFonts w:ascii="Arial" w:eastAsia="Microsoft YaHei"/>
        </w:rPr>
        <w:t xml:space="preserve">（输入未变则跳过），中断恢复后仅对非 DONE 或输入已变项继续执行，避免重复处理已完成项产生副作用。</w:t>
      </w:r>
    </w:p>
    <w:p>
      <w:pPr>
        <w:spacing w:after="120" w:line="360" w:lineRule="auto"/>
        <w:ind w:firstLine="480"/>
      </w:pPr>
      <w:r>
        <w:rPr>
          <w:rFonts w:ascii="Arial" w:eastAsia="Microsoft YaHei"/>
          <w:i/>
          <w:iCs/>
        </w:rPr>
        <w:t xml:space="preserve">图8 类型化转换—残留复验—断点续扫闭环（待绘制）</w:t>
      </w:r>
    </w:p>
    <w:p>
      <w:pPr>
        <w:pStyle w:val="Heading3"/>
      </w:pPr>
      <w:r>
        <w:rPr>
          <w:rFonts w:ascii="Arial" w:eastAsia="Microsoft YaHei"/>
        </w:rPr>
        <w:t xml:space="preserve">（8）部署门禁与污染关联闭包局部回滚（参见图9）</w:t>
      </w:r>
    </w:p>
    <w:p>
      <w:pPr>
        <w:spacing w:after="120" w:line="360" w:lineRule="auto"/>
        <w:ind w:firstLine="480"/>
      </w:pPr>
      <w:r>
        <w:rPr>
          <w:rFonts w:ascii="Arial" w:eastAsia="Microsoft YaHei"/>
          <w:b/>
          <w:bCs/>
        </w:rPr>
        <w:t xml:space="preserve">部署门禁（拟实现，见（9）原型）：</w:t>
      </w:r>
      <w:r>
        <w:rPr>
          <w:rFonts w:ascii="Arial" w:eastAsia="Microsoft YaHei"/>
        </w:rPr>
        <w:t xml:space="preserve"> 在配置下发或应用启动前，当存在 block 级污染边、或存在阻断级语义冲突、或残留复验未通过时，阻断本次部署并输出结构化待修复清单；门禁可选启用，未启用时仅告警。</w:t>
      </w:r>
    </w:p>
    <w:p>
      <w:pPr>
        <w:spacing w:after="120" w:line="360" w:lineRule="auto"/>
        <w:ind w:firstLine="480"/>
      </w:pPr>
      <w:r>
        <w:rPr>
          <w:rFonts w:ascii="Arial" w:eastAsia="Microsoft YaHei"/>
          <w:b/>
          <w:bCs/>
        </w:rPr>
        <w:t xml:space="preserve">污染关联闭包局部回滚：</w:t>
      </w:r>
      <w:r>
        <w:rPr>
          <w:rFonts w:ascii="Arial" w:eastAsia="Microsoft YaHei"/>
        </w:rPr>
        <w:t xml:space="preserve"> 需精确定义以避免歧义——回滚起点取污染边的</w:t>
      </w:r>
      <w:r>
        <w:rPr>
          <w:rFonts w:ascii="Arial" w:eastAsia="Microsoft YaHei"/>
          <w:b/>
          <w:bCs/>
        </w:rPr>
        <w:t xml:space="preserve">源端资源</w:t>
      </w:r>
      <w:r>
        <w:rPr>
          <w:rFonts w:ascii="Arial" w:eastAsia="Microsoft YaHei"/>
        </w:rPr>
        <w:t xml:space="preserve">（即持有错误引用的资源）；受影响范围定义为"以该源端资源为起点、沿引用边的</w:t>
      </w:r>
      <w:r>
        <w:rPr>
          <w:rFonts w:ascii="Arial" w:eastAsia="Microsoft YaHei"/>
          <w:b/>
          <w:bCs/>
        </w:rPr>
        <w:t xml:space="preserve">反向</w:t>
      </w:r>
      <w:r>
        <w:rPr>
          <w:rFonts w:ascii="Arial" w:eastAsia="Microsoft YaHei"/>
        </w:rPr>
        <w:t xml:space="preserve">可达、且其配置来自本次变更集"的资源集合（反向可达用于找出依赖该被污染资源产物的下游调用者），并与</w:t>
      </w:r>
      <w:r>
        <w:rPr>
          <w:rFonts w:ascii="Arial" w:eastAsia="Microsoft YaHei"/>
          <w:b/>
          <w:bCs/>
        </w:rPr>
        <w:t xml:space="preserve">本次变更集求交集</w:t>
      </w:r>
      <w:r>
        <w:rPr>
          <w:rFonts w:ascii="Arial" w:eastAsia="Microsoft YaHei"/>
        </w:rPr>
        <w:t xml:space="preserve">以限定回滚不外溢到历史稳定配置；回滚前要求存在变更前生成的可恢复快照，无快照则降级为人工确认；回滚顺序按引用图拓扑序自被依赖者向依赖者执行，避免中途引用悬空。仅回滚该闭包内配置，保留同环境其它未受影响资源的部署结果。</w:t>
      </w:r>
    </w:p>
    <w:p>
      <w:pPr>
        <w:spacing w:after="120" w:line="360" w:lineRule="auto"/>
        <w:ind w:firstLine="480"/>
      </w:pPr>
      <w:r>
        <w:rPr>
          <w:rFonts w:ascii="Arial" w:eastAsia="Microsoft YaHei"/>
          <w:i/>
          <w:iCs/>
        </w:rPr>
        <w:t xml:space="preserve">图9 部署门禁与污染关联闭包局部回滚（待绘制）</w:t>
      </w:r>
    </w:p>
    <w:p>
      <w:pPr>
        <w:pStyle w:val="Heading3"/>
      </w:pPr>
      <w:r>
        <w:rPr>
          <w:rFonts w:ascii="Arial" w:eastAsia="Microsoft YaHei"/>
        </w:rPr>
        <w:t xml:space="preserve">（9）实施例</w:t>
      </w:r>
    </w:p>
    <w:p>
      <w:pPr>
        <w:spacing w:after="120" w:line="360" w:lineRule="auto"/>
        <w:ind w:firstLine="480"/>
      </w:pPr>
      <w:r>
        <w:rPr>
          <w:rFonts w:ascii="Arial" w:eastAsia="Microsoft YaHei"/>
          <w:b/>
          <w:bCs/>
        </w:rPr>
        <w:t xml:space="preserve">9.1 真实实施例（事后发现并修复）。</w:t>
      </w:r>
      <w:r>
        <w:rPr>
          <w:rFonts w:ascii="Arial" w:eastAsia="Microsoft YaHei"/>
        </w:rPr>
        <w:t xml:space="preserve"> 将一套运行于测试环境 risk-dev（Kubernetes，含前端、后端服务、Nacos 配置、镜像内置 Nginx、数据库）的应用迁移复制到生产 risk-prod。真实过程为：直接修改 risk-dev 的 Deployment 的 nodeSelector 会使测试环境消失，故新建独立 risk-prod 命名空间并从 risk-dev 采集镜像、Nacos 地址、命名空间标识、NFS 与节点亲和性生成生产 YAML；部署后发现生产 Pod 使用的镜像内置 Nginx 配置仍指向 risk-dev 服务域名而引发 CrashLoopBackOff，遂提取生效配置、将 risk-dev 引用替换为 risk-prod 并以 ConfigMap 覆盖镜像配置后验证；又将 risk-dev 命名空间约 295 项配置原样迁入 risk-prod，13 个应用可启动，但用户发现生产页面出现不应存在的业务数据，排查确认数据库连接未替换、生产应用实际读取测试库，遂全量导出、扫描、替换、验证无测试地址残留、重启并初始化生产库；期间还发现外部部署清单声明的节点角色与集群实际不符、某后端服务清单声明为独立 VM 而实际以 Deployment 运行导致前端按 VM 地址请求被拒。本实施例证明跨控制面污染与静态/运行态冲突问题真实存在、且上述字段级引用（镜像内 Nginx、Nacos 连接串、清单节点角色、前端地址）确可采集与比对。</w:t>
      </w:r>
    </w:p>
    <w:p>
      <w:pPr>
        <w:spacing w:after="120" w:line="360" w:lineRule="auto"/>
        <w:ind w:firstLine="480"/>
      </w:pPr>
      <w:r>
        <w:rPr>
          <w:rFonts w:ascii="Arial" w:eastAsia="Microsoft YaHei"/>
          <w:b/>
          <w:bCs/>
        </w:rPr>
        <w:t xml:space="preserve">9.2 原型重放实施例（事前门禁，待补原型）。</w:t>
      </w:r>
      <w:r>
        <w:rPr>
          <w:rFonts w:ascii="Arial" w:eastAsia="Microsoft YaHei"/>
        </w:rPr>
        <w:t xml:space="preserve"> 以 9.1 相同输入，在部署前运行采集→规范化→引用图→污染识别→门禁，预期在镜像内置 Nginx 引用 risk-dev、Nacos 连接串指向测试库两处产生 block 级污染边并阻断下发，随后类型化转换、残留复验为空、放行、回采运行证据确认污染边消失。</w:t>
      </w:r>
      <w:r>
        <w:rPr>
          <w:rFonts w:ascii="Arial" w:eastAsia="Microsoft YaHei"/>
          <w:b/>
          <w:bCs/>
        </w:rPr>
        <w:t xml:space="preserve">须补：一次"检测→阻断→转换→复验→放行"的连续执行日志作为实现证据（待补）。</w:t>
      </w:r>
      <w:r>
        <w:rPr>
          <w:rFonts w:ascii="Arial" w:eastAsia="Microsoft YaHei"/>
        </w:rPr>
        <w:t xml:space="preserve"> 9.1 与 9.2 分列，避免把拟实现的事前门禁冒充为已完成的真实过程。</w:t>
      </w:r>
    </w:p>
    <w:p>
      <w:pPr>
        <w:pBdr>
          <w:bottom w:val="single" w:color="999999" w:sz="6" w:space="1"/>
        </w:pBdr>
      </w:pPr>
      <w:r>
        <w:t xml:space="preserve"/>
      </w:r>
    </w:p>
    <w:p>
      <w:pPr>
        <w:pStyle w:val="Heading2"/>
      </w:pPr>
      <w:r>
        <w:rPr>
          <w:rFonts w:ascii="Arial" w:eastAsia="Microsoft YaHei"/>
        </w:rPr>
        <w:t xml:space="preserve">4、关键点和欲保护点</w:t>
      </w:r>
    </w:p>
    <w:p>
      <w:pPr>
        <w:spacing w:after="120" w:line="360" w:lineRule="auto"/>
        <w:ind w:firstLine="480"/>
      </w:pPr>
      <w:r>
        <w:rPr>
          <w:rFonts w:ascii="Arial" w:eastAsia="Microsoft YaHei"/>
        </w:rPr>
        <w:t xml:space="preserve">（1）统一环境引用记录 + 目标实体规范化：把分散于多独立控制面、写法各异的字段级配置引用归一为可整体比对的目标实体与引用图；（2）环境标签按多来源优先级归一，并对合法共享基础设施赋 shared/global 标签、支持未知态；（3）以"目标环境标签 vs 部署目标环境标签 + 按引用类型的允许关系白名单 + 三级判定"实现低误报的污染边确定性识别；（4）静态声明与运行态观测先归一实体再语义比对以发现配置漂移；（5）类型化引用转换（结构化解析器而非字符串替换）与转换后残留复验；（6）配置项粒度断点续扫；（7）部署前门禁与按污染关联闭包（反向可达 ∩ 变更集、需快照、按拓扑序）的局部回滚。上述均服务于"跨环境配置引用正确性与隔离性"这一单一发明构思。</w:t>
      </w:r>
    </w:p>
    <w:p>
      <w:pPr>
        <w:pBdr>
          <w:bottom w:val="single" w:color="999999" w:sz="6" w:space="1"/>
        </w:pBdr>
      </w:pPr>
      <w:r>
        <w:t xml:space="preserve"/>
      </w:r>
    </w:p>
    <w:p>
      <w:pPr>
        <w:pStyle w:val="Heading2"/>
      </w:pPr>
      <w:r>
        <w:rPr>
          <w:rFonts w:ascii="Arial" w:eastAsia="Microsoft YaHei"/>
        </w:rPr>
        <w:t xml:space="preserve">5、权利要求书草稿（供代理人参考）</w:t>
      </w:r>
    </w:p>
    <w:p>
      <w:pPr>
        <w:spacing w:after="120" w:line="360" w:lineRule="auto"/>
        <w:ind w:firstLine="480"/>
      </w:pPr>
      <w:r>
        <w:rPr>
          <w:rFonts w:ascii="Arial" w:eastAsia="Microsoft YaHei"/>
          <w:b/>
          <w:bCs/>
        </w:rPr>
        <w:t xml:space="preserve">权利要求1（独立方法）：</w:t>
      </w:r>
      <w:r>
        <w:rPr>
          <w:rFonts w:ascii="Arial" w:eastAsia="Microsoft YaHei"/>
        </w:rPr>
        <w:t xml:space="preserve"> 一种基于跨控制面引用图的混合环境配置污染识别与迁移校验方法，其特征在于包括：S1 统一采集步骤，通过分别面向多个相互独立控制面的采集器采集企业应用在一套部署中的配置项，将每一配置项转换为统一环境引用记录，所述记录至少包括源资源、源控制面类型、构成引用的字段、引用所指向的目标串及引用类型；S2 实体解析步骤，按引用类型对目标串执行规范化与实体解析，将其归一为引用图中唯一目标实体，无法归一者标记为悬挂引用；S3 标签归一步骤，按多来源优先级确定各目标实体所归属的环境标签，并对被多环境合法共享的基础设施赋予共享标签，无法确定者置为未知标签；S4 污染识别步骤，构建由资源节点与引用边构成的跨控制面引用图，将引用边的目标环境标签与本次部署目标环境标签比较，并结合按引用类型定义的允许跨环境关系白名单，输出污染边；S5 残留识别步骤，识别迁移产物中目标环境标签等于源环境标签的残留引用。</w:t>
      </w:r>
    </w:p>
    <w:p>
      <w:pPr>
        <w:spacing w:after="120" w:line="360" w:lineRule="auto"/>
        <w:ind w:firstLine="480"/>
      </w:pPr>
      <w:r>
        <w:rPr>
          <w:rFonts w:ascii="Arial" w:eastAsia="Microsoft YaHei"/>
          <w:b/>
          <w:bCs/>
        </w:rPr>
        <w:t xml:space="preserve">权利要求2（从属——实体解析）：</w:t>
      </w:r>
      <w:r>
        <w:rPr>
          <w:rFonts w:ascii="Arial" w:eastAsia="Microsoft YaHei"/>
        </w:rPr>
        <w:t xml:space="preserve"> 目标串包括服务全称域名、集群内部IP、节点端口地址、数据库连接串、镜像摘要与配置中心服务名；通过资源别名表将指向同一资源的多种可寻址形式归一为同一目标实体；一对多命中展开为多条引用边，多对一命中合并节点并保留各来源证据。</w:t>
      </w:r>
    </w:p>
    <w:p>
      <w:pPr>
        <w:spacing w:after="120" w:line="360" w:lineRule="auto"/>
        <w:ind w:firstLine="480"/>
      </w:pPr>
      <w:r>
        <w:rPr>
          <w:rFonts w:ascii="Arial" w:eastAsia="Microsoft YaHei"/>
          <w:b/>
          <w:bCs/>
        </w:rPr>
        <w:t xml:space="preserve">权利要求3（从属——标签归一）：</w:t>
      </w:r>
      <w:r>
        <w:rPr>
          <w:rFonts w:ascii="Arial" w:eastAsia="Microsoft YaHei"/>
        </w:rPr>
        <w:t xml:space="preserve"> 多来源优先级为人工映射表、命名空间名称、节点标签、配置中心实例、镜像仓库项目、镜像标签或集群名命名约定；多来源冲突时取优先级高者并记录被覆盖来源；无来源可确定时置为未知标签且不判污染。</w:t>
      </w:r>
    </w:p>
    <w:p>
      <w:pPr>
        <w:spacing w:after="120" w:line="360" w:lineRule="auto"/>
        <w:ind w:firstLine="480"/>
      </w:pPr>
      <w:r>
        <w:rPr>
          <w:rFonts w:ascii="Arial" w:eastAsia="Microsoft YaHei"/>
          <w:b/>
          <w:bCs/>
        </w:rPr>
        <w:t xml:space="preserve">权利要求4（从属——三级判定）：</w:t>
      </w:r>
      <w:r>
        <w:rPr>
          <w:rFonts w:ascii="Arial" w:eastAsia="Microsoft YaHei"/>
        </w:rPr>
        <w:t xml:space="preserve"> S4 对每条引用边输出阻断、告警、允许或未知之一：目标环境标签等于部署目标环境标签、或为共享标签、或命中允许关系白名单者判允许；为未知标签者判未知；其余目标环境标签不等于部署目标环境标签者判为污染边并汇总为待修复清单。</w:t>
      </w:r>
    </w:p>
    <w:p>
      <w:pPr>
        <w:spacing w:after="120" w:line="360" w:lineRule="auto"/>
        <w:ind w:firstLine="480"/>
      </w:pPr>
      <w:r>
        <w:rPr>
          <w:rFonts w:ascii="Arial" w:eastAsia="Microsoft YaHei"/>
          <w:b/>
          <w:bCs/>
        </w:rPr>
        <w:t xml:space="preserve">权利要求5（从属——语义冲突）：</w:t>
      </w:r>
      <w:r>
        <w:rPr>
          <w:rFonts w:ascii="Arial" w:eastAsia="Microsoft YaHei"/>
        </w:rPr>
        <w:t xml:space="preserve"> 对同时具有静态声明值与运行态观测值的记录，先将二者分别归一到目标实体再作语义比较，将归一后不一致者识别为配置漂移冲突；比对维度至少包括清单声明节点角色与实际集群角色、声明运行形态与实际运行形态、声明后端地址与实际可访问位置、声明调度约束与实际调度节点。</w:t>
      </w:r>
    </w:p>
    <w:p>
      <w:pPr>
        <w:spacing w:after="120" w:line="360" w:lineRule="auto"/>
        <w:ind w:firstLine="480"/>
      </w:pPr>
      <w:r>
        <w:rPr>
          <w:rFonts w:ascii="Arial" w:eastAsia="Microsoft YaHei"/>
          <w:b/>
          <w:bCs/>
        </w:rPr>
        <w:t xml:space="preserve">权利要求6（从属——类型化转换）：</w:t>
      </w:r>
      <w:r>
        <w:rPr>
          <w:rFonts w:ascii="Arial" w:eastAsia="Microsoft YaHei"/>
        </w:rPr>
        <w:t xml:space="preserve"> 对污染边按其引用类型调用对应结构化解析器改写，类型至少包括命名空间、数据库连接、配置档、镜像项目与标签、服务、节点与集群；改写以结构化解析而非字符串替换实现；转换后重新扫描全部产物，残留引用集合为空时判定迁移通过。</w:t>
      </w:r>
    </w:p>
    <w:p>
      <w:pPr>
        <w:spacing w:after="120" w:line="360" w:lineRule="auto"/>
        <w:ind w:firstLine="480"/>
      </w:pPr>
      <w:r>
        <w:rPr>
          <w:rFonts w:ascii="Arial" w:eastAsia="Microsoft YaHei"/>
          <w:b/>
          <w:bCs/>
        </w:rPr>
        <w:t xml:space="preserve">权利要求7（从属——断点续扫）：</w:t>
      </w:r>
      <w:r>
        <w:rPr>
          <w:rFonts w:ascii="Arial" w:eastAsia="Microsoft YaHei"/>
        </w:rPr>
        <w:t xml:space="preserve"> 对多个配置项执行转换与扫描时，按配置项粒度记录输入摘要、转换状态、输出摘要与验证标志；处理前检查该项状态与输入摘要，中断恢复后仅对未完成或输入已变的配置项继续执行。</w:t>
      </w:r>
    </w:p>
    <w:p>
      <w:pPr>
        <w:spacing w:after="120" w:line="360" w:lineRule="auto"/>
        <w:ind w:firstLine="480"/>
      </w:pPr>
      <w:r>
        <w:rPr>
          <w:rFonts w:ascii="Arial" w:eastAsia="Microsoft YaHei"/>
          <w:b/>
          <w:bCs/>
        </w:rPr>
        <w:t xml:space="preserve">权利要求8（从属——门禁）：</w:t>
      </w:r>
      <w:r>
        <w:rPr>
          <w:rFonts w:ascii="Arial" w:eastAsia="Microsoft YaHei"/>
        </w:rPr>
        <w:t xml:space="preserve"> 在配置下发或应用启动前，当存在阻断级污染边、或存在阻断级配置漂移冲突、或残留判定未通过时，阻断本次部署并输出指明资源、字段、目标环境及建议替换映射的待修复清单。</w:t>
      </w:r>
    </w:p>
    <w:p>
      <w:pPr>
        <w:spacing w:after="120" w:line="360" w:lineRule="auto"/>
        <w:ind w:firstLine="480"/>
      </w:pPr>
      <w:r>
        <w:rPr>
          <w:rFonts w:ascii="Arial" w:eastAsia="Microsoft YaHei"/>
          <w:b/>
          <w:bCs/>
        </w:rPr>
        <w:t xml:space="preserve">权利要求9（从属——局部回滚）：</w:t>
      </w:r>
      <w:r>
        <w:rPr>
          <w:rFonts w:ascii="Arial" w:eastAsia="Microsoft YaHei"/>
        </w:rPr>
        <w:t xml:space="preserve"> 以污染边源端资源为起点，沿引用边反向可达、且配置来自本次变更集的资源构成回滚闭包，回滚闭包与本次变更集求交集；回滚前要求存在变更前可恢复快照，按引用图拓扑序自被依赖者向依赖者回滚，保留同环境内不属于该闭包的部署结果。</w:t>
      </w:r>
    </w:p>
    <w:p>
      <w:pPr>
        <w:spacing w:after="120" w:line="360" w:lineRule="auto"/>
        <w:ind w:firstLine="480"/>
      </w:pPr>
      <w:r>
        <w:rPr>
          <w:rFonts w:ascii="Arial" w:eastAsia="Microsoft YaHei"/>
          <w:b/>
          <w:bCs/>
        </w:rPr>
        <w:t xml:space="preserve">权利要求10（独立系统）：</w:t>
      </w:r>
      <w:r>
        <w:rPr>
          <w:rFonts w:ascii="Arial" w:eastAsia="Microsoft YaHei"/>
        </w:rPr>
        <w:t xml:space="preserve"> 一种实现权利要求1至5任一项所述方法的跨控制面配置引用一致性校验系统，其特征在于包括：采集层，包括分别面向多个相互独立控制面的采集器，用于将配置项转换为统一环境引用记录；引用分析层，用于执行目标实体规范化与引用解析、环境标签归一、构建跨控制面引用图、结合共享标签与允许关系白名单输出污染边、以及识别残留引用。</w:t>
      </w:r>
    </w:p>
    <w:p>
      <w:pPr>
        <w:spacing w:after="120" w:line="360" w:lineRule="auto"/>
        <w:ind w:firstLine="480"/>
      </w:pPr>
      <w:r>
        <w:rPr>
          <w:rFonts w:ascii="Arial" w:eastAsia="Microsoft YaHei"/>
          <w:b/>
          <w:bCs/>
        </w:rPr>
        <w:t xml:space="preserve">权利要求11（从属系统）：</w:t>
      </w:r>
      <w:r>
        <w:rPr>
          <w:rFonts w:ascii="Arial" w:eastAsia="Microsoft YaHei"/>
        </w:rPr>
        <w:t xml:space="preserve"> 还包括门禁与执行层，用于执行权利要求6至9任一项所述的类型化转换、断点续扫、部署门禁与污染关联闭包局部回滚。</w:t>
      </w:r>
    </w:p>
    <w:p>
      <w:pPr>
        <w:spacing w:after="120" w:line="360" w:lineRule="auto"/>
        <w:ind w:firstLine="480"/>
      </w:pPr>
      <w:r>
        <w:rPr>
          <w:rFonts w:ascii="Arial" w:eastAsia="Microsoft YaHei"/>
          <w:b/>
          <w:bCs/>
        </w:rPr>
        <w:t xml:space="preserve">权利要求12（独立设备）：</w:t>
      </w:r>
      <w:r>
        <w:rPr>
          <w:rFonts w:ascii="Arial" w:eastAsia="Microsoft YaHei"/>
        </w:rPr>
        <w:t xml:space="preserve"> 一种电子设备，包括存储器和处理器，所述处理器执行计算机程序时实现权利要求1至9中任一项所述的方法。</w:t>
      </w:r>
    </w:p>
    <w:p>
      <w:pPr>
        <w:spacing w:after="120" w:line="360" w:lineRule="auto"/>
        <w:ind w:firstLine="480"/>
      </w:pPr>
      <w:r>
        <w:rPr>
          <w:rFonts w:ascii="Arial" w:eastAsia="Microsoft YaHei"/>
          <w:b/>
          <w:bCs/>
        </w:rPr>
        <w:t xml:space="preserve">权利要求13（独立介质）：</w:t>
      </w:r>
      <w:r>
        <w:rPr>
          <w:rFonts w:ascii="Arial" w:eastAsia="Microsoft YaHei"/>
        </w:rPr>
        <w:t xml:space="preserve"> 一种计算机可读存储介质，其上存储计算机程序，所述程序被处理器执行时实现权利要求1至9中任一项所述的方法。</w:t>
      </w:r>
    </w:p>
    <w:p>
      <w:pPr>
        <w:pBdr>
          <w:bottom w:val="single" w:color="999999" w:sz="6" w:space="1"/>
        </w:pBdr>
      </w:pPr>
      <w:r>
        <w:t xml:space="preserve"/>
      </w:r>
    </w:p>
    <w:p>
      <w:pPr>
        <w:pStyle w:val="Heading2"/>
      </w:pPr>
      <w:r>
        <w:rPr>
          <w:rFonts w:ascii="Arial" w:eastAsia="Microsoft YaHei"/>
        </w:rPr>
        <w:t xml:space="preserve">6、与在先申请（TD260040）的边界说明（仅供代理人核对，不写入正式说明书）</w:t>
      </w:r>
    </w:p>
    <w:p>
      <w:pPr>
        <w:spacing w:after="120" w:line="360" w:lineRule="auto"/>
        <w:ind w:firstLine="480"/>
      </w:pPr>
      <w:r>
        <w:rPr>
          <w:rFonts w:ascii="Arial" w:eastAsia="Microsoft YaHei"/>
        </w:rPr>
        <w:t xml:space="preserve">本案独立权利要求全部技术特征围绕"跨控制面配置引用正确性与环境隔离"，不主张也不包含 TD260040 的 Skill 分层加密受控分发、一次性执行令牌、哈希链审计、内存非持久化执行、可访问性树交互式认证、SCP/FTP/人工多协议传输降级、故障决策树通用任务恢复等特征。本案断点续扫仅限定于"配置项粒度的转换与残留扫描"，与 TD260040 的通用任务检查点续跑在特定技术特征上不重合；本案不并入网络路径重算、接入方式切换、认证会话失效等异源特征，以满足单一性。</w:t>
      </w:r>
    </w:p>
    <w:p>
      <w:pPr>
        <w:pBdr>
          <w:bottom w:val="single" w:color="999999" w:sz="6" w:space="1"/>
        </w:pBdr>
      </w:pPr>
      <w:r>
        <w:t xml:space="preserve"/>
      </w:r>
    </w:p>
    <w:p>
      <w:pPr>
        <w:pStyle w:val="Heading2"/>
      </w:pPr>
      <w:r>
        <w:rPr>
          <w:rFonts w:ascii="Arial" w:eastAsia="Microsoft YaHei"/>
        </w:rPr>
        <w:t xml:space="preserve">7、提交前待办（对齐审阅意见）</w:t>
      </w:r>
    </w:p>
    <w:p>
      <w:pPr>
        <w:spacing w:after="120" w:line="360" w:lineRule="auto"/>
        <w:ind w:firstLine="480"/>
      </w:pPr>
      <w:r>
        <w:rPr>
          <w:rFonts w:ascii="Arial" w:eastAsia="Microsoft YaHei"/>
        </w:rPr>
        <w:t xml:space="preserve">附图图1–图9 待绘制；9.2 的"检测→阻断→转换→复验→放行"原型连续日志待补；断点续扫状态结构的最小实现与中断恢复日志待补；第1章各对比文件具体公开号待代理人正式检索坐实（本稿仅 CN111984373 同族可初步对应，CN113703915A 本次未能确证）。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2026-10-12T03:41:00.012Z</dcterms:created>
  <dcterms:modified xsi:type="dcterms:W3CDTF">2026-10-12T03:41:00.012Z</dcterms:modified>
</cp:coreProperties>
</file>

<file path=docProps/custom.xml><?xml version="1.0" encoding="utf-8"?>
<Properties xmlns="http://schemas.openxmlformats.org/officeDocument/2006/custom-properties" xmlns:vt="http://schemas.openxmlformats.org/officeDocument/2006/docPropsVTypes"/>
</file>