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spacing w:before="1100"/>
      </w:pPr>
      <w:r>
        <w:rPr>
          <w:rFonts w:ascii="Carlito" w:hAnsi="Carlito"/>
          <w:b/>
          <w:color w:val="21384F"/>
          <w:sz w:val="24"/>
        </w:rPr>
        <w:t>FPT UNIVERSITY</w:t>
      </w:r>
    </w:p>
    <w:p>
      <w:pPr>
        <w:spacing w:after="100"/>
      </w:pPr>
      <w:r>
        <w:rPr>
          <w:rFonts w:ascii="Carlito" w:hAnsi="Carlito"/>
          <w:color w:val="596775"/>
          <w:sz w:val="19"/>
        </w:rPr>
        <w:t>PRJ301  |  JAVA WEB APPLICATION DEVELOPMENT</w:t>
      </w:r>
    </w:p>
    <w:p>
      <w:pPr>
        <w:spacing w:before="1040" w:after="160"/>
      </w:pPr>
      <w:r>
        <w:rPr>
          <w:rFonts w:ascii="Carlito" w:hAnsi="Carlito"/>
          <w:b/>
          <w:color w:val="21384F"/>
          <w:sz w:val="50"/>
        </w:rPr>
        <w:t>SOFTWARE REQUIREMENTS</w:t>
        <w:br/>
        <w:t>SPECIFICATION</w:t>
      </w:r>
    </w:p>
    <w:p>
      <w:pPr>
        <w:spacing w:after="200"/>
      </w:pPr>
      <w:r>
        <w:rPr>
          <w:rFonts w:ascii="Carlito" w:hAnsi="Carlito"/>
          <w:b/>
          <w:color w:val="21384F"/>
          <w:sz w:val="38"/>
        </w:rPr>
        <w:t>TECHSTORE</w:t>
      </w:r>
    </w:p>
    <w:p>
      <w:pPr>
        <w:spacing w:after="700"/>
      </w:pPr>
      <w:r>
        <w:rPr>
          <w:rFonts w:ascii="Carlito" w:hAnsi="Carlito"/>
          <w:color w:val="596775"/>
          <w:sz w:val="24"/>
        </w:rPr>
        <w:t>Electronics E-Commerce &amp; Inventory Management System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76"/>
        <w:gridCol w:w="6576"/>
      </w:tblGrid>
      <w:tr>
        <w:trPr>
          <w:tblHeader w:val="true"/>
          <w:cantSplit/>
        </w:trPr>
        <w:tc>
          <w:tcPr>
            <w:tcW w:type="dxa" w:w="2976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shd w:fill="EEF2F6"/>
            <w:tcBorders>
              <w:bottom w:val="single" w:sz="5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/>
                <w:color w:val="21384F"/>
                <w:sz w:val="18"/>
              </w:rPr>
              <w:t>DOCUMENT INFORMATION</w:t>
            </w:r>
          </w:p>
        </w:tc>
        <w:tc>
          <w:tcPr>
            <w:tcW w:type="dxa" w:w="6576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shd w:fill="EEF2F6"/>
            <w:tcBorders>
              <w:bottom w:val="single" w:sz="5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/>
                <w:color w:val="21384F"/>
                <w:sz w:val="18"/>
              </w:rPr>
              <w:t>DETAIL</w:t>
            </w:r>
          </w:p>
        </w:tc>
      </w:tr>
      <w:tr>
        <w:trPr>
          <w:cantSplit/>
        </w:trPr>
        <w:tc>
          <w:tcPr>
            <w:tcW w:type="dxa" w:w="2976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20"/>
              </w:rPr>
              <w:t>Project</w:t>
            </w:r>
          </w:p>
        </w:tc>
        <w:tc>
          <w:tcPr>
            <w:tcW w:type="dxa" w:w="6576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20"/>
              </w:rPr>
              <w:t>TechStore</w:t>
            </w:r>
          </w:p>
        </w:tc>
      </w:tr>
      <w:tr>
        <w:trPr>
          <w:cantSplit/>
        </w:trPr>
        <w:tc>
          <w:tcPr>
            <w:tcW w:type="dxa" w:w="2976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20"/>
              </w:rPr>
              <w:t>Document</w:t>
            </w:r>
          </w:p>
        </w:tc>
        <w:tc>
          <w:tcPr>
            <w:tcW w:type="dxa" w:w="6576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20"/>
              </w:rPr>
              <w:t>Software Requirements Specification (SRS)</w:t>
            </w:r>
          </w:p>
        </w:tc>
      </w:tr>
      <w:tr>
        <w:trPr>
          <w:cantSplit/>
        </w:trPr>
        <w:tc>
          <w:tcPr>
            <w:tcW w:type="dxa" w:w="2976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20"/>
              </w:rPr>
              <w:t>Team</w:t>
            </w:r>
          </w:p>
        </w:tc>
        <w:tc>
          <w:tcPr>
            <w:tcW w:type="dxa" w:w="6576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20"/>
              </w:rPr>
              <w:t>Group 1</w:t>
            </w:r>
          </w:p>
        </w:tc>
      </w:tr>
      <w:tr>
        <w:trPr>
          <w:cantSplit/>
        </w:trPr>
        <w:tc>
          <w:tcPr>
            <w:tcW w:type="dxa" w:w="2976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20"/>
              </w:rPr>
              <w:t>Version / status</w:t>
            </w:r>
          </w:p>
        </w:tc>
        <w:tc>
          <w:tcPr>
            <w:tcW w:type="dxa" w:w="6576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20"/>
              </w:rPr>
              <w:t>1.0  |  Draft for implementation</w:t>
            </w:r>
          </w:p>
        </w:tc>
      </w:tr>
      <w:tr>
        <w:trPr>
          <w:cantSplit/>
        </w:trPr>
        <w:tc>
          <w:tcPr>
            <w:tcW w:type="dxa" w:w="2976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20"/>
              </w:rPr>
              <w:t>Prepared for</w:t>
            </w:r>
          </w:p>
        </w:tc>
        <w:tc>
          <w:tcPr>
            <w:tcW w:type="dxa" w:w="6576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20"/>
              </w:rPr>
              <w:t>PRJ301 Assignment</w:t>
            </w:r>
          </w:p>
        </w:tc>
      </w:tr>
      <w:tr>
        <w:trPr>
          <w:cantSplit/>
        </w:trPr>
        <w:tc>
          <w:tcPr>
            <w:tcW w:type="dxa" w:w="2976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20"/>
              </w:rPr>
              <w:t>Date</w:t>
            </w:r>
          </w:p>
        </w:tc>
        <w:tc>
          <w:tcPr>
            <w:tcW w:type="dxa" w:w="6576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20"/>
              </w:rPr>
              <w:t>22 October 2026</w:t>
            </w:r>
          </w:p>
        </w:tc>
      </w:tr>
    </w:tbl>
    <w:p>
      <w:pPr>
        <w:spacing w:after="0"/>
      </w:pPr>
    </w:p>
    <w:p>
      <w:pPr>
        <w:spacing w:before="260" w:after="180"/>
      </w:pPr>
      <w:r>
        <w:rPr>
          <w:rFonts w:ascii="Carlito" w:hAnsi="Carlito"/>
          <w:b/>
          <w:color w:val="21384F"/>
          <w:sz w:val="20"/>
        </w:rPr>
        <w:t>PREPARED BY  —  GROUP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8362"/>
      </w:tblGrid>
      <w:tr>
        <w:trPr>
          <w:tblHeader w:val="true"/>
          <w:cantSplit/>
        </w:trPr>
        <w:tc>
          <w:tcPr>
            <w:tcW w:type="dxa" w:w="1191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shd w:fill="EEF2F6"/>
            <w:tcBorders>
              <w:bottom w:val="single" w:sz="5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/>
                <w:color w:val="21384F"/>
                <w:sz w:val="18"/>
              </w:rPr>
              <w:t>NO.</w:t>
            </w:r>
          </w:p>
        </w:tc>
        <w:tc>
          <w:tcPr>
            <w:tcW w:type="dxa" w:w="8362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shd w:fill="EEF2F6"/>
            <w:tcBorders>
              <w:bottom w:val="single" w:sz="5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/>
                <w:color w:val="21384F"/>
                <w:sz w:val="18"/>
              </w:rPr>
              <w:t>TEAM MEMBER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20"/>
              </w:rPr>
              <w:t>01</w:t>
            </w:r>
          </w:p>
        </w:tc>
        <w:tc>
          <w:tcPr>
            <w:tcW w:type="dxa" w:w="8362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20"/>
              </w:rPr>
              <w:t>Nguyễn Tùng Thái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20"/>
              </w:rPr>
              <w:t>02</w:t>
            </w:r>
          </w:p>
        </w:tc>
        <w:tc>
          <w:tcPr>
            <w:tcW w:type="dxa" w:w="8362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20"/>
              </w:rPr>
              <w:t>Vũ Hồng Quang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20"/>
              </w:rPr>
              <w:t>03</w:t>
            </w:r>
          </w:p>
        </w:tc>
        <w:tc>
          <w:tcPr>
            <w:tcW w:type="dxa" w:w="8362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20"/>
              </w:rPr>
              <w:t>Khuất Bá Tình</w:t>
            </w:r>
          </w:p>
        </w:tc>
      </w:tr>
    </w:tbl>
    <w:p>
      <w:pPr>
        <w:spacing w:after="0"/>
      </w:pPr>
    </w:p>
    <w:p>
      <w:pPr>
        <w:spacing w:before="220"/>
      </w:pPr>
      <w:r>
        <w:rPr>
          <w:rFonts w:ascii="Carlito" w:hAnsi="Carlito"/>
          <w:color w:val="596775"/>
          <w:sz w:val="18"/>
        </w:rPr>
        <w:t>Document focus: concise, testable requirements for a one-week Java Web project.</w:t>
      </w:r>
    </w:p>
    <w:p>
      <w:r>
        <w:br w:type="page"/>
      </w:r>
    </w:p>
    <w:p>
      <w:pPr>
        <w:pStyle w:val="TechHeading1"/>
        <w:keepNext/>
        <w:widowControl/>
      </w:pPr>
      <w:r>
        <w:t>Table of Contents</w:t>
      </w:r>
    </w:p>
    <w:p>
      <w:pPr>
        <w:spacing w:after="200"/>
      </w:pPr>
      <w:r>
        <w:rPr>
          <w:rFonts w:ascii="Carlito" w:hAnsi="Carlito"/>
          <w:color w:val="253340"/>
        </w:rPr>
        <w:t>The structure follows the supplied SRS template, with shortened sections for a course assignment.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847"/>
      </w:tblGrid>
      <w:tr>
        <w:trPr>
          <w:tblHeader w:val="true"/>
          <w:cantSplit/>
        </w:trPr>
        <w:tc>
          <w:tcPr>
            <w:tcW w:type="dxa" w:w="4706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shd w:fill="EEF2F6"/>
            <w:tcBorders>
              <w:bottom w:val="single" w:sz="5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/>
                <w:color w:val="21384F"/>
                <w:sz w:val="18"/>
              </w:rPr>
              <w:t>SECTION</w:t>
            </w:r>
          </w:p>
        </w:tc>
        <w:tc>
          <w:tcPr>
            <w:tcW w:type="dxa" w:w="4847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shd w:fill="EEF2F6"/>
            <w:tcBorders>
              <w:bottom w:val="single" w:sz="5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/>
                <w:color w:val="21384F"/>
                <w:sz w:val="18"/>
              </w:rPr>
              <w:t>CONTENT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1  Introduction</w:t>
            </w:r>
          </w:p>
        </w:tc>
        <w:tc>
          <w:tcPr>
            <w:tcW w:type="dxa" w:w="4847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Purpose, scope and references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2  Overall Description</w:t>
            </w:r>
          </w:p>
        </w:tc>
        <w:tc>
          <w:tcPr>
            <w:tcW w:type="dxa" w:w="4847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Users, environment and constraints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3  System Features</w:t>
            </w:r>
          </w:p>
        </w:tc>
        <w:tc>
          <w:tcPr>
            <w:tcW w:type="dxa" w:w="4847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Functional requirements by feature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4  Data Requirements</w:t>
            </w:r>
          </w:p>
        </w:tc>
        <w:tc>
          <w:tcPr>
            <w:tcW w:type="dxa" w:w="4847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Database, integrity and reports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5  External Interface Requirements</w:t>
            </w:r>
          </w:p>
        </w:tc>
        <w:tc>
          <w:tcPr>
            <w:tcW w:type="dxa" w:w="4847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Screens and software interfaces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6  Quality Attributes</w:t>
            </w:r>
          </w:p>
        </w:tc>
        <w:tc>
          <w:tcPr>
            <w:tcW w:type="dxa" w:w="4847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Security, performance and usability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7  Internationalization and Localization</w:t>
            </w:r>
          </w:p>
        </w:tc>
        <w:tc>
          <w:tcPr>
            <w:tcW w:type="dxa" w:w="4847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Vietnamese language and formats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8  Other Requirements</w:t>
            </w:r>
          </w:p>
        </w:tc>
        <w:tc>
          <w:tcPr>
            <w:tcW w:type="dxa" w:w="4847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Delivery boundary and acceptance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A  Appendix A: Glossary</w:t>
            </w:r>
          </w:p>
        </w:tc>
        <w:tc>
          <w:tcPr>
            <w:tcW w:type="dxa" w:w="4847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Key technical terms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B  Appendix B: Analysis Models</w:t>
            </w:r>
          </w:p>
        </w:tc>
        <w:tc>
          <w:tcPr>
            <w:tcW w:type="dxa" w:w="4847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Use-case map and data relationships</w:t>
            </w:r>
          </w:p>
        </w:tc>
      </w:tr>
    </w:tbl>
    <w:p>
      <w:pPr>
        <w:spacing w:after="0"/>
      </w:pPr>
    </w:p>
    <w:p>
      <w:pPr>
        <w:pStyle w:val="TechHeading2"/>
        <w:keepNext/>
        <w:widowControl/>
      </w:pPr>
      <w:r>
        <w:t xml:space="preserve">  Revision History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"/>
        <w:gridCol w:w="1871"/>
        <w:gridCol w:w="4649"/>
        <w:gridCol w:w="2098"/>
      </w:tblGrid>
      <w:tr>
        <w:trPr>
          <w:tblHeader w:val="true"/>
          <w:cantSplit/>
        </w:trPr>
        <w:tc>
          <w:tcPr>
            <w:tcW w:type="dxa" w:w="935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shd w:fill="EEF2F6"/>
            <w:tcBorders>
              <w:bottom w:val="single" w:sz="5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/>
                <w:color w:val="21384F"/>
                <w:sz w:val="18"/>
              </w:rPr>
              <w:t>Version</w:t>
            </w:r>
          </w:p>
        </w:tc>
        <w:tc>
          <w:tcPr>
            <w:tcW w:type="dxa" w:w="1871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shd w:fill="EEF2F6"/>
            <w:tcBorders>
              <w:bottom w:val="single" w:sz="5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/>
                <w:color w:val="21384F"/>
                <w:sz w:val="18"/>
              </w:rPr>
              <w:t>Date</w:t>
            </w:r>
          </w:p>
        </w:tc>
        <w:tc>
          <w:tcPr>
            <w:tcW w:type="dxa" w:w="4649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shd w:fill="EEF2F6"/>
            <w:tcBorders>
              <w:bottom w:val="single" w:sz="5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/>
                <w:color w:val="21384F"/>
                <w:sz w:val="18"/>
              </w:rPr>
              <w:t>Summary</w:t>
            </w:r>
          </w:p>
        </w:tc>
        <w:tc>
          <w:tcPr>
            <w:tcW w:type="dxa" w:w="2098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shd w:fill="EEF2F6"/>
            <w:tcBorders>
              <w:bottom w:val="single" w:sz="5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/>
                <w:color w:val="21384F"/>
                <w:sz w:val="18"/>
              </w:rPr>
              <w:t>Owner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1.0</w:t>
            </w:r>
          </w:p>
        </w:tc>
        <w:tc>
          <w:tcPr>
            <w:tcW w:type="dxa" w:w="1871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22 Oct 2026</w:t>
            </w:r>
          </w:p>
        </w:tc>
        <w:tc>
          <w:tcPr>
            <w:tcW w:type="dxa" w:w="4649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First consolidated requirements baseline</w:t>
            </w:r>
          </w:p>
        </w:tc>
        <w:tc>
          <w:tcPr>
            <w:tcW w:type="dxa" w:w="2098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Group 1</w:t>
            </w:r>
          </w:p>
        </w:tc>
      </w:tr>
    </w:tbl>
    <w:p>
      <w:pPr>
        <w:spacing w:after="0"/>
      </w:pPr>
    </w:p>
    <w:p>
      <w:pPr>
        <w:spacing w:after="0"/>
      </w:pPr>
      <w:r>
        <w:rPr>
          <w:rFonts w:ascii="Carlito" w:hAnsi="Carlito"/>
          <w:color w:val="253340"/>
        </w:rPr>
        <w:t>Status note: The requirements are proposed for development and may be refined before coding starts.</w:t>
      </w:r>
    </w:p>
    <w:p>
      <w:r>
        <w:br w:type="page"/>
      </w:r>
    </w:p>
    <w:p>
      <w:pPr>
        <w:pStyle w:val="TechHeading1"/>
        <w:keepNext/>
        <w:widowControl/>
      </w:pPr>
      <w:r>
        <w:t>1. Introduction</w:t>
      </w:r>
    </w:p>
    <w:p>
      <w:pPr>
        <w:pStyle w:val="TechHeading2"/>
        <w:keepNext/>
        <w:widowControl/>
      </w:pPr>
      <w:r>
        <w:t>1.1  Purpose</w:t>
      </w:r>
    </w:p>
    <w:p>
      <w:pPr>
        <w:spacing w:after="120"/>
      </w:pPr>
      <w:r>
        <w:rPr>
          <w:rFonts w:ascii="Carlito" w:hAnsi="Carlito"/>
          <w:color w:val="253340"/>
        </w:rPr>
        <w:t>This document defines the requirements for TechStore, a small electronics e-commerce website developed as a PRJ301 assignment. It is intended for the three team members, the course lecturer, and testers. The specification describes what the system must do, not a claim that the features have already been implemented.</w:t>
      </w:r>
    </w:p>
    <w:p>
      <w:pPr>
        <w:pStyle w:val="TechHeading2"/>
        <w:keepNext/>
        <w:widowControl/>
      </w:pPr>
      <w:r>
        <w:t>1.2  Document Conventions</w:t>
      </w:r>
    </w:p>
    <w:p>
      <w:pPr>
        <w:spacing w:after="120"/>
      </w:pPr>
      <w:r>
        <w:rPr>
          <w:rFonts w:ascii="Carlito" w:hAnsi="Carlito"/>
          <w:color w:val="253340"/>
        </w:rPr>
        <w:t>Requirements are identified as FR-xx (functional requirement), NFR-xx (quality requirement), and BR-xx (business rule). “Must” indicates a required behavior; “should” indicates a desirable enhancement. P1 is the implementation baseline; P2 is optional if time permits.</w:t>
      </w:r>
    </w:p>
    <w:p>
      <w:pPr>
        <w:pStyle w:val="TechHeading2"/>
        <w:keepNext/>
        <w:widowControl/>
      </w:pPr>
      <w:r>
        <w:t>1.3  Project Scope</w:t>
      </w:r>
    </w:p>
    <w:p>
      <w:pPr>
        <w:spacing w:after="120"/>
      </w:pPr>
      <w:r>
        <w:rPr>
          <w:rFonts w:ascii="Carlito" w:hAnsi="Carlito"/>
          <w:color w:val="253340"/>
        </w:rPr>
        <w:t>TechStore supports customers browsing electronics, creating accounts, managing a cart, placing cash-on-delivery (COD) orders, and checking order history. Administrators maintain products, users and orders, and view sales/inventory statistics. Existing TechStore SQL Server data is reused and minimally extended for a web application.</w:t>
      </w:r>
    </w:p>
    <w:p>
      <w:pPr>
        <w:spacing w:after="80"/>
      </w:pPr>
      <w:r>
        <w:rPr>
          <w:rFonts w:ascii="Carlito" w:hAnsi="Carlito"/>
          <w:color w:val="253340"/>
        </w:rPr>
        <w:t>Out of scope for the first release: real payment gateway, shipment tracking integrations, multi-vendor marketplace, mobile app, and full warehouse procurement.</w:t>
      </w:r>
    </w:p>
    <w:p>
      <w:pPr>
        <w:pStyle w:val="TechHeading2"/>
        <w:keepNext/>
        <w:widowControl/>
      </w:pPr>
      <w:r>
        <w:t>1.4  References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5017"/>
      </w:tblGrid>
      <w:tr>
        <w:trPr>
          <w:tblHeader w:val="true"/>
          <w:cantSplit/>
        </w:trPr>
        <w:tc>
          <w:tcPr>
            <w:tcW w:type="dxa" w:w="4535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shd w:fill="EEF2F6"/>
            <w:tcBorders>
              <w:bottom w:val="single" w:sz="5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/>
                <w:color w:val="21384F"/>
                <w:sz w:val="18"/>
              </w:rPr>
              <w:t>Reference</w:t>
            </w:r>
          </w:p>
        </w:tc>
        <w:tc>
          <w:tcPr>
            <w:tcW w:type="dxa" w:w="5017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shd w:fill="EEF2F6"/>
            <w:tcBorders>
              <w:bottom w:val="single" w:sz="5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/>
                <w:color w:val="21384F"/>
                <w:sz w:val="18"/>
              </w:rPr>
              <w:t>Use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7"/>
              </w:rPr>
              <w:t>Assignment_PRJ301.pdf</w:t>
            </w:r>
          </w:p>
        </w:tc>
        <w:tc>
          <w:tcPr>
            <w:tcW w:type="dxa" w:w="5017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7"/>
              </w:rPr>
              <w:t>Course assessment categories and expected web features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7"/>
              </w:rPr>
              <w:t>Yêu cầu ASM.pdf</w:t>
            </w:r>
          </w:p>
        </w:tc>
        <w:tc>
          <w:tcPr>
            <w:tcW w:type="dxa" w:w="5017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7"/>
              </w:rPr>
              <w:t>Detailed expectations for account, catalog, CRUD, statistics and cart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7"/>
              </w:rPr>
              <w:t>Assignment_TinhKBHE204325 (1).docx</w:t>
            </w:r>
          </w:p>
        </w:tc>
        <w:tc>
          <w:tcPr>
            <w:tcW w:type="dxa" w:w="5017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7"/>
              </w:rPr>
              <w:t>Original TechStore business description and SQL Server database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7"/>
              </w:rPr>
              <w:t>Software Requirements Specification (SRS) Template.docx</w:t>
            </w:r>
          </w:p>
        </w:tc>
        <w:tc>
          <w:tcPr>
            <w:tcW w:type="dxa" w:w="5017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7"/>
              </w:rPr>
              <w:t>Section structure of this document</w:t>
            </w:r>
          </w:p>
        </w:tc>
      </w:tr>
    </w:tbl>
    <w:p>
      <w:pPr>
        <w:spacing w:after="0"/>
      </w:pPr>
    </w:p>
    <w:p>
      <w:pPr>
        <w:pStyle w:val="TechHeading1"/>
        <w:keepNext/>
        <w:widowControl/>
      </w:pPr>
      <w:r>
        <w:t>2. Overall Description</w:t>
      </w:r>
    </w:p>
    <w:p>
      <w:pPr>
        <w:pStyle w:val="TechHeading2"/>
        <w:keepNext/>
        <w:widowControl/>
      </w:pPr>
      <w:r>
        <w:t>2.1  Product Perspective</w:t>
      </w:r>
    </w:p>
    <w:p>
      <w:pPr>
        <w:spacing w:after="120"/>
      </w:pPr>
      <w:r>
        <w:rPr>
          <w:rFonts w:ascii="Carlito" w:hAnsi="Carlito"/>
          <w:color w:val="253340"/>
        </w:rPr>
        <w:t>TechStore is a browser-based storefront with a restricted admin area. Java Servlets coordinate requests, JSP renders pages, JDBC accesses Microsoft SQL Server, and HttpSession stores login and cart state. The system extends an existing 12-table sales database.</w:t>
      </w:r>
    </w:p>
    <w:p>
      <w:pPr>
        <w:pStyle w:val="TechHeading2"/>
        <w:keepNext/>
        <w:widowControl/>
      </w:pPr>
      <w:r>
        <w:t>2.2  User Classes and Characteristics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5754"/>
        <w:gridCol w:w="2098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shd w:fill="EEF2F6"/>
            <w:tcBorders>
              <w:bottom w:val="single" w:sz="5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/>
                <w:color w:val="21384F"/>
                <w:sz w:val="18"/>
              </w:rPr>
              <w:t>Actor</w:t>
            </w:r>
          </w:p>
        </w:tc>
        <w:tc>
          <w:tcPr>
            <w:tcW w:type="dxa" w:w="5754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shd w:fill="EEF2F6"/>
            <w:tcBorders>
              <w:bottom w:val="single" w:sz="5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/>
                <w:color w:val="21384F"/>
                <w:sz w:val="18"/>
              </w:rPr>
              <w:t>Responsibilities</w:t>
            </w:r>
          </w:p>
        </w:tc>
        <w:tc>
          <w:tcPr>
            <w:tcW w:type="dxa" w:w="2098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shd w:fill="EEF2F6"/>
            <w:tcBorders>
              <w:bottom w:val="single" w:sz="5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/>
                <w:color w:val="21384F"/>
                <w:sz w:val="18"/>
              </w:rPr>
              <w:t>Access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Guest</w:t>
            </w:r>
          </w:p>
        </w:tc>
        <w:tc>
          <w:tcPr>
            <w:tcW w:type="dxa" w:w="5754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Browse catalog, search and filter products, register, log in.</w:t>
            </w:r>
          </w:p>
        </w:tc>
        <w:tc>
          <w:tcPr>
            <w:tcW w:type="dxa" w:w="2098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Public pages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Customer</w:t>
            </w:r>
          </w:p>
        </w:tc>
        <w:tc>
          <w:tcPr>
            <w:tcW w:type="dxa" w:w="5754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Manage profile/cart, place and review own orders.</w:t>
            </w:r>
          </w:p>
        </w:tc>
        <w:tc>
          <w:tcPr>
            <w:tcW w:type="dxa" w:w="2098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Customer + public pages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Administrator</w:t>
            </w:r>
          </w:p>
        </w:tc>
        <w:tc>
          <w:tcPr>
            <w:tcW w:type="dxa" w:w="5754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Manage products, accounts, orders, inventory and statistics.</w:t>
            </w:r>
          </w:p>
        </w:tc>
        <w:tc>
          <w:tcPr>
            <w:tcW w:type="dxa" w:w="2098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Admin + public pages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Carlito" w:hAnsi="Carlito"/>
          <w:color w:val="253340"/>
        </w:rPr>
        <w:t>Employee remains a data entity in the original database; it is not a separate web role in this seven-day release.</w:t>
      </w:r>
    </w:p>
    <w:p>
      <w:pPr>
        <w:pStyle w:val="TechHeading2"/>
        <w:keepNext/>
        <w:widowControl/>
      </w:pPr>
      <w:r>
        <w:t>2.3  Operating Environment</w:t>
      </w:r>
    </w:p>
    <w:p>
      <w:pPr>
        <w:spacing w:after="120"/>
      </w:pPr>
      <w:r>
        <w:rPr>
          <w:rFonts w:ascii="Carlito" w:hAnsi="Carlito"/>
          <w:color w:val="253340"/>
        </w:rPr>
        <w:t>Desktop browser (Chrome or Edge); Java Web Application using Servlet/JSP/JDBC; Apache Tomcat 10.1 compatible with Jakarta Servlet APIs; Microsoft SQL Server; development in NetBeans. Standard local demo path: /TechStore.</w:t>
      </w:r>
    </w:p>
    <w:p>
      <w:pPr>
        <w:pStyle w:val="TechHeading2"/>
        <w:keepNext/>
        <w:widowControl/>
      </w:pPr>
      <w:r>
        <w:t>2.4  Design and Implementation Constraints</w:t>
      </w:r>
    </w:p>
    <w:p>
      <w:pPr>
        <w:spacing w:after="120"/>
      </w:pPr>
      <w:r>
        <w:rPr>
          <w:rFonts w:ascii="Carlito" w:hAnsi="Carlito"/>
          <w:color w:val="253340"/>
        </w:rPr>
        <w:t>Implementation uses a small MVC + DAO architecture. SQL access must use parameterized queries. No Spring/JSF framework is required for the baseline. Existing Brand, Product, Customer, Invoice and InvoiceDetail identities and relationships should be preserved when extending the schema.</w:t>
      </w:r>
    </w:p>
    <w:p>
      <w:pPr>
        <w:pStyle w:val="TechHeading2"/>
        <w:keepNext/>
        <w:widowControl/>
      </w:pPr>
      <w:r>
        <w:t>2.5  Assumptions and Dependencies</w:t>
      </w:r>
    </w:p>
    <w:p>
      <w:pPr>
        <w:spacing w:after="120"/>
      </w:pPr>
      <w:r>
        <w:rPr>
          <w:rFonts w:ascii="Carlito" w:hAnsi="Carlito"/>
          <w:color w:val="253340"/>
        </w:rPr>
        <w:t>The course team can run a local SQL Server instance and a compatible Tomcat server. Product images are stored as local image paths or stable URLs. The project uses seeded demonstration data; COD orders are simulations of customer purchasing, not actual shipments.</w:t>
      </w:r>
    </w:p>
    <w:p>
      <w:pPr>
        <w:pStyle w:val="TechHeading1"/>
        <w:keepNext/>
        <w:widowControl/>
      </w:pPr>
      <w:r>
        <w:t>3. System Features</w:t>
      </w:r>
    </w:p>
    <w:p>
      <w:pPr>
        <w:spacing w:after="200"/>
      </w:pPr>
      <w:r>
        <w:rPr>
          <w:rFonts w:ascii="Carlito" w:hAnsi="Carlito"/>
          <w:color w:val="253340"/>
        </w:rPr>
        <w:t>Requirements are grouped by feature as suggested in the template. All P1 rows are expected for the course submission; P2 rows are enhancements, not guaranteed deliverables.</w:t>
      </w:r>
    </w:p>
    <w:p>
      <w:pPr>
        <w:pStyle w:val="TechHeading2"/>
        <w:keepNext/>
        <w:widowControl/>
      </w:pPr>
      <w:r>
        <w:t>3.1  Account and Access Management</w:t>
      </w:r>
    </w:p>
    <w:p>
      <w:pPr>
        <w:spacing w:after="120"/>
      </w:pPr>
      <w:r>
        <w:rPr>
          <w:rFonts w:ascii="Carlito" w:hAnsi="Carlito"/>
          <w:b/>
          <w:color w:val="21384F"/>
        </w:rPr>
        <w:t xml:space="preserve">Description. </w:t>
      </w:r>
      <w:r>
        <w:rPr>
          <w:rFonts w:ascii="Carlito" w:hAnsi="Carlito"/>
          <w:color w:val="253340"/>
        </w:rPr>
        <w:t>Users create and maintain accounts; administrators and customers receive role-specific access. Priority: High.</w:t>
      </w:r>
    </w:p>
    <w:p>
      <w:pPr>
        <w:spacing w:after="140"/>
      </w:pPr>
      <w:r>
        <w:rPr>
          <w:rFonts w:ascii="Carlito" w:hAnsi="Carlito"/>
          <w:b/>
          <w:color w:val="21384F"/>
        </w:rPr>
        <w:t xml:space="preserve">Stimulus / response. </w:t>
      </w:r>
      <w:r>
        <w:rPr>
          <w:rFonts w:ascii="Carlito" w:hAnsi="Carlito"/>
          <w:color w:val="253340"/>
        </w:rPr>
        <w:t>Guest registers → system validates inputs and creates a customer account. User logs in → system verifies the password and role, then creates a session. Logout invalidates the session.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"/>
        <w:gridCol w:w="7483"/>
        <w:gridCol w:w="1134"/>
      </w:tblGrid>
      <w:tr>
        <w:trPr>
          <w:tblHeader w:val="true"/>
          <w:cantSplit/>
        </w:trPr>
        <w:tc>
          <w:tcPr>
            <w:tcW w:type="dxa" w:w="935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shd w:fill="EEF2F6"/>
            <w:tcBorders>
              <w:bottom w:val="single" w:sz="5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/>
                <w:color w:val="21384F"/>
                <w:sz w:val="18"/>
              </w:rPr>
              <w:t>ID</w:t>
            </w:r>
          </w:p>
        </w:tc>
        <w:tc>
          <w:tcPr>
            <w:tcW w:type="dxa" w:w="7483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shd w:fill="EEF2F6"/>
            <w:tcBorders>
              <w:bottom w:val="single" w:sz="5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/>
                <w:color w:val="21384F"/>
                <w:sz w:val="18"/>
              </w:rPr>
              <w:t>Functional requirement</w:t>
            </w:r>
          </w:p>
        </w:tc>
        <w:tc>
          <w:tcPr>
            <w:tcW w:type="dxa" w:w="1134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shd w:fill="EEF2F6"/>
            <w:tcBorders>
              <w:bottom w:val="single" w:sz="5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/>
                <w:color w:val="21384F"/>
                <w:sz w:val="18"/>
              </w:rPr>
              <w:t>Priority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FR-01</w:t>
            </w:r>
          </w:p>
        </w:tc>
        <w:tc>
          <w:tcPr>
            <w:tcW w:type="dxa" w:w="7483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Guest can register using a unique username/email, password and required customer details. The system rejects duplicates and invalid input.</w:t>
            </w:r>
          </w:p>
        </w:tc>
        <w:tc>
          <w:tcPr>
            <w:tcW w:type="dxa" w:w="1134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FR-02</w:t>
            </w:r>
          </w:p>
        </w:tc>
        <w:tc>
          <w:tcPr>
            <w:tcW w:type="dxa" w:w="7483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Registered users can log in using username and password; invalid credentials show a generic error.</w:t>
            </w:r>
          </w:p>
        </w:tc>
        <w:tc>
          <w:tcPr>
            <w:tcW w:type="dxa" w:w="1134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FR-03</w:t>
            </w:r>
          </w:p>
        </w:tc>
        <w:tc>
          <w:tcPr>
            <w:tcW w:type="dxa" w:w="7483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Authenticated users can log out; the session is invalidated and protected pages require login again.</w:t>
            </w:r>
          </w:p>
        </w:tc>
        <w:tc>
          <w:tcPr>
            <w:tcW w:type="dxa" w:w="1134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FR-04</w:t>
            </w:r>
          </w:p>
        </w:tc>
        <w:tc>
          <w:tcPr>
            <w:tcW w:type="dxa" w:w="7483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Authenticated users can update their profile and change password after supplying the current password.</w:t>
            </w:r>
          </w:p>
        </w:tc>
        <w:tc>
          <w:tcPr>
            <w:tcW w:type="dxa" w:w="1134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FR-05</w:t>
            </w:r>
          </w:p>
        </w:tc>
        <w:tc>
          <w:tcPr>
            <w:tcW w:type="dxa" w:w="7483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The system restricts admin routes to Administrator accounts and customer order pages to the owning user.</w:t>
            </w:r>
          </w:p>
        </w:tc>
        <w:tc>
          <w:tcPr>
            <w:tcW w:type="dxa" w:w="1134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FR-06</w:t>
            </w:r>
          </w:p>
        </w:tc>
        <w:tc>
          <w:tcPr>
            <w:tcW w:type="dxa" w:w="7483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Password reset by verified email is available when email delivery is configured.</w:t>
            </w:r>
          </w:p>
        </w:tc>
        <w:tc>
          <w:tcPr>
            <w:tcW w:type="dxa" w:w="1134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P2</w:t>
            </w:r>
          </w:p>
        </w:tc>
      </w:tr>
    </w:tbl>
    <w:p>
      <w:pPr>
        <w:spacing w:after="0"/>
      </w:pPr>
    </w:p>
    <w:p>
      <w:pPr>
        <w:pStyle w:val="TechHeading2"/>
        <w:keepNext/>
        <w:widowControl/>
      </w:pPr>
      <w:r>
        <w:t>3.2  Product Catalog and Discovery</w:t>
      </w:r>
    </w:p>
    <w:p>
      <w:pPr>
        <w:spacing w:after="120"/>
      </w:pPr>
      <w:r>
        <w:rPr>
          <w:rFonts w:ascii="Carlito" w:hAnsi="Carlito"/>
          <w:b/>
          <w:color w:val="21384F"/>
        </w:rPr>
        <w:t xml:space="preserve">Description. </w:t>
      </w:r>
      <w:r>
        <w:rPr>
          <w:rFonts w:ascii="Carlito" w:hAnsi="Carlito"/>
          <w:color w:val="253340"/>
        </w:rPr>
        <w:t>Guests and customers browse data-loaded catalog pages and find relevant items. Priority: High.</w:t>
      </w:r>
    </w:p>
    <w:p>
      <w:pPr>
        <w:spacing w:after="140"/>
      </w:pPr>
      <w:r>
        <w:rPr>
          <w:rFonts w:ascii="Carlito" w:hAnsi="Carlito"/>
          <w:b/>
          <w:color w:val="21384F"/>
        </w:rPr>
        <w:t xml:space="preserve">Stimulus / response. </w:t>
      </w:r>
      <w:r>
        <w:rPr>
          <w:rFonts w:ascii="Carlito" w:hAnsi="Carlito"/>
          <w:color w:val="253340"/>
        </w:rPr>
        <w:t>User opens Home → products are loaded from SQL Server. User searches, filters or sorts → the list updates with pagination. Selecting a product opens details and related items.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"/>
        <w:gridCol w:w="7483"/>
        <w:gridCol w:w="1134"/>
      </w:tblGrid>
      <w:tr>
        <w:trPr>
          <w:tblHeader w:val="true"/>
          <w:cantSplit/>
        </w:trPr>
        <w:tc>
          <w:tcPr>
            <w:tcW w:type="dxa" w:w="935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shd w:fill="EEF2F6"/>
            <w:tcBorders>
              <w:bottom w:val="single" w:sz="5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/>
                <w:color w:val="21384F"/>
                <w:sz w:val="18"/>
              </w:rPr>
              <w:t>ID</w:t>
            </w:r>
          </w:p>
        </w:tc>
        <w:tc>
          <w:tcPr>
            <w:tcW w:type="dxa" w:w="7483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shd w:fill="EEF2F6"/>
            <w:tcBorders>
              <w:bottom w:val="single" w:sz="5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/>
                <w:color w:val="21384F"/>
                <w:sz w:val="18"/>
              </w:rPr>
              <w:t>Functional requirement</w:t>
            </w:r>
          </w:p>
        </w:tc>
        <w:tc>
          <w:tcPr>
            <w:tcW w:type="dxa" w:w="1134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shd w:fill="EEF2F6"/>
            <w:tcBorders>
              <w:bottom w:val="single" w:sz="5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/>
                <w:color w:val="21384F"/>
                <w:sz w:val="18"/>
              </w:rPr>
              <w:t>Priority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FR-07</w:t>
            </w:r>
          </w:p>
        </w:tc>
        <w:tc>
          <w:tcPr>
            <w:tcW w:type="dxa" w:w="7483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Home shows products from SQL Server, including featured, recent and best-selling groups when data is available.</w:t>
            </w:r>
          </w:p>
        </w:tc>
        <w:tc>
          <w:tcPr>
            <w:tcW w:type="dxa" w:w="1134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FR-08</w:t>
            </w:r>
          </w:p>
        </w:tc>
        <w:tc>
          <w:tcPr>
            <w:tcW w:type="dxa" w:w="7483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Users can search by product name and filter by category, brand and price range.</w:t>
            </w:r>
          </w:p>
        </w:tc>
        <w:tc>
          <w:tcPr>
            <w:tcW w:type="dxa" w:w="1134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FR-09</w:t>
            </w:r>
          </w:p>
        </w:tc>
        <w:tc>
          <w:tcPr>
            <w:tcW w:type="dxa" w:w="7483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Users can sort by price (ascending/descending) and newest available product record.</w:t>
            </w:r>
          </w:p>
        </w:tc>
        <w:tc>
          <w:tcPr>
            <w:tcW w:type="dxa" w:w="1134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FR-10</w:t>
            </w:r>
          </w:p>
        </w:tc>
        <w:tc>
          <w:tcPr>
            <w:tcW w:type="dxa" w:w="7483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Catalog uses server-side pagination, 10 products per page, preserving active search/filter parameters.</w:t>
            </w:r>
          </w:p>
        </w:tc>
        <w:tc>
          <w:tcPr>
            <w:tcW w:type="dxa" w:w="1134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FR-11</w:t>
            </w:r>
          </w:p>
        </w:tc>
        <w:tc>
          <w:tcPr>
            <w:tcW w:type="dxa" w:w="7483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Product detail shows name, image, brand, category, price, stock, description and warranty period.</w:t>
            </w:r>
          </w:p>
        </w:tc>
        <w:tc>
          <w:tcPr>
            <w:tcW w:type="dxa" w:w="1134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FR-12</w:t>
            </w:r>
          </w:p>
        </w:tc>
        <w:tc>
          <w:tcPr>
            <w:tcW w:type="dxa" w:w="7483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Product detail suggests other products in the same category or brand.</w:t>
            </w:r>
          </w:p>
        </w:tc>
        <w:tc>
          <w:tcPr>
            <w:tcW w:type="dxa" w:w="1134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P1</w:t>
            </w:r>
          </w:p>
        </w:tc>
      </w:tr>
    </w:tbl>
    <w:p>
      <w:pPr>
        <w:spacing w:after="0"/>
      </w:pPr>
    </w:p>
    <w:p>
      <w:pPr>
        <w:pStyle w:val="TechHeading2"/>
        <w:keepNext/>
        <w:widowControl/>
      </w:pPr>
      <w:r>
        <w:t>3.3  Cart and Order Processing</w:t>
      </w:r>
    </w:p>
    <w:p>
      <w:pPr>
        <w:spacing w:after="120"/>
      </w:pPr>
      <w:r>
        <w:rPr>
          <w:rFonts w:ascii="Carlito" w:hAnsi="Carlito"/>
          <w:b/>
          <w:color w:val="21384F"/>
        </w:rPr>
        <w:t xml:space="preserve">Description. </w:t>
      </w:r>
      <w:r>
        <w:rPr>
          <w:rFonts w:ascii="Carlito" w:hAnsi="Carlito"/>
          <w:color w:val="253340"/>
        </w:rPr>
        <w:t>Customers prepare a purchase and place a simulated COD order. Priority: High.</w:t>
      </w:r>
    </w:p>
    <w:p>
      <w:pPr>
        <w:spacing w:after="140"/>
      </w:pPr>
      <w:r>
        <w:rPr>
          <w:rFonts w:ascii="Carlito" w:hAnsi="Carlito"/>
          <w:b/>
          <w:color w:val="21384F"/>
        </w:rPr>
        <w:t xml:space="preserve">Stimulus / response. </w:t>
      </w:r>
      <w:r>
        <w:rPr>
          <w:rFonts w:ascii="Carlito" w:hAnsi="Carlito"/>
          <w:color w:val="253340"/>
        </w:rPr>
        <w:t>Customer adds items → cart stores product IDs and quantities. Customer checks out → server revalidates stock, creates invoice and details together, then displays a confirmation.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"/>
        <w:gridCol w:w="7483"/>
        <w:gridCol w:w="1134"/>
      </w:tblGrid>
      <w:tr>
        <w:trPr>
          <w:tblHeader w:val="true"/>
          <w:cantSplit/>
        </w:trPr>
        <w:tc>
          <w:tcPr>
            <w:tcW w:type="dxa" w:w="935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shd w:fill="EEF2F6"/>
            <w:tcBorders>
              <w:bottom w:val="single" w:sz="5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/>
                <w:color w:val="21384F"/>
                <w:sz w:val="18"/>
              </w:rPr>
              <w:t>ID</w:t>
            </w:r>
          </w:p>
        </w:tc>
        <w:tc>
          <w:tcPr>
            <w:tcW w:type="dxa" w:w="7483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shd w:fill="EEF2F6"/>
            <w:tcBorders>
              <w:bottom w:val="single" w:sz="5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/>
                <w:color w:val="21384F"/>
                <w:sz w:val="18"/>
              </w:rPr>
              <w:t>Functional requirement</w:t>
            </w:r>
          </w:p>
        </w:tc>
        <w:tc>
          <w:tcPr>
            <w:tcW w:type="dxa" w:w="1134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shd w:fill="EEF2F6"/>
            <w:tcBorders>
              <w:bottom w:val="single" w:sz="5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/>
                <w:color w:val="21384F"/>
                <w:sz w:val="18"/>
              </w:rPr>
              <w:t>Priority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FR-13</w:t>
            </w:r>
          </w:p>
        </w:tc>
        <w:tc>
          <w:tcPr>
            <w:tcW w:type="dxa" w:w="7483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Customers can add in-stock products to a session cart and view cart contents.</w:t>
            </w:r>
          </w:p>
        </w:tc>
        <w:tc>
          <w:tcPr>
            <w:tcW w:type="dxa" w:w="1134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FR-14</w:t>
            </w:r>
          </w:p>
        </w:tc>
        <w:tc>
          <w:tcPr>
            <w:tcW w:type="dxa" w:w="7483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Customers can update quantities, remove items and see recalculated totals.</w:t>
            </w:r>
          </w:p>
        </w:tc>
        <w:tc>
          <w:tcPr>
            <w:tcW w:type="dxa" w:w="1134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FR-15</w:t>
            </w:r>
          </w:p>
        </w:tc>
        <w:tc>
          <w:tcPr>
            <w:tcW w:type="dxa" w:w="7483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Checkout requires authenticated customer, shipping information and COD; the system records an invoice and line items.</w:t>
            </w:r>
          </w:p>
        </w:tc>
        <w:tc>
          <w:tcPr>
            <w:tcW w:type="dxa" w:w="1134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FR-16</w:t>
            </w:r>
          </w:p>
        </w:tc>
        <w:tc>
          <w:tcPr>
            <w:tcW w:type="dxa" w:w="7483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The checkout transaction must fail entirely if stock is insufficient or any database step fails.</w:t>
            </w:r>
          </w:p>
        </w:tc>
        <w:tc>
          <w:tcPr>
            <w:tcW w:type="dxa" w:w="1134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FR-17</w:t>
            </w:r>
          </w:p>
        </w:tc>
        <w:tc>
          <w:tcPr>
            <w:tcW w:type="dxa" w:w="7483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Customers can view their order history and line-item details, but not orders of other customers.</w:t>
            </w:r>
          </w:p>
        </w:tc>
        <w:tc>
          <w:tcPr>
            <w:tcW w:type="dxa" w:w="1134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FR-18</w:t>
            </w:r>
          </w:p>
        </w:tc>
        <w:tc>
          <w:tcPr>
            <w:tcW w:type="dxa" w:w="7483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Customers can cancel a pending order; the system restores inventory once if the order was already reserved.</w:t>
            </w:r>
          </w:p>
        </w:tc>
        <w:tc>
          <w:tcPr>
            <w:tcW w:type="dxa" w:w="1134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P1</w:t>
            </w:r>
          </w:p>
        </w:tc>
      </w:tr>
    </w:tbl>
    <w:p>
      <w:pPr>
        <w:spacing w:after="0"/>
      </w:pPr>
    </w:p>
    <w:p>
      <w:pPr>
        <w:pStyle w:val="TechHeading2"/>
        <w:keepNext/>
        <w:widowControl/>
      </w:pPr>
      <w:r>
        <w:t>3.4  Administration and Statistics</w:t>
      </w:r>
    </w:p>
    <w:p>
      <w:pPr>
        <w:spacing w:after="120"/>
      </w:pPr>
      <w:r>
        <w:rPr>
          <w:rFonts w:ascii="Carlito" w:hAnsi="Carlito"/>
          <w:b/>
          <w:color w:val="21384F"/>
        </w:rPr>
        <w:t xml:space="preserve">Description. </w:t>
      </w:r>
      <w:r>
        <w:rPr>
          <w:rFonts w:ascii="Carlito" w:hAnsi="Carlito"/>
          <w:color w:val="253340"/>
        </w:rPr>
        <w:t>Admin manages the catalog, customer accounts and orders, and reviews sales performance. Priority: High.</w:t>
      </w:r>
    </w:p>
    <w:p>
      <w:pPr>
        <w:spacing w:after="140"/>
      </w:pPr>
      <w:r>
        <w:rPr>
          <w:rFonts w:ascii="Carlito" w:hAnsi="Carlito"/>
          <w:b/>
          <w:color w:val="21384F"/>
        </w:rPr>
        <w:t xml:space="preserve">Stimulus / response. </w:t>
      </w:r>
      <w:r>
        <w:rPr>
          <w:rFonts w:ascii="Carlito" w:hAnsi="Carlito"/>
          <w:color w:val="253340"/>
        </w:rPr>
        <w:t>Admin signs in → protected dashboard opens. Admin performs CRUD → updates are validated and stored. Reports aggregate completed/invoiced sales data using SQL.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"/>
        <w:gridCol w:w="7483"/>
        <w:gridCol w:w="1134"/>
      </w:tblGrid>
      <w:tr>
        <w:trPr>
          <w:tblHeader w:val="true"/>
          <w:cantSplit/>
        </w:trPr>
        <w:tc>
          <w:tcPr>
            <w:tcW w:type="dxa" w:w="935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shd w:fill="EEF2F6"/>
            <w:tcBorders>
              <w:bottom w:val="single" w:sz="5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/>
                <w:color w:val="21384F"/>
                <w:sz w:val="18"/>
              </w:rPr>
              <w:t>ID</w:t>
            </w:r>
          </w:p>
        </w:tc>
        <w:tc>
          <w:tcPr>
            <w:tcW w:type="dxa" w:w="7483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shd w:fill="EEF2F6"/>
            <w:tcBorders>
              <w:bottom w:val="single" w:sz="5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/>
                <w:color w:val="21384F"/>
                <w:sz w:val="18"/>
              </w:rPr>
              <w:t>Functional requirement</w:t>
            </w:r>
          </w:p>
        </w:tc>
        <w:tc>
          <w:tcPr>
            <w:tcW w:type="dxa" w:w="1134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shd w:fill="EEF2F6"/>
            <w:tcBorders>
              <w:bottom w:val="single" w:sz="5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/>
                <w:color w:val="21384F"/>
                <w:sz w:val="18"/>
              </w:rPr>
              <w:t>Priority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FR-19</w:t>
            </w:r>
          </w:p>
        </w:tc>
        <w:tc>
          <w:tcPr>
            <w:tcW w:type="dxa" w:w="7483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Admin can create, view, edit and deactivate products; past invoice details remain intact.</w:t>
            </w:r>
          </w:p>
        </w:tc>
        <w:tc>
          <w:tcPr>
            <w:tcW w:type="dxa" w:w="1134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FR-20</w:t>
            </w:r>
          </w:p>
        </w:tc>
        <w:tc>
          <w:tcPr>
            <w:tcW w:type="dxa" w:w="7483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Admin can create, view, update and deactivate customer accounts; access checks prevent unauthorized edits.</w:t>
            </w:r>
          </w:p>
        </w:tc>
        <w:tc>
          <w:tcPr>
            <w:tcW w:type="dxa" w:w="1134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FR-21</w:t>
            </w:r>
          </w:p>
        </w:tc>
        <w:tc>
          <w:tcPr>
            <w:tcW w:type="dxa" w:w="7483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Admin can view orders and update permitted order statuses (Pending, Confirmed, Completed, Cancelled).</w:t>
            </w:r>
          </w:p>
        </w:tc>
        <w:tc>
          <w:tcPr>
            <w:tcW w:type="dxa" w:w="1134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FR-22</w:t>
            </w:r>
          </w:p>
        </w:tc>
        <w:tc>
          <w:tcPr>
            <w:tcW w:type="dxa" w:w="7483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Admin can add stock, inspect low-stock products and prevent negative inventory.</w:t>
            </w:r>
          </w:p>
        </w:tc>
        <w:tc>
          <w:tcPr>
            <w:tcW w:type="dxa" w:w="1134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FR-23</w:t>
            </w:r>
          </w:p>
        </w:tc>
        <w:tc>
          <w:tcPr>
            <w:tcW w:type="dxa" w:w="7483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Dashboard shows order count, sales total, average order value, top-selling products and inventory counts.</w:t>
            </w:r>
          </w:p>
        </w:tc>
        <w:tc>
          <w:tcPr>
            <w:tcW w:type="dxa" w:w="1134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FR-24</w:t>
            </w:r>
          </w:p>
        </w:tc>
        <w:tc>
          <w:tcPr>
            <w:tcW w:type="dxa" w:w="7483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Admin can filter sales statistics by a selected date range.</w:t>
            </w:r>
          </w:p>
        </w:tc>
        <w:tc>
          <w:tcPr>
            <w:tcW w:type="dxa" w:w="1134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P2</w:t>
            </w:r>
          </w:p>
        </w:tc>
      </w:tr>
    </w:tbl>
    <w:p>
      <w:pPr>
        <w:spacing w:after="0"/>
      </w:pPr>
    </w:p>
    <w:p>
      <w:pPr>
        <w:pStyle w:val="TechHeading2"/>
        <w:keepNext/>
        <w:widowControl/>
      </w:pPr>
      <w:r>
        <w:t>3.5  Optional Enhancements</w:t>
      </w:r>
    </w:p>
    <w:p>
      <w:pPr>
        <w:spacing w:after="120"/>
      </w:pPr>
      <w:r>
        <w:rPr>
          <w:rFonts w:ascii="Carlito" w:hAnsi="Carlito"/>
          <w:b/>
          <w:color w:val="21384F"/>
        </w:rPr>
        <w:t xml:space="preserve">Description. </w:t>
      </w:r>
      <w:r>
        <w:rPr>
          <w:rFonts w:ascii="Carlito" w:hAnsi="Carlito"/>
          <w:color w:val="253340"/>
        </w:rPr>
        <w:t>Enhancements support additional practice but must not delay baseline completion. Priority: Medium / Low.</w:t>
      </w:r>
    </w:p>
    <w:p>
      <w:pPr>
        <w:spacing w:after="140"/>
      </w:pPr>
      <w:r>
        <w:rPr>
          <w:rFonts w:ascii="Carlito" w:hAnsi="Carlito"/>
          <w:b/>
          <w:color w:val="21384F"/>
        </w:rPr>
        <w:t xml:space="preserve">Stimulus / response. </w:t>
      </w:r>
      <w:r>
        <w:rPr>
          <w:rFonts w:ascii="Carlito" w:hAnsi="Carlito"/>
          <w:color w:val="253340"/>
        </w:rPr>
        <w:t>After P1 acceptance, the team selects one enhancement and tests it independently.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"/>
        <w:gridCol w:w="7483"/>
        <w:gridCol w:w="1134"/>
      </w:tblGrid>
      <w:tr>
        <w:trPr>
          <w:tblHeader w:val="true"/>
          <w:cantSplit/>
        </w:trPr>
        <w:tc>
          <w:tcPr>
            <w:tcW w:type="dxa" w:w="935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shd w:fill="EEF2F6"/>
            <w:tcBorders>
              <w:bottom w:val="single" w:sz="5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/>
                <w:color w:val="21384F"/>
                <w:sz w:val="18"/>
              </w:rPr>
              <w:t>ID</w:t>
            </w:r>
          </w:p>
        </w:tc>
        <w:tc>
          <w:tcPr>
            <w:tcW w:type="dxa" w:w="7483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shd w:fill="EEF2F6"/>
            <w:tcBorders>
              <w:bottom w:val="single" w:sz="5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/>
                <w:color w:val="21384F"/>
                <w:sz w:val="18"/>
              </w:rPr>
              <w:t>Functional requirement</w:t>
            </w:r>
          </w:p>
        </w:tc>
        <w:tc>
          <w:tcPr>
            <w:tcW w:type="dxa" w:w="1134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shd w:fill="EEF2F6"/>
            <w:tcBorders>
              <w:bottom w:val="single" w:sz="5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/>
                <w:color w:val="21384F"/>
                <w:sz w:val="18"/>
              </w:rPr>
              <w:t>Priority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FR-25</w:t>
            </w:r>
          </w:p>
        </w:tc>
        <w:tc>
          <w:tcPr>
            <w:tcW w:type="dxa" w:w="7483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Signed-in customers can submit a 1–5 star product review and comment; reviews are displayed on detail pages.</w:t>
            </w:r>
          </w:p>
        </w:tc>
        <w:tc>
          <w:tcPr>
            <w:tcW w:type="dxa" w:w="1134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P2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FR-26</w:t>
            </w:r>
          </w:p>
        </w:tc>
        <w:tc>
          <w:tcPr>
            <w:tcW w:type="dxa" w:w="7483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AJAX catalog search/filter can refresh result cards without a full page reload.</w:t>
            </w:r>
          </w:p>
        </w:tc>
        <w:tc>
          <w:tcPr>
            <w:tcW w:type="dxa" w:w="1134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P2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FR-27</w:t>
            </w:r>
          </w:p>
        </w:tc>
        <w:tc>
          <w:tcPr>
            <w:tcW w:type="dxa" w:w="7483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A customer can view membership points or eligible warranty details based on existing database records.</w:t>
            </w:r>
          </w:p>
        </w:tc>
        <w:tc>
          <w:tcPr>
            <w:tcW w:type="dxa" w:w="1134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P2</w:t>
            </w:r>
          </w:p>
        </w:tc>
      </w:tr>
    </w:tbl>
    <w:p>
      <w:pPr>
        <w:spacing w:after="0"/>
      </w:pPr>
    </w:p>
    <w:p>
      <w:pPr>
        <w:pStyle w:val="TechHeading1"/>
        <w:keepNext/>
        <w:widowControl/>
      </w:pPr>
      <w:r>
        <w:t>4. Data Requirements</w:t>
      </w:r>
    </w:p>
    <w:p>
      <w:pPr>
        <w:pStyle w:val="TechHeading2"/>
        <w:keepNext/>
        <w:widowControl/>
      </w:pPr>
      <w:r>
        <w:t>4.1  Logical Data Model</w:t>
      </w:r>
    </w:p>
    <w:p>
      <w:pPr>
        <w:spacing w:after="120"/>
      </w:pPr>
      <w:r>
        <w:rPr>
          <w:rFonts w:ascii="Carlito" w:hAnsi="Carlito"/>
          <w:color w:val="253340"/>
        </w:rPr>
        <w:t>The original TechStore data model includes 12 tables: Brand, Brand_Phone, Product, Employee, Location, Customer, Customer_Phone, TierRule, MembershipCard, Invoice, InvoiceDetail and WarrantyCard. The web release adds UserAccount and small fields to Product/Invoice. Appendix B shows the core relationships; the original database assignment remains the complete ERD source.</w:t>
      </w:r>
    </w:p>
    <w:p>
      <w:pPr>
        <w:pStyle w:val="TechHeading2"/>
        <w:keepNext/>
        <w:widowControl/>
      </w:pPr>
      <w:r>
        <w:t>4.2  Data Dictionary (Key Entities)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7002"/>
      </w:tblGrid>
      <w:tr>
        <w:trPr>
          <w:tblHeader w:val="true"/>
          <w:cantSplit/>
        </w:trPr>
        <w:tc>
          <w:tcPr>
            <w:tcW w:type="dxa" w:w="2551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shd w:fill="EEF2F6"/>
            <w:tcBorders>
              <w:bottom w:val="single" w:sz="5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/>
                <w:color w:val="21384F"/>
                <w:sz w:val="18"/>
              </w:rPr>
              <w:t>Entity</w:t>
            </w:r>
          </w:p>
        </w:tc>
        <w:tc>
          <w:tcPr>
            <w:tcW w:type="dxa" w:w="7002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shd w:fill="EEF2F6"/>
            <w:tcBorders>
              <w:bottom w:val="single" w:sz="5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/>
                <w:color w:val="21384F"/>
                <w:sz w:val="18"/>
              </w:rPr>
              <w:t>Essential attributes / use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7"/>
              </w:rPr>
              <w:t>UserAccount (new)</w:t>
            </w:r>
          </w:p>
        </w:tc>
        <w:tc>
          <w:tcPr>
            <w:tcW w:type="dxa" w:w="7002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7"/>
              </w:rPr>
              <w:t>AccountID, Username, Email, PasswordHash, Role, IsActive, CustomerID (nullable), EmployeeID (nullable)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7"/>
              </w:rPr>
              <w:t>Product (extended)</w:t>
            </w:r>
          </w:p>
        </w:tc>
        <w:tc>
          <w:tcPr>
            <w:tcW w:type="dxa" w:w="7002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7"/>
              </w:rPr>
              <w:t>ProductID, ProductName, Category, Price, StockQuantity, WarrantyPeriod, BrandID; plus ImageURL, Description, CreatedAt, IsActive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7"/>
              </w:rPr>
              <w:t>Brand</w:t>
            </w:r>
          </w:p>
        </w:tc>
        <w:tc>
          <w:tcPr>
            <w:tcW w:type="dxa" w:w="7002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7"/>
              </w:rPr>
              <w:t>BrandID, BrandName, Country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7"/>
              </w:rPr>
              <w:t>Customer / Location</w:t>
            </w:r>
          </w:p>
        </w:tc>
        <w:tc>
          <w:tcPr>
            <w:tcW w:type="dxa" w:w="7002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7"/>
              </w:rPr>
              <w:t>CustomerID, FirstName, LastName, Street, DistrictID; Location controls DistrictID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7"/>
              </w:rPr>
              <w:t>Invoice (extended)</w:t>
            </w:r>
          </w:p>
        </w:tc>
        <w:tc>
          <w:tcPr>
            <w:tcW w:type="dxa" w:w="7002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7"/>
              </w:rPr>
              <w:t>InvoiceID, DateCreated, CustomerID, EmployeeID (nullable for online orders), OrderStatus, ShippingAddress, PaymentMethod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7"/>
              </w:rPr>
              <w:t>InvoiceDetail</w:t>
            </w:r>
          </w:p>
        </w:tc>
        <w:tc>
          <w:tcPr>
            <w:tcW w:type="dxa" w:w="7002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7"/>
              </w:rPr>
              <w:t>InvoiceID, ProductID, Quantity, UnitPrice (historical purchase price)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7"/>
              </w:rPr>
              <w:t>MembershipCard / TierRule</w:t>
            </w:r>
          </w:p>
        </w:tc>
        <w:tc>
          <w:tcPr>
            <w:tcW w:type="dxa" w:w="7002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7"/>
              </w:rPr>
              <w:t>Customer points and membership tier rules (extension)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7"/>
              </w:rPr>
              <w:t>WarrantyCard</w:t>
            </w:r>
          </w:p>
        </w:tc>
        <w:tc>
          <w:tcPr>
            <w:tcW w:type="dxa" w:w="7002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7"/>
              </w:rPr>
              <w:t>Links purchased invoice item to received date and warranty resolution (extension)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Carlito" w:hAnsi="Carlito"/>
          <w:color w:val="253340"/>
        </w:rPr>
        <w:t>Final SQL types, default values and foreign-key definitions will be specified in the implementation script. The above changes are proposed; they do not yet exist in the original SQL file.</w:t>
      </w:r>
    </w:p>
    <w:p>
      <w:pPr>
        <w:pStyle w:val="TechHeading2"/>
        <w:keepNext/>
        <w:widowControl/>
      </w:pPr>
      <w:r>
        <w:t>4.3  Reports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6435"/>
      </w:tblGrid>
      <w:tr>
        <w:trPr>
          <w:tblHeader w:val="true"/>
          <w:cantSplit/>
        </w:trPr>
        <w:tc>
          <w:tcPr>
            <w:tcW w:type="dxa" w:w="3118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shd w:fill="EEF2F6"/>
            <w:tcBorders>
              <w:bottom w:val="single" w:sz="5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/>
                <w:color w:val="21384F"/>
                <w:sz w:val="18"/>
              </w:rPr>
              <w:t>Report</w:t>
            </w:r>
          </w:p>
        </w:tc>
        <w:tc>
          <w:tcPr>
            <w:tcW w:type="dxa" w:w="6435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shd w:fill="EEF2F6"/>
            <w:tcBorders>
              <w:bottom w:val="single" w:sz="5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/>
                <w:color w:val="21384F"/>
                <w:sz w:val="18"/>
              </w:rPr>
              <w:t>Required measures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Sales overview</w:t>
            </w:r>
          </w:p>
        </w:tc>
        <w:tc>
          <w:tcPr>
            <w:tcW w:type="dxa" w:w="6435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COUNT invoices, SUM line totals, AVG order value; optionally group by month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Product performance</w:t>
            </w:r>
          </w:p>
        </w:tc>
        <w:tc>
          <w:tcPr>
            <w:tcW w:type="dxa" w:w="6435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SUM units sold, MAX/MIN price and top-selling product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Inventory overview</w:t>
            </w:r>
          </w:p>
        </w:tc>
        <w:tc>
          <w:tcPr>
            <w:tcW w:type="dxa" w:w="6435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COUNT products by category, low-stock list and total available units</w:t>
            </w:r>
          </w:p>
        </w:tc>
      </w:tr>
    </w:tbl>
    <w:p>
      <w:pPr>
        <w:spacing w:after="0"/>
      </w:pPr>
    </w:p>
    <w:p>
      <w:pPr>
        <w:pStyle w:val="TechHeading2"/>
        <w:keepNext/>
        <w:widowControl/>
      </w:pPr>
      <w:r>
        <w:t>4.4  Data Acquisition, Integrity, Retention, and Disposal</w:t>
      </w:r>
    </w:p>
    <w:p>
      <w:pPr>
        <w:spacing w:after="120"/>
      </w:pPr>
      <w:r>
        <w:rPr>
          <w:rFonts w:ascii="Carlito" w:hAnsi="Carlito"/>
          <w:color w:val="253340"/>
        </w:rPr>
        <w:t>Seed data is imported from the original TechStore SQL script. All writes use SQL constraints and transactions. Stock must never fall below zero; invoice line prices remain fixed after order placement. Orders are retained for history; deleting a sold product uses deactivation rather than physical deletion. Product photos do not store binary data in SQL Server for this release.</w:t>
      </w:r>
    </w:p>
    <w:p>
      <w:pPr>
        <w:spacing w:after="80"/>
      </w:pPr>
      <w:r>
        <w:rPr>
          <w:rFonts w:ascii="Carlito" w:hAnsi="Carlito"/>
          <w:color w:val="253340"/>
        </w:rPr>
        <w:t>Before applying the existing inventory/points triggers, their interactions with web checkout and cancellations must be verified. Reward points should only be posted for completed orders if the feature is implemented.</w:t>
      </w:r>
    </w:p>
    <w:p>
      <w:pPr>
        <w:pStyle w:val="TechHeading1"/>
        <w:keepNext/>
        <w:widowControl/>
      </w:pPr>
      <w:r>
        <w:t>5. External Interface Requirements</w:t>
      </w:r>
    </w:p>
    <w:p>
      <w:pPr>
        <w:pStyle w:val="TechHeading2"/>
        <w:keepNext/>
        <w:widowControl/>
      </w:pPr>
      <w:r>
        <w:t>5.1  User Interfaces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6888"/>
      </w:tblGrid>
      <w:tr>
        <w:trPr>
          <w:tblHeader w:val="true"/>
          <w:cantSplit/>
        </w:trPr>
        <w:tc>
          <w:tcPr>
            <w:tcW w:type="dxa" w:w="2665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shd w:fill="EEF2F6"/>
            <w:tcBorders>
              <w:bottom w:val="single" w:sz="5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/>
                <w:color w:val="21384F"/>
                <w:sz w:val="18"/>
              </w:rPr>
              <w:t>Page / screen</w:t>
            </w:r>
          </w:p>
        </w:tc>
        <w:tc>
          <w:tcPr>
            <w:tcW w:type="dxa" w:w="6888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shd w:fill="EEF2F6"/>
            <w:tcBorders>
              <w:bottom w:val="single" w:sz="5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/>
                <w:color w:val="21384F"/>
                <w:sz w:val="18"/>
              </w:rPr>
              <w:t>Main elements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Home / Catalog</w:t>
            </w:r>
          </w:p>
        </w:tc>
        <w:tc>
          <w:tcPr>
            <w:tcW w:type="dxa" w:w="6888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Navigation, product cards, featured groups, search box, category/brand/price filters, sort, pagination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Product Detail</w:t>
            </w:r>
          </w:p>
        </w:tc>
        <w:tc>
          <w:tcPr>
            <w:tcW w:type="dxa" w:w="6888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Photo, price, stock, description, warranty, related products, Add to Cart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Account</w:t>
            </w:r>
          </w:p>
        </w:tc>
        <w:tc>
          <w:tcPr>
            <w:tcW w:type="dxa" w:w="6888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Register, Login, Profile, Change Password, Logout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Cart / Checkout</w:t>
            </w:r>
          </w:p>
        </w:tc>
        <w:tc>
          <w:tcPr>
            <w:tcW w:type="dxa" w:w="6888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Cart rows, quantities, total, shipping inputs, COD confirmation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Customer Orders</w:t>
            </w:r>
          </w:p>
        </w:tc>
        <w:tc>
          <w:tcPr>
            <w:tcW w:type="dxa" w:w="6888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Order history, status and line-item view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Admin</w:t>
            </w:r>
          </w:p>
        </w:tc>
        <w:tc>
          <w:tcPr>
            <w:tcW w:type="dxa" w:w="6888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Dashboard, products CRUD, user list, order management, statistics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Carlito" w:hAnsi="Carlito"/>
          <w:color w:val="253340"/>
        </w:rPr>
        <w:t>All pages must show input validation near the affected field and an understandable success/error message. Page layout should work at typical laptop widths without horizontal scrolling.</w:t>
      </w:r>
    </w:p>
    <w:p>
      <w:pPr>
        <w:pStyle w:val="TechHeading2"/>
        <w:keepNext/>
        <w:widowControl/>
      </w:pPr>
      <w:r>
        <w:t>5.2  Software Interfaces</w:t>
      </w:r>
    </w:p>
    <w:p>
      <w:pPr>
        <w:spacing w:after="120"/>
      </w:pPr>
      <w:r>
        <w:rPr>
          <w:rFonts w:ascii="Carlito" w:hAnsi="Carlito"/>
          <w:color w:val="253340"/>
        </w:rPr>
        <w:t>Java Servlet/JSP handles browser requests and responses; DAO components use JDBC to read/write SQL Server. Session state handles authentication and cart items. Bootstrap CSS may be used for presentation, without requiring a full MVC framework.</w:t>
      </w:r>
    </w:p>
    <w:p>
      <w:pPr>
        <w:pStyle w:val="TechHeading2"/>
        <w:keepNext/>
        <w:widowControl/>
      </w:pPr>
      <w:r>
        <w:t>5.3  Hardware Interfaces</w:t>
      </w:r>
    </w:p>
    <w:p>
      <w:pPr>
        <w:spacing w:after="120"/>
      </w:pPr>
      <w:r>
        <w:rPr>
          <w:rFonts w:ascii="Carlito" w:hAnsi="Carlito"/>
          <w:color w:val="253340"/>
        </w:rPr>
        <w:t>No specialized hardware interface is required. The application runs on standard personal computers used for development and demonstration.</w:t>
      </w:r>
    </w:p>
    <w:p>
      <w:pPr>
        <w:pStyle w:val="TechHeading2"/>
        <w:keepNext/>
        <w:widowControl/>
      </w:pPr>
      <w:r>
        <w:t>5.4  Communications Interfaces</w:t>
      </w:r>
    </w:p>
    <w:p>
      <w:pPr>
        <w:spacing w:after="120"/>
      </w:pPr>
      <w:r>
        <w:rPr>
          <w:rFonts w:ascii="Carlito" w:hAnsi="Carlito"/>
          <w:color w:val="253340"/>
        </w:rPr>
        <w:t>Web browser communication uses HTTP for local testing; HTTPS is required for any public deployment. The server connects to SQL Server through the configured JDBC driver. No third-party payment or shipment API is needed for the baseline.</w:t>
      </w:r>
    </w:p>
    <w:p>
      <w:pPr>
        <w:pStyle w:val="TechHeading1"/>
        <w:keepNext/>
        <w:widowControl/>
      </w:pPr>
      <w:r>
        <w:t>6. Quality Attributes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6888"/>
      </w:tblGrid>
      <w:tr>
        <w:trPr>
          <w:tblHeader w:val="true"/>
          <w:cantSplit/>
        </w:trPr>
        <w:tc>
          <w:tcPr>
            <w:tcW w:type="dxa" w:w="2665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shd w:fill="EEF2F6"/>
            <w:tcBorders>
              <w:bottom w:val="single" w:sz="5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/>
                <w:color w:val="21384F"/>
                <w:sz w:val="18"/>
              </w:rPr>
              <w:t>ID / Category</w:t>
            </w:r>
          </w:p>
        </w:tc>
        <w:tc>
          <w:tcPr>
            <w:tcW w:type="dxa" w:w="6888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shd w:fill="EEF2F6"/>
            <w:tcBorders>
              <w:bottom w:val="single" w:sz="5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/>
                <w:color w:val="21384F"/>
                <w:sz w:val="18"/>
              </w:rPr>
              <w:t>Requirement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NFR-01  Usability</w:t>
            </w:r>
          </w:p>
        </w:tc>
        <w:tc>
          <w:tcPr>
            <w:tcW w:type="dxa" w:w="6888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Vietnamese UI labels and clear validation feedback; checkout can be completed in a small number of straightforward steps.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NFR-02  Performance</w:t>
            </w:r>
          </w:p>
        </w:tc>
        <w:tc>
          <w:tcPr>
            <w:tcW w:type="dxa" w:w="6888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For seeded course data and normal local demo load, catalog/search pages should respond within 3 seconds.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NFR-03  Security</w:t>
            </w:r>
          </w:p>
        </w:tc>
        <w:tc>
          <w:tcPr>
            <w:tcW w:type="dxa" w:w="6888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Passwords stored only as salted hashes; login/session checks on protected pages; role authorization enforced on server.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NFR-04  Security</w:t>
            </w:r>
          </w:p>
        </w:tc>
        <w:tc>
          <w:tcPr>
            <w:tcW w:type="dxa" w:w="6888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SQL queries must use PreparedStatement or equivalent parameter binding; user text rendered with HTML escaping.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NFR-05  Reliability</w:t>
            </w:r>
          </w:p>
        </w:tc>
        <w:tc>
          <w:tcPr>
            <w:tcW w:type="dxa" w:w="6888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Multi-table checkout is transactional; errors must not create half-saved invoices or negative stock.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NFR-06  Maintainability</w:t>
            </w:r>
          </w:p>
        </w:tc>
        <w:tc>
          <w:tcPr>
            <w:tcW w:type="dxa" w:w="6888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Use separate Servlet, DAO, model and JSP files with consistent naming and clear responsibility.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NFR-07  Compatibility</w:t>
            </w:r>
          </w:p>
        </w:tc>
        <w:tc>
          <w:tcPr>
            <w:tcW w:type="dxa" w:w="6888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Application runs under the chosen compatible Java, Jakarta Servlet/Tomcat and SQL Server versions.</w:t>
            </w:r>
          </w:p>
        </w:tc>
      </w:tr>
    </w:tbl>
    <w:p>
      <w:pPr>
        <w:spacing w:after="0"/>
      </w:pPr>
    </w:p>
    <w:p>
      <w:pPr>
        <w:pStyle w:val="TechHeading1"/>
        <w:keepNext/>
        <w:widowControl/>
      </w:pPr>
      <w:r>
        <w:t>7. Internationalization and Localization Requirements</w:t>
      </w:r>
    </w:p>
    <w:p>
      <w:pPr>
        <w:spacing w:after="120"/>
      </w:pPr>
      <w:r>
        <w:rPr>
          <w:rFonts w:ascii="Carlito" w:hAnsi="Carlito"/>
          <w:color w:val="253340"/>
        </w:rPr>
        <w:t>The user interface uses Vietnamese. Prices display in Vietnamese đồng (VND), dates in dd/MM/yyyy format and times in the local Vietnam time zone. Database character fields containing Vietnamese text use Unicode-capable SQL types (NVARCHAR). This release targets Vietnam only.</w:t>
      </w:r>
    </w:p>
    <w:p>
      <w:pPr>
        <w:pStyle w:val="TechHeading1"/>
        <w:keepNext/>
        <w:widowControl/>
      </w:pPr>
      <w:r>
        <w:t>8. Other Requirements</w:t>
      </w:r>
    </w:p>
    <w:p>
      <w:pPr>
        <w:pStyle w:val="TechHeading2"/>
        <w:keepNext/>
        <w:widowControl/>
      </w:pPr>
      <w:r>
        <w:t>8.1  Business Rules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8419"/>
      </w:tblGrid>
      <w:tr>
        <w:trPr>
          <w:tblHeader w:val="true"/>
          <w:cantSplit/>
        </w:trPr>
        <w:tc>
          <w:tcPr>
            <w:tcW w:type="dxa" w:w="1134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shd w:fill="EEF2F6"/>
            <w:tcBorders>
              <w:bottom w:val="single" w:sz="5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/>
                <w:color w:val="21384F"/>
                <w:sz w:val="18"/>
              </w:rPr>
              <w:t>ID</w:t>
            </w:r>
          </w:p>
        </w:tc>
        <w:tc>
          <w:tcPr>
            <w:tcW w:type="dxa" w:w="8419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shd w:fill="EEF2F6"/>
            <w:tcBorders>
              <w:bottom w:val="single" w:sz="5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/>
                <w:color w:val="21384F"/>
                <w:sz w:val="18"/>
              </w:rPr>
              <w:t>Rule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BR-01</w:t>
            </w:r>
          </w:p>
        </w:tc>
        <w:tc>
          <w:tcPr>
            <w:tcW w:type="dxa" w:w="8419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Username and email must be unique; only active accounts can log in.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BR-02</w:t>
            </w:r>
          </w:p>
        </w:tc>
        <w:tc>
          <w:tcPr>
            <w:tcW w:type="dxa" w:w="8419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Product price must be positive; stock quantity must be zero or greater.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BR-03</w:t>
            </w:r>
          </w:p>
        </w:tc>
        <w:tc>
          <w:tcPr>
            <w:tcW w:type="dxa" w:w="8419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A cart quantity must be positive and cannot exceed available stock at checkout.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BR-04</w:t>
            </w:r>
          </w:p>
        </w:tc>
        <w:tc>
          <w:tcPr>
            <w:tcW w:type="dxa" w:w="8419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Each order belongs to exactly one customer and has one or more invoice detail lines.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BR-05</w:t>
            </w:r>
          </w:p>
        </w:tc>
        <w:tc>
          <w:tcPr>
            <w:tcW w:type="dxa" w:w="8419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Only an administrator may manage catalog, accounts, order statuses and reports.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BR-06</w:t>
            </w:r>
          </w:p>
        </w:tc>
        <w:tc>
          <w:tcPr>
            <w:tcW w:type="dxa" w:w="8419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Customers may view and act on only their own orders and personal profiles.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BR-07</w:t>
            </w:r>
          </w:p>
        </w:tc>
        <w:tc>
          <w:tcPr>
            <w:tcW w:type="dxa" w:w="8419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A cancelled order cannot be completed later; inventory compensation must not run twice.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BR-08</w:t>
            </w:r>
          </w:p>
        </w:tc>
        <w:tc>
          <w:tcPr>
            <w:tcW w:type="dxa" w:w="8419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A completed invoice retains UnitPrice at time of purchase even if Product.Price changes.</w:t>
            </w:r>
          </w:p>
        </w:tc>
      </w:tr>
    </w:tbl>
    <w:p>
      <w:pPr>
        <w:spacing w:after="0"/>
      </w:pPr>
    </w:p>
    <w:p>
      <w:pPr>
        <w:pStyle w:val="TechHeading2"/>
        <w:keepNext/>
        <w:widowControl/>
      </w:pPr>
      <w:r>
        <w:t>8.2  First Release Completion Criteria</w:t>
      </w:r>
    </w:p>
    <w:p>
      <w:pPr>
        <w:spacing w:after="120"/>
      </w:pPr>
      <w:r>
        <w:rPr>
          <w:rFonts w:ascii="Carlito" w:hAnsi="Carlito"/>
          <w:color w:val="253340"/>
        </w:rPr>
        <w:t>The first release is ready for demonstration when: login/register/logout/profile flows work; catalog search/filter/sort/pagination show SQL data; product CRUD works; an authenticated customer can add items, place a COD order and view history; an admin can update orders and view SQL statistics; and role restrictions plus stock checks pass basic tests.</w:t>
      </w:r>
    </w:p>
    <w:p>
      <w:pPr>
        <w:pStyle w:val="TechHeading2"/>
        <w:keepNext/>
        <w:widowControl/>
      </w:pPr>
      <w:r>
        <w:t>8.3  Project Delivery Boundary</w:t>
      </w:r>
    </w:p>
    <w:p>
      <w:pPr>
        <w:spacing w:after="120"/>
      </w:pPr>
      <w:r>
        <w:rPr>
          <w:rFonts w:ascii="Carlito" w:hAnsi="Carlito"/>
          <w:color w:val="253340"/>
        </w:rPr>
        <w:t>Delivery is targeted at seven working days for a three-person group. Advanced features FR-25–FR-27 are optional. The implementation should prioritize correctness and explainability of Servlet/JSP/JDBC and SQL over visual effects or unneeded integrations.</w:t>
      </w:r>
    </w:p>
    <w:p>
      <w:pPr>
        <w:pStyle w:val="TechHeading1"/>
        <w:keepNext/>
        <w:widowControl/>
      </w:pPr>
      <w:r>
        <w:t>Appendix A. Glossary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3260"/>
        <w:gridCol w:w="1134"/>
        <w:gridCol w:w="3628"/>
      </w:tblGrid>
      <w:tr>
        <w:trPr>
          <w:tblHeader w:val="true"/>
          <w:cantSplit/>
        </w:trPr>
        <w:tc>
          <w:tcPr>
            <w:tcW w:type="dxa" w:w="1531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shd w:fill="EEF2F6"/>
            <w:tcBorders>
              <w:bottom w:val="single" w:sz="5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/>
                <w:color w:val="21384F"/>
                <w:sz w:val="18"/>
              </w:rPr>
              <w:t>Term</w:t>
            </w:r>
          </w:p>
        </w:tc>
        <w:tc>
          <w:tcPr>
            <w:tcW w:type="dxa" w:w="3260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shd w:fill="EEF2F6"/>
            <w:tcBorders>
              <w:bottom w:val="single" w:sz="5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/>
                <w:color w:val="21384F"/>
                <w:sz w:val="18"/>
              </w:rPr>
              <w:t>Meaning</w:t>
            </w:r>
          </w:p>
        </w:tc>
        <w:tc>
          <w:tcPr>
            <w:tcW w:type="dxa" w:w="1134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shd w:fill="EEF2F6"/>
            <w:tcBorders>
              <w:bottom w:val="single" w:sz="5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/>
                <w:color w:val="21384F"/>
                <w:sz w:val="18"/>
              </w:rPr>
              <w:t>Term</w:t>
            </w:r>
          </w:p>
        </w:tc>
        <w:tc>
          <w:tcPr>
            <w:tcW w:type="dxa" w:w="3628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shd w:fill="EEF2F6"/>
            <w:tcBorders>
              <w:bottom w:val="single" w:sz="5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/>
                <w:color w:val="21384F"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7"/>
              </w:rPr>
              <w:t>SRS</w:t>
            </w:r>
          </w:p>
        </w:tc>
        <w:tc>
          <w:tcPr>
            <w:tcW w:type="dxa" w:w="3260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7"/>
              </w:rPr>
              <w:t>Software Requirements Specification</w:t>
            </w:r>
          </w:p>
        </w:tc>
        <w:tc>
          <w:tcPr>
            <w:tcW w:type="dxa" w:w="1134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7"/>
              </w:rPr>
              <w:t>DAO</w:t>
            </w:r>
          </w:p>
        </w:tc>
        <w:tc>
          <w:tcPr>
            <w:tcW w:type="dxa" w:w="3628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7"/>
              </w:rPr>
              <w:t>Data Access Object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7"/>
              </w:rPr>
              <w:t>FR / NFR / BR</w:t>
            </w:r>
          </w:p>
        </w:tc>
        <w:tc>
          <w:tcPr>
            <w:tcW w:type="dxa" w:w="3260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7"/>
              </w:rPr>
              <w:t>Functional / Non-Functional / Business Rule</w:t>
            </w:r>
          </w:p>
        </w:tc>
        <w:tc>
          <w:tcPr>
            <w:tcW w:type="dxa" w:w="1134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7"/>
              </w:rPr>
              <w:t>MVC</w:t>
            </w:r>
          </w:p>
        </w:tc>
        <w:tc>
          <w:tcPr>
            <w:tcW w:type="dxa" w:w="3628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7"/>
              </w:rPr>
              <w:t>Model–View–Controller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7"/>
              </w:rPr>
              <w:t>CRUD</w:t>
            </w:r>
          </w:p>
        </w:tc>
        <w:tc>
          <w:tcPr>
            <w:tcW w:type="dxa" w:w="3260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7"/>
              </w:rPr>
              <w:t>Create, Read, Update, Delete</w:t>
            </w:r>
          </w:p>
        </w:tc>
        <w:tc>
          <w:tcPr>
            <w:tcW w:type="dxa" w:w="1134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7"/>
              </w:rPr>
              <w:t>COD</w:t>
            </w:r>
          </w:p>
        </w:tc>
        <w:tc>
          <w:tcPr>
            <w:tcW w:type="dxa" w:w="3628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7"/>
              </w:rPr>
              <w:t>Cash on Delivery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7"/>
              </w:rPr>
              <w:t>JDBC</w:t>
            </w:r>
          </w:p>
        </w:tc>
        <w:tc>
          <w:tcPr>
            <w:tcW w:type="dxa" w:w="3260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7"/>
              </w:rPr>
              <w:t>Java Database Connectivity</w:t>
            </w:r>
          </w:p>
        </w:tc>
        <w:tc>
          <w:tcPr>
            <w:tcW w:type="dxa" w:w="1134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7"/>
              </w:rPr>
              <w:t>PK / FK</w:t>
            </w:r>
          </w:p>
        </w:tc>
        <w:tc>
          <w:tcPr>
            <w:tcW w:type="dxa" w:w="3628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7"/>
              </w:rPr>
              <w:t>Primary Key / Foreign Key</w:t>
            </w:r>
          </w:p>
        </w:tc>
      </w:tr>
    </w:tbl>
    <w:p>
      <w:pPr>
        <w:spacing w:after="0"/>
      </w:pPr>
    </w:p>
    <w:p>
      <w:pPr>
        <w:pStyle w:val="TechHeading1"/>
        <w:keepNext/>
        <w:widowControl/>
      </w:pPr>
      <w:r>
        <w:t>Appendix B. Analysis Models</w:t>
      </w:r>
    </w:p>
    <w:p>
      <w:pPr>
        <w:pStyle w:val="TechHeading2"/>
        <w:keepNext/>
        <w:widowControl/>
      </w:pPr>
      <w:r>
        <w:t>B.1  Use Case Overview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172"/>
      </w:tblGrid>
      <w:tr>
        <w:trPr>
          <w:tblHeader w:val="true"/>
          <w:cantSplit/>
        </w:trPr>
        <w:tc>
          <w:tcPr>
            <w:tcW w:type="dxa" w:w="2381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shd w:fill="EEF2F6"/>
            <w:tcBorders>
              <w:bottom w:val="single" w:sz="5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/>
                <w:color w:val="21384F"/>
                <w:sz w:val="18"/>
              </w:rPr>
              <w:t>Actor</w:t>
            </w:r>
          </w:p>
        </w:tc>
        <w:tc>
          <w:tcPr>
            <w:tcW w:type="dxa" w:w="7172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shd w:fill="EEF2F6"/>
            <w:tcBorders>
              <w:bottom w:val="single" w:sz="5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/>
                <w:color w:val="21384F"/>
                <w:sz w:val="18"/>
              </w:rPr>
              <w:t>Key use cases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Guest</w:t>
            </w:r>
          </w:p>
        </w:tc>
        <w:tc>
          <w:tcPr>
            <w:tcW w:type="dxa" w:w="7172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Browse products, search/filter, view details, register, log in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Customer</w:t>
            </w:r>
          </w:p>
        </w:tc>
        <w:tc>
          <w:tcPr>
            <w:tcW w:type="dxa" w:w="7172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Update profile, manage cart, checkout, view/cancel own orders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Administrator</w:t>
            </w:r>
          </w:p>
        </w:tc>
        <w:tc>
          <w:tcPr>
            <w:tcW w:type="dxa" w:w="7172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Manage products, accounts, orders, inventory and reports</w:t>
            </w:r>
          </w:p>
        </w:tc>
      </w:tr>
    </w:tbl>
    <w:p>
      <w:pPr>
        <w:spacing w:after="0"/>
      </w:pPr>
    </w:p>
    <w:p>
      <w:pPr>
        <w:pStyle w:val="TechHeading2"/>
        <w:keepNext/>
        <w:widowControl/>
      </w:pPr>
      <w:r>
        <w:t>B.2  Core Data Relationships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6038"/>
      </w:tblGrid>
      <w:tr>
        <w:trPr>
          <w:tblHeader w:val="true"/>
          <w:cantSplit/>
        </w:trPr>
        <w:tc>
          <w:tcPr>
            <w:tcW w:type="dxa" w:w="3515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shd w:fill="EEF2F6"/>
            <w:tcBorders>
              <w:bottom w:val="single" w:sz="5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/>
                <w:color w:val="21384F"/>
                <w:sz w:val="18"/>
              </w:rPr>
              <w:t>Relationship</w:t>
            </w:r>
          </w:p>
        </w:tc>
        <w:tc>
          <w:tcPr>
            <w:tcW w:type="dxa" w:w="6038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shd w:fill="EEF2F6"/>
            <w:tcBorders>
              <w:bottom w:val="single" w:sz="5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/>
                <w:color w:val="21384F"/>
                <w:sz w:val="18"/>
              </w:rPr>
              <w:t>Cardinality / meaning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Brand → Product</w:t>
            </w:r>
          </w:p>
        </w:tc>
        <w:tc>
          <w:tcPr>
            <w:tcW w:type="dxa" w:w="6038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1-to-many: each product belongs to one brand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Customer → Invoice</w:t>
            </w:r>
          </w:p>
        </w:tc>
        <w:tc>
          <w:tcPr>
            <w:tcW w:type="dxa" w:w="6038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1-to-many: each order belongs to one customer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Invoice → InvoiceDetail</w:t>
            </w:r>
          </w:p>
        </w:tc>
        <w:tc>
          <w:tcPr>
            <w:tcW w:type="dxa" w:w="6038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1-to-many: an order has one or more line items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Product → InvoiceDetail</w:t>
            </w:r>
          </w:p>
        </w:tc>
        <w:tc>
          <w:tcPr>
            <w:tcW w:type="dxa" w:w="6038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1-to-many: product may appear in multiple orders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UserAccount - Customer</w:t>
            </w:r>
          </w:p>
        </w:tc>
        <w:tc>
          <w:tcPr>
            <w:tcW w:type="dxa" w:w="6038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Optional 1-to-1 association for customer web accounts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InvoiceDetail → WarrantyCard</w:t>
            </w:r>
          </w:p>
        </w:tc>
        <w:tc>
          <w:tcPr>
            <w:tcW w:type="dxa" w:w="6038"/>
            <w:vAlign w:val="center"/>
            <w:tcMar>
              <w:top w:w="75" w:type="dxa"/>
              <w:start w:w="150" w:type="dxa"/>
              <w:bottom w:w="75" w:type="dxa"/>
              <w:end w:w="150" w:type="dxa"/>
            </w:tcMar>
            <w:tcBorders>
              <w:bottom w:val="single" w:sz="4" w:color="D7DFE7"/>
            </w:tcBorders>
            <w:shd w:fill="FAFBFC"/>
          </w:tcPr>
          <w:p>
            <w:pPr>
              <w:spacing w:after="0" w:before="0"/>
            </w:pPr>
            <w:r/>
            <w:r>
              <w:rPr>
                <w:rFonts w:ascii="Carlito" w:hAnsi="Carlito"/>
                <w:b w:val="0"/>
                <w:color w:val="253340"/>
                <w:sz w:val="18"/>
              </w:rPr>
              <w:t>1-to-many service records, referenced by purchased item</w:t>
            </w:r>
          </w:p>
        </w:tc>
      </w:tr>
    </w:tbl>
    <w:p>
      <w:pPr>
        <w:spacing w:after="0"/>
      </w:pPr>
    </w:p>
    <w:p>
      <w:pPr>
        <w:spacing w:after="0"/>
      </w:pPr>
      <w:r>
        <w:rPr>
          <w:rFonts w:ascii="Carlito" w:hAnsi="Carlito"/>
          <w:color w:val="253340"/>
        </w:rPr>
        <w:t>The original 12-table ERD and detailed SQL definitions remain in Assignment_TinhKBHE204325 (1).docx; the web additions listed in Section 4 must be implemented and validated separately.</w:t>
      </w:r>
    </w:p>
    <w:sectPr w:rsidR="00310C4B" w:rsidRPr="00F33D2A" w:rsidSect="00005920">
      <w:headerReference w:type="default" r:id="rId16"/>
      <w:footerReference w:type="default" r:id="rId19"/>
      <w:headerReference w:type="first" r:id="rId20"/>
      <w:footerReference w:type="first" r:id="rId21"/>
      <w:pgSz w:w="11906" w:h="16838" w:code="1"/>
      <w:pgMar w:top="1191" w:right="1191" w:bottom="992" w:left="1247" w:header="510" w:footer="454" w:gutter="0"/>
      <w:pgNumType w:start="1"/>
      <w:cols w:space="720"/>
      <w:noEndnote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E17C0" w:rsidRPr="005F23D7" w:rsidRDefault="00AE17C0" w:rsidP="00AF61B3">
      <w:pPr>
        <w:spacing w:line="240" w:lineRule="auto"/>
      </w:pPr>
      <w:r w:rsidRPr="005F23D7">
        <w:separator/>
      </w:r>
    </w:p>
    <w:p w:rsidR="00AE17C0" w:rsidRPr="005F23D7" w:rsidRDefault="00AE17C0"/>
  </w:endnote>
  <w:endnote w:type="continuationSeparator" w:id="0">
    <w:p w:rsidR="00AE17C0" w:rsidRPr="005F23D7" w:rsidRDefault="00AE17C0" w:rsidP="00AF61B3">
      <w:pPr>
        <w:spacing w:line="240" w:lineRule="auto"/>
      </w:pPr>
      <w:r w:rsidRPr="005F23D7">
        <w:continuationSeparator/>
      </w:r>
    </w:p>
    <w:p w:rsidR="00AE17C0" w:rsidRPr="005F23D7" w:rsidRDefault="00AE17C0"/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">
    <w:panose1 w:val="020B0502040504020203"/>
    <w:charset w:val="00"/>
    <w:family w:val="swiss"/>
    <w:pitch w:val="variable"/>
    <w:sig w:usb0="A00002AF" w:usb1="4000205B" w:usb2="00000000" w:usb3="00000000" w:csb0="0000009F" w:csb1="00000000"/>
  </w:font>
  <w:font w:name="Z@RB77C.tmp">
    <w:panose1 w:val="020B0502040504090203"/>
    <w:charset w:val="00"/>
    <w:family w:val="swiss"/>
    <w:pitch w:val="variable"/>
    <w:sig w:usb0="A00002AF" w:usb1="4000205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F23D7" w:rsidRPr="005F23D7" w:rsidRDefault="005F23D7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10C4B" w:rsidRPr="005F23D7" w:rsidRDefault="00310C4B">
    <w:pPr>
      <w:pStyle w:val="Footer"/>
      <w:jc w:val="center"/>
    </w:pPr>
    <w:r w:rsidRPr="005F23D7">
      <w:t>Copyright © 20</w:t>
    </w:r>
    <w:r w:rsidR="00CA2467" w:rsidRPr="005F23D7">
      <w:t>13</w:t>
    </w:r>
    <w:r w:rsidRPr="005F23D7">
      <w:t xml:space="preserve"> by Karl Wiegers</w:t>
    </w:r>
    <w:r w:rsidR="00CA2467" w:rsidRPr="005F23D7">
      <w:t xml:space="preserve"> and </w:t>
    </w:r>
    <w:proofErr w:type="spellStart"/>
    <w:r w:rsidR="00AA2FEA">
      <w:t>Seilevel</w:t>
    </w:r>
    <w:proofErr w:type="spellEnd"/>
    <w:r w:rsidRPr="005F23D7">
      <w:t>. Permission is granted to use</w:t>
    </w:r>
    <w:r w:rsidR="00CA2467" w:rsidRPr="005F23D7">
      <w:t xml:space="preserve"> and</w:t>
    </w:r>
    <w:r w:rsidRPr="005F23D7">
      <w:t xml:space="preserve"> modify</w:t>
    </w:r>
    <w:r w:rsidR="00CA2467" w:rsidRPr="005F23D7">
      <w:t xml:space="preserve"> this document</w:t>
    </w:r>
    <w:r w:rsidRPr="005F23D7">
      <w:t>.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F23D7" w:rsidRPr="005F23D7" w:rsidRDefault="005F23D7">
    <w:pPr>
      <w:pStyle w:val="Footer"/>
    </w:pP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10C4B" w:rsidRPr="005F23D7" w:rsidRDefault="00CA2467" w:rsidP="00CA2467">
    <w:pPr>
      <w:pStyle w:val="Footer"/>
      <w:jc w:val="center"/>
    </w:pPr>
    <w:r w:rsidRPr="005F23D7">
      <w:t xml:space="preserve">Copyright © 2013 by Karl Wiegers and </w:t>
    </w:r>
    <w:r w:rsidR="00AA2FEA">
      <w:t>Seilevel</w:t>
    </w:r>
    <w:r w:rsidRPr="005F23D7">
      <w:t>. Permission is granted to use and modify this document.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rlito" w:hAnsi="Carlito"/>
        <w:color w:val="74808C"/>
        <w:sz w:val="16"/>
      </w:rPr>
      <w:t xml:space="preserve">PRJ301  •  GROUP 1     |     </w:t>
    </w:r>
    <w:fldSimple w:instr="PAGE"/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E17C0" w:rsidRPr="005F23D7" w:rsidRDefault="00AE17C0" w:rsidP="00AF61B3">
      <w:pPr>
        <w:spacing w:line="240" w:lineRule="auto"/>
      </w:pPr>
      <w:r w:rsidRPr="005F23D7">
        <w:separator/>
      </w:r>
    </w:p>
    <w:p w:rsidR="00AE17C0" w:rsidRPr="005F23D7" w:rsidRDefault="00AE17C0"/>
  </w:footnote>
  <w:footnote w:type="continuationSeparator" w:id="0">
    <w:p w:rsidR="00AE17C0" w:rsidRPr="005F23D7" w:rsidRDefault="00AE17C0" w:rsidP="00AF61B3">
      <w:pPr>
        <w:spacing w:line="240" w:lineRule="auto"/>
      </w:pPr>
      <w:r w:rsidRPr="005F23D7">
        <w:continuationSeparator/>
      </w:r>
    </w:p>
    <w:p w:rsidR="00AE17C0" w:rsidRPr="005F23D7" w:rsidRDefault="00AE17C0"/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F23D7" w:rsidRPr="005F23D7" w:rsidRDefault="005F23D7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F23D7" w:rsidRPr="005F23D7" w:rsidRDefault="005F23D7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F23D7" w:rsidRPr="005F23D7" w:rsidRDefault="005F23D7">
    <w:pPr>
      <w:pStyle w:val="Header"/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10C4B" w:rsidRPr="005F23D7" w:rsidRDefault="00310C4B">
    <w:pPr>
      <w:pStyle w:val="Header"/>
    </w:pPr>
    <w:r w:rsidRPr="005F23D7">
      <w:t>Software</w:t>
    </w:r>
    <w:r w:rsidRPr="005F23D7">
      <w:rPr>
        <w:sz w:val="24"/>
      </w:rPr>
      <w:t xml:space="preserve"> </w:t>
    </w:r>
    <w:r w:rsidRPr="005F23D7">
      <w:t>Requirements Specification for &lt;Project&gt;</w:t>
    </w:r>
    <w:r w:rsidRPr="005F23D7">
      <w:tab/>
    </w:r>
    <w:r w:rsidRPr="005F23D7">
      <w:tab/>
      <w:t xml:space="preserve">Page </w:t>
    </w:r>
    <w:fldSimple w:instr=" PAGE  \* MERGEFORMAT ">
      <w:r w:rsidR="00AA2FEA">
        <w:rPr>
          <w:noProof/>
        </w:rPr>
        <w:t>ii</w:t>
      </w:r>
    </w:fldSimple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after="20"/>
      <w:jc w:val="right"/>
    </w:pPr>
    <w:r>
      <w:rPr>
        <w:rFonts w:ascii="Carlito" w:hAnsi="Carlito"/>
        <w:b/>
        <w:color w:val="74808C"/>
        <w:sz w:val="15"/>
      </w:rPr>
      <w:t>TECHSTORE  /  SOFTWARE REQUIREMENTS SPECIFICATION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D8BC5BE2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>
    <w:nsid w:val="5FE219C6"/>
    <w:multiLevelType w:val="hybridMultilevel"/>
    <w:tmpl w:val="1054B6A0"/>
    <w:lvl w:ilvl="0" w:tplc="A3D4733A">
      <w:start w:val="1"/>
      <w:numFmt w:val="bullet"/>
      <w:pStyle w:val="BullLis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/>
  <w:stylePaneFormatFilter w:val="3F01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/>
  <w:docVars>
    <w:docVar w:name="dgnword-docGUID" w:val="{A9730EFD-13EF-48A7-93FC-AA355A47A7FF}"/>
    <w:docVar w:name="dgnword-eventsink" w:val="68562464"/>
  </w:docVars>
  <w:rsids>
    <w:rsidRoot w:val="00772247"/>
    <w:rsid w:val="00005920"/>
    <w:rsid w:val="00052274"/>
    <w:rsid w:val="00261530"/>
    <w:rsid w:val="0026483C"/>
    <w:rsid w:val="002906CC"/>
    <w:rsid w:val="00310C4B"/>
    <w:rsid w:val="004F30EB"/>
    <w:rsid w:val="00550949"/>
    <w:rsid w:val="005F23D7"/>
    <w:rsid w:val="006059E7"/>
    <w:rsid w:val="00757E14"/>
    <w:rsid w:val="00772247"/>
    <w:rsid w:val="00907D6A"/>
    <w:rsid w:val="00AA2FEA"/>
    <w:rsid w:val="00AE17C0"/>
    <w:rsid w:val="00BC2175"/>
    <w:rsid w:val="00C44E3E"/>
    <w:rsid w:val="00CA2467"/>
    <w:rsid w:val="00CF5B5A"/>
    <w:rsid w:val="00ED50CB"/>
    <w:rsid w:val="00F33D2A"/>
    <w:rsid w:val="00FB46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5920"/>
    <w:pPr>
      <w:widowControl/>
      <w:spacing w:line="274" w:lineRule="auto" w:after="120"/>
    </w:pPr>
    <w:rPr>
      <w:rFonts w:ascii="Carlito" w:hAnsi="Carlito"/>
      <w:color w:val="253340"/>
      <w:sz w:val="20"/>
    </w:rPr>
  </w:style>
  <w:style w:type="paragraph" w:styleId="Heading1">
    <w:name w:val="heading 1"/>
    <w:basedOn w:val="Normal"/>
    <w:next w:val="Normal"/>
    <w:qFormat/>
    <w:rsid w:val="00005920"/>
    <w:pPr>
      <w:keepNext/>
      <w:keepLines/>
      <w:numPr>
        <w:numId w:val="1"/>
      </w:numPr>
      <w:spacing w:before="260" w:after="140" w:line="240" w:lineRule="atLeast"/>
      <w:outlineLvl w:val="0"/>
    </w:pPr>
    <w:rPr>
      <w:rFonts w:ascii="Carlito" w:hAnsi="Carlito"/>
      <w:b/>
      <w:color w:val="21384F"/>
      <w:kern w:val="28"/>
      <w:sz w:val="28"/>
    </w:rPr>
  </w:style>
  <w:style w:type="paragraph" w:styleId="Heading2">
    <w:name w:val="heading 2"/>
    <w:basedOn w:val="Normal"/>
    <w:next w:val="Normal"/>
    <w:qFormat/>
    <w:rsid w:val="00005920"/>
    <w:pPr>
      <w:keepNext/>
      <w:keepLines/>
      <w:numPr>
        <w:ilvl w:val="1"/>
        <w:numId w:val="1"/>
      </w:numPr>
      <w:spacing w:before="200" w:after="100" w:line="240" w:lineRule="atLeast"/>
      <w:outlineLvl w:val="1"/>
    </w:pPr>
    <w:rPr>
      <w:rFonts w:ascii="Carlito" w:hAnsi="Carlito"/>
      <w:b/>
      <w:color w:val="21384F"/>
      <w:sz w:val="23"/>
    </w:rPr>
  </w:style>
  <w:style w:type="paragraph" w:styleId="Heading3">
    <w:name w:val="heading 3"/>
    <w:basedOn w:val="Normal"/>
    <w:next w:val="Normal"/>
    <w:qFormat/>
    <w:rsid w:val="00005920"/>
    <w:pPr>
      <w:keepNext/>
      <w:keepLines/>
      <w:numPr>
        <w:ilvl w:val="2"/>
        <w:numId w:val="1"/>
      </w:numPr>
      <w:spacing w:before="160" w:after="60"/>
      <w:outlineLvl w:val="2"/>
    </w:pPr>
    <w:rPr>
      <w:rFonts w:ascii="Carlito" w:hAnsi="Carlito"/>
      <w:b/>
      <w:color w:val="21384F"/>
      <w:sz w:val="20"/>
    </w:rPr>
  </w:style>
  <w:style w:type="paragraph" w:styleId="Heading4">
    <w:name w:val="heading 4"/>
    <w:basedOn w:val="Normal"/>
    <w:next w:val="Normal"/>
    <w:qFormat/>
    <w:rsid w:val="00005920"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b/>
      <w:i/>
      <w:sz w:val="22"/>
    </w:rPr>
  </w:style>
  <w:style w:type="paragraph" w:styleId="Heading5">
    <w:name w:val="heading 5"/>
    <w:basedOn w:val="Normal"/>
    <w:next w:val="Normal"/>
    <w:qFormat/>
    <w:rsid w:val="00005920"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hAnsi="Arial"/>
      <w:sz w:val="22"/>
    </w:rPr>
  </w:style>
  <w:style w:type="paragraph" w:styleId="Heading6">
    <w:name w:val="heading 6"/>
    <w:basedOn w:val="Normal"/>
    <w:next w:val="Normal"/>
    <w:qFormat/>
    <w:rsid w:val="00005920"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hAnsi="Arial"/>
      <w:i/>
      <w:sz w:val="22"/>
    </w:rPr>
  </w:style>
  <w:style w:type="paragraph" w:styleId="Heading7">
    <w:name w:val="heading 7"/>
    <w:basedOn w:val="Normal"/>
    <w:next w:val="Normal"/>
    <w:qFormat/>
    <w:rsid w:val="00005920"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hAnsi="Arial"/>
      <w:sz w:val="20"/>
    </w:rPr>
  </w:style>
  <w:style w:type="paragraph" w:styleId="Heading8">
    <w:name w:val="heading 8"/>
    <w:basedOn w:val="Normal"/>
    <w:next w:val="Normal"/>
    <w:qFormat/>
    <w:rsid w:val="00005920"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hAnsi="Arial"/>
      <w:i/>
      <w:sz w:val="20"/>
    </w:rPr>
  </w:style>
  <w:style w:type="paragraph" w:styleId="Heading9">
    <w:name w:val="heading 9"/>
    <w:basedOn w:val="Normal"/>
    <w:next w:val="Normal"/>
    <w:qFormat/>
    <w:rsid w:val="00005920"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hAnsi="Arial"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005920"/>
    <w:pPr>
      <w:tabs>
        <w:tab w:val="center" w:pos="4680"/>
        <w:tab w:val="right" w:pos="9360"/>
      </w:tabs>
    </w:pPr>
    <w:rPr>
      <w:b/>
      <w:i/>
      <w:sz w:val="20"/>
    </w:rPr>
  </w:style>
  <w:style w:type="paragraph" w:styleId="Header">
    <w:name w:val="header"/>
    <w:basedOn w:val="Normal"/>
    <w:rsid w:val="00005920"/>
    <w:pPr>
      <w:tabs>
        <w:tab w:val="center" w:pos="4680"/>
        <w:tab w:val="right" w:pos="9360"/>
      </w:tabs>
    </w:pPr>
    <w:rPr>
      <w:b/>
      <w:i/>
      <w:sz w:val="20"/>
    </w:rPr>
  </w:style>
  <w:style w:type="paragraph" w:styleId="TOC1">
    <w:name w:val="toc 1"/>
    <w:basedOn w:val="Normal"/>
    <w:next w:val="Normal"/>
    <w:uiPriority w:val="39"/>
    <w:rsid w:val="00005920"/>
    <w:pPr>
      <w:tabs>
        <w:tab w:val="left" w:pos="360"/>
        <w:tab w:val="right" w:leader="dot" w:pos="9360"/>
      </w:tabs>
      <w:spacing w:before="60" w:line="220" w:lineRule="exact"/>
      <w:ind w:left="360" w:hanging="360"/>
      <w:jc w:val="both"/>
    </w:pPr>
    <w:rPr>
      <w:b/>
      <w:noProof/>
    </w:rPr>
  </w:style>
  <w:style w:type="paragraph" w:styleId="TOC2">
    <w:name w:val="toc 2"/>
    <w:basedOn w:val="Normal"/>
    <w:next w:val="Normal"/>
    <w:uiPriority w:val="39"/>
    <w:rsid w:val="00005920"/>
    <w:pPr>
      <w:tabs>
        <w:tab w:val="right" w:leader="dot" w:pos="9360"/>
      </w:tabs>
      <w:spacing w:line="220" w:lineRule="exact"/>
      <w:ind w:left="270"/>
      <w:jc w:val="both"/>
    </w:pPr>
    <w:rPr>
      <w:sz w:val="22"/>
    </w:rPr>
  </w:style>
  <w:style w:type="paragraph" w:styleId="Title">
    <w:name w:val="Title"/>
    <w:basedOn w:val="Normal"/>
    <w:qFormat/>
    <w:rsid w:val="00005920"/>
    <w:pPr>
      <w:spacing w:before="240" w:after="720" w:line="240" w:lineRule="auto"/>
      <w:jc w:val="right"/>
    </w:pPr>
    <w:rPr>
      <w:rFonts w:ascii="Carlito" w:hAnsi="Carlito"/>
      <w:b/>
      <w:color w:val="21384F"/>
      <w:kern w:val="28"/>
      <w:sz w:val="46"/>
    </w:rPr>
  </w:style>
  <w:style w:type="paragraph" w:customStyle="1" w:styleId="TOCEntry">
    <w:name w:val="TOCEntry"/>
    <w:basedOn w:val="Normal"/>
    <w:rsid w:val="00005920"/>
    <w:pPr>
      <w:keepNext/>
      <w:keepLines/>
      <w:spacing w:before="120" w:after="240" w:line="240" w:lineRule="atLeast"/>
    </w:pPr>
    <w:rPr>
      <w:b/>
      <w:sz w:val="36"/>
    </w:rPr>
  </w:style>
  <w:style w:type="paragraph" w:styleId="TOC3">
    <w:name w:val="toc 3"/>
    <w:basedOn w:val="Normal"/>
    <w:next w:val="Normal"/>
    <w:semiHidden/>
    <w:rsid w:val="00005920"/>
    <w:pPr>
      <w:tabs>
        <w:tab w:val="left" w:pos="1200"/>
        <w:tab w:val="right" w:leader="dot" w:pos="9360"/>
      </w:tabs>
      <w:ind w:left="480"/>
    </w:pPr>
    <w:rPr>
      <w:noProof/>
      <w:sz w:val="22"/>
    </w:rPr>
  </w:style>
  <w:style w:type="paragraph" w:styleId="TOC4">
    <w:name w:val="toc 4"/>
    <w:basedOn w:val="Normal"/>
    <w:next w:val="Normal"/>
    <w:semiHidden/>
    <w:rsid w:val="00005920"/>
    <w:pPr>
      <w:tabs>
        <w:tab w:val="right" w:leader="dot" w:pos="9360"/>
      </w:tabs>
      <w:ind w:left="720"/>
    </w:pPr>
  </w:style>
  <w:style w:type="paragraph" w:styleId="TOC5">
    <w:name w:val="toc 5"/>
    <w:basedOn w:val="Normal"/>
    <w:next w:val="Normal"/>
    <w:semiHidden/>
    <w:rsid w:val="00005920"/>
    <w:pPr>
      <w:tabs>
        <w:tab w:val="right" w:leader="dot" w:pos="9360"/>
      </w:tabs>
      <w:ind w:left="960"/>
    </w:pPr>
  </w:style>
  <w:style w:type="paragraph" w:styleId="TOC6">
    <w:name w:val="toc 6"/>
    <w:basedOn w:val="Normal"/>
    <w:next w:val="Normal"/>
    <w:semiHidden/>
    <w:rsid w:val="00005920"/>
    <w:pPr>
      <w:tabs>
        <w:tab w:val="right" w:leader="dot" w:pos="9360"/>
      </w:tabs>
      <w:ind w:left="1200"/>
    </w:pPr>
  </w:style>
  <w:style w:type="paragraph" w:styleId="TOC7">
    <w:name w:val="toc 7"/>
    <w:basedOn w:val="Normal"/>
    <w:next w:val="Normal"/>
    <w:semiHidden/>
    <w:rsid w:val="00005920"/>
    <w:pPr>
      <w:tabs>
        <w:tab w:val="right" w:leader="dot" w:pos="9360"/>
      </w:tabs>
      <w:ind w:left="1440"/>
    </w:pPr>
  </w:style>
  <w:style w:type="paragraph" w:styleId="TOC8">
    <w:name w:val="toc 8"/>
    <w:basedOn w:val="Normal"/>
    <w:next w:val="Normal"/>
    <w:semiHidden/>
    <w:rsid w:val="00005920"/>
    <w:pPr>
      <w:tabs>
        <w:tab w:val="right" w:leader="dot" w:pos="9360"/>
      </w:tabs>
      <w:ind w:left="1680"/>
    </w:pPr>
  </w:style>
  <w:style w:type="paragraph" w:styleId="TOC9">
    <w:name w:val="toc 9"/>
    <w:basedOn w:val="Normal"/>
    <w:next w:val="Normal"/>
    <w:semiHidden/>
    <w:rsid w:val="00005920"/>
    <w:pPr>
      <w:tabs>
        <w:tab w:val="right" w:leader="dot" w:pos="9360"/>
      </w:tabs>
      <w:ind w:left="1920"/>
    </w:pPr>
  </w:style>
  <w:style w:type="paragraph" w:customStyle="1" w:styleId="template">
    <w:name w:val="template"/>
    <w:basedOn w:val="Normal"/>
    <w:rsid w:val="00005920"/>
    <w:rPr>
      <w:rFonts w:ascii="Arial" w:hAnsi="Arial"/>
      <w:i/>
      <w:sz w:val="22"/>
    </w:rPr>
  </w:style>
  <w:style w:type="paragraph" w:customStyle="1" w:styleId="level3text">
    <w:name w:val="level 3 text"/>
    <w:basedOn w:val="Heading3"/>
    <w:rsid w:val="00BC2175"/>
    <w:pPr>
      <w:numPr>
        <w:ilvl w:val="0"/>
        <w:numId w:val="0"/>
      </w:numPr>
      <w:ind w:left="720"/>
    </w:pPr>
    <w:rPr>
      <w:rFonts w:ascii="Arial" w:hAnsi="Arial" w:cs="Arial"/>
      <w:b w:val="0"/>
      <w:i/>
      <w:sz w:val="22"/>
      <w:szCs w:val="22"/>
    </w:rPr>
  </w:style>
  <w:style w:type="paragraph" w:customStyle="1" w:styleId="ByLine">
    <w:name w:val="ByLine"/>
    <w:basedOn w:val="Title"/>
    <w:rsid w:val="00005920"/>
    <w:rPr>
      <w:sz w:val="28"/>
    </w:rPr>
  </w:style>
  <w:style w:type="paragraph" w:customStyle="1" w:styleId="ChangeHistoryTitle">
    <w:name w:val="ChangeHistory Title"/>
    <w:basedOn w:val="Normal"/>
    <w:rsid w:val="00005920"/>
    <w:pPr>
      <w:keepNext/>
      <w:spacing w:before="60" w:after="60" w:line="240" w:lineRule="auto"/>
      <w:jc w:val="center"/>
    </w:pPr>
    <w:rPr>
      <w:rFonts w:ascii="Arial" w:hAnsi="Arial"/>
      <w:b/>
      <w:sz w:val="36"/>
    </w:rPr>
  </w:style>
  <w:style w:type="paragraph" w:customStyle="1" w:styleId="line">
    <w:name w:val="line"/>
    <w:basedOn w:val="Title"/>
    <w:rsid w:val="00005920"/>
    <w:pPr>
      <w:pBdr>
        <w:top w:val="single" w:sz="36" w:space="1" w:color="auto"/>
      </w:pBdr>
      <w:spacing w:after="0"/>
    </w:pPr>
    <w:rPr>
      <w:sz w:val="40"/>
    </w:rPr>
  </w:style>
  <w:style w:type="paragraph" w:customStyle="1" w:styleId="Normalunindented">
    <w:name w:val="Normal (unindented)"/>
    <w:basedOn w:val="Normal"/>
    <w:qFormat/>
    <w:rsid w:val="00CA2467"/>
    <w:pPr>
      <w:widowControl w:val="0"/>
      <w:autoSpaceDE w:val="0"/>
      <w:autoSpaceDN w:val="0"/>
      <w:adjustRightInd w:val="0"/>
      <w:spacing w:after="140" w:line="260" w:lineRule="exact"/>
      <w:ind w:left="475"/>
      <w:textAlignment w:val="baseline"/>
    </w:pPr>
    <w:rPr>
      <w:rFonts w:ascii="Segoe" w:eastAsia="Z@RB77C.tmp" w:hAnsi="Segoe" w:cs="Segoe"/>
      <w:color w:val="000000"/>
      <w:sz w:val="18"/>
      <w:szCs w:val="19"/>
    </w:rPr>
  </w:style>
  <w:style w:type="paragraph" w:customStyle="1" w:styleId="BullList">
    <w:name w:val="Bull List"/>
    <w:basedOn w:val="Normal"/>
    <w:qFormat/>
    <w:rsid w:val="00052274"/>
    <w:pPr>
      <w:widowControl w:val="0"/>
      <w:numPr>
        <w:numId w:val="2"/>
      </w:numPr>
      <w:autoSpaceDE w:val="0"/>
      <w:autoSpaceDN w:val="0"/>
      <w:adjustRightInd w:val="0"/>
      <w:spacing w:after="140" w:line="260" w:lineRule="exact"/>
      <w:ind w:left="1051"/>
      <w:textAlignment w:val="baseline"/>
    </w:pPr>
    <w:rPr>
      <w:rFonts w:ascii="Segoe" w:eastAsia="Z@RB77C.tmp" w:hAnsi="Segoe" w:cs="Segoe"/>
      <w:color w:val="000000"/>
      <w:sz w:val="18"/>
      <w:szCs w:val="19"/>
    </w:rPr>
  </w:style>
  <w:style w:type="paragraph" w:customStyle="1" w:styleId="ListBullet">
    <w:name w:val="List Bullet"/>
    <w:pPr>
      <w:spacing w:after="60"/>
    </w:pPr>
    <w:rPr>
      <w:sz w:val="20"/>
    </w:rPr>
  </w:style>
  <w:style w:type="paragraph" w:customStyle="1" w:styleId="TechHeading1">
    <w:name w:val="Tech Heading 1"/>
    <w:basedOn w:val="Normal"/>
    <w:pPr>
      <w:keepNext/>
      <w:keepLines/>
      <w:spacing w:before="260" w:after="140"/>
      <w:outlineLvl w:val="0"/>
    </w:pPr>
    <w:rPr>
      <w:rFonts w:ascii="Carlito" w:hAnsi="Carlito"/>
      <w:b/>
      <w:color w:val="21384F"/>
      <w:sz w:val="28"/>
    </w:rPr>
  </w:style>
  <w:style w:type="paragraph" w:customStyle="1" w:styleId="TechHeading2">
    <w:name w:val="Tech Heading 2"/>
    <w:basedOn w:val="Normal"/>
    <w:pPr>
      <w:keepNext/>
      <w:keepLines/>
      <w:spacing w:before="200" w:after="100"/>
      <w:outlineLvl w:val="1"/>
    </w:pPr>
    <w:rPr>
      <w:rFonts w:ascii="Carlito" w:hAnsi="Carlito"/>
      <w:b/>
      <w:color w:val="21384F"/>
      <w:sz w:val="23"/>
    </w:rPr>
  </w:style>
  <w:style w:type="paragraph" w:customStyle="1" w:styleId="TechHeading3">
    <w:name w:val="Tech Heading 3"/>
    <w:basedOn w:val="Normal"/>
    <w:pPr>
      <w:keepNext/>
      <w:keepLines/>
      <w:spacing w:before="160" w:after="60"/>
      <w:outlineLvl w:val="2"/>
    </w:pPr>
    <w:rPr>
      <w:rFonts w:ascii="Carlito" w:hAnsi="Carlito"/>
      <w:b/>
      <w:color w:val="21384F"/>
      <w:sz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19" Type="http://schemas.openxmlformats.org/officeDocument/2006/relationships/footer" Target="footer5.xml"/><Relationship Id="rId20" Type="http://schemas.openxmlformats.org/officeDocument/2006/relationships/header" Target="header6.xml"/><Relationship Id="rId21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E3E21AB-927B-4F66-880F-9E16C974AC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8</Pages>
  <Words>2461</Words>
  <Characters>14029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Requirements Specification Template</vt:lpstr>
    </vt:vector>
  </TitlesOfParts>
  <Company>Process Impact</Company>
  <LinksUpToDate>false</LinksUpToDate>
  <CharactersWithSpaces>16458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TechStore - Software Requirements Specification (PRJ301)</dc:title>
  <dc:creator>Group 1 - Nguyễn Tùng Thái; Vũ Hồng Quang; Khuất Bá Tình</dc:creator>
  <cp:lastModifiedBy>Karl Wiegers</cp:lastModifiedBy>
  <cp:revision>8</cp:revision>
  <cp:lastPrinted>2013-04-02T03:00:00Z</cp:lastPrinted>
  <dcterms:created xsi:type="dcterms:W3CDTF">2013-04-02T02:33:00Z</dcterms:created>
  <dcterms:modified xsi:type="dcterms:W3CDTF">2013-05-25T04:55:00Z</dcterms:modified>
  <dc:subject>Group 1 course project SRS</dc:subject>
  <cp:keywords>TechStore, PRJ301, SRS, Java Web</cp:keywords>
</cp:coreProperties>
</file>