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B989C" w14:textId="77777777" w:rsidR="00807D87" w:rsidRPr="004874B5" w:rsidRDefault="00807D87" w:rsidP="00807D87">
      <w:pPr>
        <w:tabs>
          <w:tab w:val="num" w:pos="360"/>
        </w:tabs>
        <w:spacing w:line="240" w:lineRule="auto"/>
        <w:jc w:val="center"/>
        <w:rPr>
          <w:b/>
          <w:bCs/>
          <w:sz w:val="26"/>
          <w:szCs w:val="26"/>
        </w:rPr>
      </w:pPr>
      <w:bookmarkStart w:id="0" w:name="_Hlk198044454"/>
      <w:r w:rsidRPr="004874B5">
        <w:rPr>
          <w:b/>
          <w:bCs/>
          <w:sz w:val="26"/>
          <w:szCs w:val="26"/>
        </w:rPr>
        <w:t xml:space="preserve">Prioritizing Cancer Therapeutic Genes Using </w:t>
      </w:r>
      <w:proofErr w:type="spellStart"/>
      <w:r w:rsidRPr="004874B5">
        <w:rPr>
          <w:b/>
          <w:bCs/>
          <w:sz w:val="26"/>
          <w:szCs w:val="26"/>
        </w:rPr>
        <w:t>BioRank</w:t>
      </w:r>
      <w:proofErr w:type="spellEnd"/>
      <w:r w:rsidRPr="004874B5">
        <w:rPr>
          <w:b/>
          <w:bCs/>
          <w:sz w:val="26"/>
          <w:szCs w:val="26"/>
        </w:rPr>
        <w:t>: A Biologically-Informed PageRank Framework</w:t>
      </w:r>
    </w:p>
    <w:bookmarkEnd w:id="0"/>
    <w:p w14:paraId="30EA7044" w14:textId="77777777" w:rsidR="00807D87" w:rsidRPr="00646124" w:rsidRDefault="00807D87" w:rsidP="00807D87">
      <w:pPr>
        <w:pBdr>
          <w:top w:val="nil"/>
          <w:left w:val="nil"/>
          <w:bottom w:val="nil"/>
          <w:right w:val="nil"/>
          <w:between w:val="nil"/>
        </w:pBdr>
        <w:spacing w:before="39" w:line="282" w:lineRule="auto"/>
        <w:jc w:val="center"/>
        <w:rPr>
          <w:rFonts w:eastAsia="Arial" w:cs="Times New Roman"/>
          <w:sz w:val="22"/>
          <w:szCs w:val="22"/>
        </w:rPr>
      </w:pPr>
      <w:r w:rsidRPr="00646124">
        <w:rPr>
          <w:rFonts w:eastAsia="Arial" w:cs="Times New Roman"/>
          <w:sz w:val="22"/>
          <w:szCs w:val="22"/>
        </w:rPr>
        <w:t>Duc-Tinh Pham</w:t>
      </w:r>
      <w:r w:rsidRPr="00646124">
        <w:rPr>
          <w:rFonts w:eastAsia="Arial" w:cs="Times New Roman"/>
          <w:sz w:val="22"/>
          <w:szCs w:val="22"/>
          <w:vertAlign w:val="superscript"/>
        </w:rPr>
        <w:t>1</w:t>
      </w:r>
      <w:r w:rsidRPr="00646124">
        <w:rPr>
          <w:rFonts w:eastAsia="Arial" w:cs="Times New Roman"/>
          <w:sz w:val="22"/>
          <w:szCs w:val="22"/>
        </w:rPr>
        <w:t xml:space="preserve">*, </w:t>
      </w:r>
      <w:bookmarkStart w:id="1" w:name="bookmark=id.2s8eyo1" w:colFirst="0" w:colLast="0"/>
      <w:bookmarkStart w:id="2" w:name="bookmark=id.4d34og8" w:colFirst="0" w:colLast="0"/>
      <w:bookmarkEnd w:id="1"/>
      <w:bookmarkEnd w:id="2"/>
      <w:r w:rsidRPr="00646124">
        <w:rPr>
          <w:rFonts w:eastAsia="Arial" w:cs="Times New Roman"/>
          <w:sz w:val="22"/>
          <w:szCs w:val="22"/>
        </w:rPr>
        <w:t>Huu-Tam Nguyen</w:t>
      </w:r>
      <w:r w:rsidRPr="00646124">
        <w:rPr>
          <w:rFonts w:eastAsia="Arial" w:cs="Times New Roman"/>
          <w:sz w:val="22"/>
          <w:szCs w:val="22"/>
          <w:vertAlign w:val="superscript"/>
        </w:rPr>
        <w:t>2</w:t>
      </w:r>
      <w:r w:rsidRPr="00646124">
        <w:rPr>
          <w:rFonts w:eastAsia="Arial" w:cs="Times New Roman"/>
          <w:sz w:val="22"/>
          <w:szCs w:val="22"/>
        </w:rPr>
        <w:t>, Van-Hai Pham</w:t>
      </w:r>
      <w:r w:rsidRPr="00646124">
        <w:rPr>
          <w:rFonts w:eastAsia="Arial" w:cs="Times New Roman"/>
          <w:sz w:val="22"/>
          <w:szCs w:val="22"/>
          <w:vertAlign w:val="superscript"/>
        </w:rPr>
        <w:t>2</w:t>
      </w:r>
    </w:p>
    <w:p w14:paraId="2CE1A125" w14:textId="77777777" w:rsidR="00807D87" w:rsidRPr="00646124" w:rsidRDefault="00807D87" w:rsidP="00807D87">
      <w:pPr>
        <w:pStyle w:val="BodyText"/>
        <w:spacing w:line="239" w:lineRule="exact"/>
        <w:ind w:left="130"/>
        <w:jc w:val="center"/>
        <w:rPr>
          <w:rFonts w:ascii="Cambria" w:hAnsi="Cambria"/>
          <w:sz w:val="22"/>
          <w:szCs w:val="22"/>
        </w:rPr>
      </w:pPr>
      <w:r w:rsidRPr="00646124">
        <w:rPr>
          <w:rFonts w:ascii="Cambria" w:hAnsi="Cambria"/>
          <w:sz w:val="22"/>
          <w:szCs w:val="22"/>
          <w:vertAlign w:val="superscript"/>
        </w:rPr>
        <w:t>1</w:t>
      </w:r>
      <w:r w:rsidRPr="00646124">
        <w:rPr>
          <w:rFonts w:ascii="Cambria" w:hAnsi="Cambria"/>
          <w:sz w:val="22"/>
          <w:szCs w:val="22"/>
        </w:rPr>
        <w:t xml:space="preserve">School of Information and Communications Technology, Hanoi University of Industry, 298 Cau Dien Street, Bac Tu Liem District, Hanoi, Vietnam. </w:t>
      </w:r>
    </w:p>
    <w:p w14:paraId="66EFC402" w14:textId="77777777" w:rsidR="00807D87" w:rsidRPr="00646124" w:rsidRDefault="00807D87" w:rsidP="00807D87">
      <w:pPr>
        <w:pStyle w:val="BodyText"/>
        <w:spacing w:line="239" w:lineRule="exact"/>
        <w:ind w:left="130" w:firstLine="0"/>
        <w:rPr>
          <w:rFonts w:ascii="Cambria" w:hAnsi="Cambria"/>
          <w:sz w:val="22"/>
          <w:szCs w:val="22"/>
        </w:rPr>
      </w:pPr>
      <w:r w:rsidRPr="00646124">
        <w:rPr>
          <w:rFonts w:ascii="Cambria" w:hAnsi="Cambria"/>
          <w:sz w:val="22"/>
          <w:szCs w:val="22"/>
          <w:vertAlign w:val="superscript"/>
        </w:rPr>
        <w:t>2</w:t>
      </w:r>
      <w:r w:rsidRPr="00646124">
        <w:rPr>
          <w:rFonts w:ascii="Cambria" w:hAnsi="Cambria"/>
          <w:sz w:val="22"/>
          <w:szCs w:val="22"/>
        </w:rPr>
        <w:t xml:space="preserve">School of Information and Communications Technology, </w:t>
      </w:r>
      <w:r w:rsidRPr="00646124">
        <w:rPr>
          <w:rFonts w:ascii="Cambria" w:hAnsi="Cambria"/>
          <w:sz w:val="22"/>
          <w:szCs w:val="22"/>
          <w:lang w:val="en-US"/>
        </w:rPr>
        <w:t>Hanoi University of Science and Technology</w:t>
      </w:r>
      <w:r w:rsidRPr="00646124">
        <w:rPr>
          <w:rFonts w:ascii="Cambria" w:hAnsi="Cambria"/>
          <w:sz w:val="22"/>
          <w:szCs w:val="22"/>
        </w:rPr>
        <w:t xml:space="preserve">, Hanoi, Vietnam. </w:t>
      </w:r>
    </w:p>
    <w:p w14:paraId="173F6A14" w14:textId="77777777" w:rsidR="00807D87" w:rsidRPr="00646124" w:rsidRDefault="00807D87" w:rsidP="00807D87">
      <w:pPr>
        <w:spacing w:line="240" w:lineRule="auto"/>
        <w:ind w:firstLine="360"/>
        <w:jc w:val="both"/>
        <w:rPr>
          <w:sz w:val="22"/>
          <w:szCs w:val="22"/>
        </w:rPr>
      </w:pPr>
      <w:r w:rsidRPr="00646124">
        <w:rPr>
          <w:sz w:val="22"/>
          <w:szCs w:val="22"/>
        </w:rPr>
        <w:t>*Corresponding: Duc-Tinh Pham (tinhpd@haui.edu.vn)</w:t>
      </w:r>
    </w:p>
    <w:p w14:paraId="479B2C00" w14:textId="77777777" w:rsidR="0096357C" w:rsidRPr="00646124" w:rsidRDefault="0096357C" w:rsidP="00E65DA4">
      <w:pPr>
        <w:ind w:left="0"/>
        <w:jc w:val="both"/>
        <w:rPr>
          <w:sz w:val="22"/>
          <w:szCs w:val="22"/>
        </w:rPr>
      </w:pPr>
    </w:p>
    <w:p w14:paraId="5D0040B7" w14:textId="76AF8C02" w:rsidR="00E65DA4" w:rsidRPr="00646124" w:rsidRDefault="00E65DA4" w:rsidP="00E65DA4">
      <w:pPr>
        <w:ind w:left="0"/>
        <w:jc w:val="both"/>
        <w:rPr>
          <w:sz w:val="22"/>
          <w:szCs w:val="22"/>
        </w:rPr>
      </w:pPr>
      <w:r w:rsidRPr="00646124">
        <w:rPr>
          <w:sz w:val="22"/>
          <w:szCs w:val="22"/>
        </w:rPr>
        <w:t xml:space="preserve">To assess the performance of the gene prioritization algorithms, we employ two widely used metrics in information retrieval and network-based gene ranking: </w:t>
      </w:r>
      <w:proofErr w:type="spellStart"/>
      <w:r w:rsidRPr="00646124">
        <w:rPr>
          <w:sz w:val="22"/>
          <w:szCs w:val="22"/>
        </w:rPr>
        <w:t>Recall@</w:t>
      </w:r>
      <w:r w:rsidRPr="00646124">
        <w:rPr>
          <w:i/>
          <w:iCs/>
          <w:sz w:val="22"/>
          <w:szCs w:val="22"/>
        </w:rPr>
        <w:t>K</w:t>
      </w:r>
      <w:proofErr w:type="spellEnd"/>
      <w:r w:rsidRPr="00646124">
        <w:rPr>
          <w:sz w:val="22"/>
          <w:szCs w:val="22"/>
        </w:rPr>
        <w:t xml:space="preserve"> and normalized Discounted Cumulative Gain (</w:t>
      </w:r>
      <w:proofErr w:type="spellStart"/>
      <w:r w:rsidRPr="00646124">
        <w:rPr>
          <w:sz w:val="22"/>
          <w:szCs w:val="22"/>
        </w:rPr>
        <w:t>nDCG@</w:t>
      </w:r>
      <w:r w:rsidRPr="00646124">
        <w:rPr>
          <w:i/>
          <w:iCs/>
          <w:sz w:val="22"/>
          <w:szCs w:val="22"/>
        </w:rPr>
        <w:t>K</w:t>
      </w:r>
      <w:proofErr w:type="spellEnd"/>
      <w:r w:rsidRPr="00646124">
        <w:rPr>
          <w:sz w:val="22"/>
          <w:szCs w:val="22"/>
        </w:rPr>
        <w:t>).</w:t>
      </w:r>
    </w:p>
    <w:p w14:paraId="6DBF856B" w14:textId="77777777" w:rsidR="00E65DA4" w:rsidRPr="00646124" w:rsidRDefault="00E65DA4" w:rsidP="008E4674">
      <w:pPr>
        <w:ind w:left="0"/>
        <w:jc w:val="both"/>
        <w:rPr>
          <w:sz w:val="22"/>
          <w:szCs w:val="22"/>
        </w:rPr>
      </w:pPr>
      <w:proofErr w:type="spellStart"/>
      <w:r w:rsidRPr="00646124">
        <w:rPr>
          <w:sz w:val="22"/>
          <w:szCs w:val="22"/>
        </w:rPr>
        <w:t>Recall@</w:t>
      </w:r>
      <w:r w:rsidRPr="00646124">
        <w:rPr>
          <w:i/>
          <w:iCs/>
          <w:sz w:val="22"/>
          <w:szCs w:val="22"/>
        </w:rPr>
        <w:t>K</w:t>
      </w:r>
      <w:proofErr w:type="spellEnd"/>
      <w:r w:rsidRPr="00646124">
        <w:rPr>
          <w:sz w:val="22"/>
          <w:szCs w:val="22"/>
        </w:rPr>
        <w:t xml:space="preserve"> quantifies the proportion of relevant (i.e., known disease-associated) genes that are successfully retrieved within the top </w:t>
      </w:r>
      <w:r w:rsidRPr="00646124">
        <w:rPr>
          <w:i/>
          <w:iCs/>
          <w:sz w:val="22"/>
          <w:szCs w:val="22"/>
        </w:rPr>
        <w:t>K</w:t>
      </w:r>
      <w:r w:rsidRPr="00646124">
        <w:rPr>
          <w:sz w:val="22"/>
          <w:szCs w:val="22"/>
        </w:rPr>
        <w:t xml:space="preserve"> predictions generated by the algorithm. Given a ranked list of candidate genes </w:t>
      </w:r>
      <w:r w:rsidRPr="00646124">
        <w:rPr>
          <w:i/>
          <w:iCs/>
          <w:sz w:val="22"/>
          <w:szCs w:val="22"/>
        </w:rPr>
        <w:t>R={g</w:t>
      </w:r>
      <w:r w:rsidRPr="00646124">
        <w:rPr>
          <w:i/>
          <w:iCs/>
          <w:sz w:val="22"/>
          <w:szCs w:val="22"/>
          <w:vertAlign w:val="subscript"/>
        </w:rPr>
        <w:t>1</w:t>
      </w:r>
      <w:r w:rsidRPr="00646124">
        <w:rPr>
          <w:i/>
          <w:iCs/>
          <w:sz w:val="22"/>
          <w:szCs w:val="22"/>
        </w:rPr>
        <w:t>,g</w:t>
      </w:r>
      <w:r w:rsidRPr="00646124">
        <w:rPr>
          <w:i/>
          <w:iCs/>
          <w:sz w:val="22"/>
          <w:szCs w:val="22"/>
          <w:vertAlign w:val="subscript"/>
        </w:rPr>
        <w:t>2</w:t>
      </w:r>
      <w:r w:rsidRPr="00646124">
        <w:rPr>
          <w:i/>
          <w:iCs/>
          <w:sz w:val="22"/>
          <w:szCs w:val="22"/>
        </w:rPr>
        <w:t>,…,</w:t>
      </w:r>
      <w:proofErr w:type="spellStart"/>
      <w:r w:rsidRPr="00646124">
        <w:rPr>
          <w:i/>
          <w:iCs/>
          <w:sz w:val="22"/>
          <w:szCs w:val="22"/>
        </w:rPr>
        <w:t>g</w:t>
      </w:r>
      <w:r w:rsidRPr="00646124">
        <w:rPr>
          <w:i/>
          <w:iCs/>
          <w:sz w:val="22"/>
          <w:szCs w:val="22"/>
          <w:vertAlign w:val="subscript"/>
        </w:rPr>
        <w:t>K</w:t>
      </w:r>
      <w:proofErr w:type="spellEnd"/>
      <w:r w:rsidRPr="00646124">
        <w:rPr>
          <w:i/>
          <w:iCs/>
          <w:sz w:val="22"/>
          <w:szCs w:val="22"/>
        </w:rPr>
        <w:t>}</w:t>
      </w:r>
      <w:r w:rsidRPr="00646124">
        <w:rPr>
          <w:sz w:val="22"/>
          <w:szCs w:val="22"/>
        </w:rPr>
        <w:t xml:space="preserve"> and a ground truth set of disease-associated genes GGG, </w:t>
      </w:r>
      <w:proofErr w:type="spellStart"/>
      <w:r w:rsidRPr="00646124">
        <w:rPr>
          <w:sz w:val="22"/>
          <w:szCs w:val="22"/>
        </w:rPr>
        <w:t>Recall@</w:t>
      </w:r>
      <w:r w:rsidRPr="00646124">
        <w:rPr>
          <w:i/>
          <w:iCs/>
          <w:sz w:val="22"/>
          <w:szCs w:val="22"/>
        </w:rPr>
        <w:t>K</w:t>
      </w:r>
      <w:proofErr w:type="spellEnd"/>
      <w:r w:rsidRPr="00646124">
        <w:rPr>
          <w:sz w:val="22"/>
          <w:szCs w:val="22"/>
        </w:rPr>
        <w:t xml:space="preserve"> is defined as:</w:t>
      </w:r>
    </w:p>
    <w:p w14:paraId="676E4B03"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Recall@K=</m:t>
          </m:r>
          <m:f>
            <m:fPr>
              <m:ctrlPr>
                <w:rPr>
                  <w:rFonts w:ascii="Cambria Math" w:hAnsi="Cambria Math"/>
                  <w:i/>
                  <w:sz w:val="22"/>
                </w:rPr>
              </m:ctrlPr>
            </m:fPr>
            <m:num>
              <m:r>
                <m:rPr>
                  <m:sty m:val="p"/>
                </m:rPr>
                <w:rPr>
                  <w:rFonts w:ascii="Cambria Math" w:hAnsi="Cambria Math"/>
                  <w:sz w:val="22"/>
                </w:rPr>
                <m:t>|{</m:t>
              </m:r>
              <m:sSub>
                <m:sSubPr>
                  <m:ctrlPr>
                    <w:rPr>
                      <w:rFonts w:ascii="Cambria Math" w:hAnsi="Cambria Math"/>
                      <w:i/>
                      <w:sz w:val="22"/>
                    </w:rPr>
                  </m:ctrlPr>
                </m:sSubPr>
                <m:e>
                  <m:r>
                    <m:rPr>
                      <m:sty m:val="p"/>
                    </m:rPr>
                    <w:rPr>
                      <w:rFonts w:ascii="Cambria Math" w:hAnsi="Cambria Math"/>
                      <w:sz w:val="22"/>
                    </w:rPr>
                    <m:t>g</m:t>
                  </m:r>
                </m:e>
                <m:sub>
                  <m:r>
                    <m:rPr>
                      <m:sty m:val="p"/>
                    </m:rPr>
                    <w:rPr>
                      <w:rFonts w:ascii="Cambria Math" w:hAnsi="Cambria Math"/>
                      <w:sz w:val="22"/>
                    </w:rPr>
                    <m:t>i</m:t>
                  </m:r>
                </m:sub>
              </m:sSub>
              <m:r>
                <m:rPr>
                  <m:sty m:val="p"/>
                </m:rPr>
                <w:rPr>
                  <w:rFonts w:ascii="Cambria Math" w:hAnsi="Cambria Math"/>
                  <w:sz w:val="22"/>
                </w:rPr>
                <m:t>∈R:</m:t>
              </m:r>
              <m:sSub>
                <m:sSubPr>
                  <m:ctrlPr>
                    <w:rPr>
                      <w:rFonts w:ascii="Cambria Math" w:hAnsi="Cambria Math"/>
                      <w:i/>
                      <w:sz w:val="22"/>
                    </w:rPr>
                  </m:ctrlPr>
                </m:sSubPr>
                <m:e>
                  <m:r>
                    <m:rPr>
                      <m:sty m:val="p"/>
                    </m:rPr>
                    <w:rPr>
                      <w:rFonts w:ascii="Cambria Math" w:hAnsi="Cambria Math"/>
                      <w:sz w:val="22"/>
                    </w:rPr>
                    <m:t>g</m:t>
                  </m:r>
                </m:e>
                <m:sub>
                  <m:r>
                    <m:rPr>
                      <m:sty m:val="p"/>
                    </m:rPr>
                    <w:rPr>
                      <w:rFonts w:ascii="Cambria Math" w:hAnsi="Cambria Math"/>
                      <w:sz w:val="22"/>
                    </w:rPr>
                    <m:t>i</m:t>
                  </m:r>
                </m:sub>
              </m:sSub>
              <m:r>
                <m:rPr>
                  <m:sty m:val="p"/>
                </m:rPr>
                <w:rPr>
                  <w:rFonts w:ascii="Cambria Math" w:hAnsi="Cambria Math"/>
                  <w:sz w:val="22"/>
                </w:rPr>
                <m:t>∈G}|</m:t>
              </m:r>
            </m:num>
            <m:den>
              <m:r>
                <m:rPr>
                  <m:sty m:val="p"/>
                </m:rPr>
                <w:rPr>
                  <w:rFonts w:ascii="Cambria Math" w:hAnsi="Cambria Math"/>
                  <w:sz w:val="22"/>
                </w:rPr>
                <m:t>|G|</m:t>
              </m:r>
            </m:den>
          </m:f>
        </m:oMath>
      </m:oMathPara>
    </w:p>
    <w:p w14:paraId="0D4096B9" w14:textId="77777777" w:rsidR="00E65DA4" w:rsidRPr="00646124" w:rsidRDefault="00E65DA4" w:rsidP="008E4674">
      <w:pPr>
        <w:ind w:left="0"/>
        <w:jc w:val="both"/>
        <w:rPr>
          <w:sz w:val="22"/>
          <w:szCs w:val="22"/>
        </w:rPr>
      </w:pPr>
      <w:r w:rsidRPr="00646124">
        <w:rPr>
          <w:sz w:val="22"/>
          <w:szCs w:val="22"/>
        </w:rPr>
        <w:t xml:space="preserve">This metric evaluates the coverage of true disease genes among the top </w:t>
      </w:r>
      <w:r w:rsidRPr="00646124">
        <w:rPr>
          <w:i/>
          <w:iCs/>
          <w:sz w:val="22"/>
          <w:szCs w:val="22"/>
        </w:rPr>
        <w:t>K</w:t>
      </w:r>
      <w:r w:rsidRPr="00646124">
        <w:rPr>
          <w:sz w:val="22"/>
          <w:szCs w:val="22"/>
        </w:rPr>
        <w:t xml:space="preserve"> ranked results, regardless of their specific positions in the list. </w:t>
      </w:r>
      <w:proofErr w:type="spellStart"/>
      <w:r w:rsidRPr="00646124">
        <w:rPr>
          <w:sz w:val="22"/>
          <w:szCs w:val="22"/>
        </w:rPr>
        <w:t>Recall@</w:t>
      </w:r>
      <w:r w:rsidRPr="00646124">
        <w:rPr>
          <w:i/>
          <w:iCs/>
          <w:sz w:val="22"/>
          <w:szCs w:val="22"/>
        </w:rPr>
        <w:t>K</w:t>
      </w:r>
      <w:proofErr w:type="spellEnd"/>
      <w:r w:rsidRPr="00646124">
        <w:rPr>
          <w:sz w:val="22"/>
          <w:szCs w:val="22"/>
        </w:rPr>
        <w:t xml:space="preserve"> is particularly relevant when downstream applications, such as wet-lab validation or drug target selection, are limited to a small number of top candidate genes.</w:t>
      </w:r>
    </w:p>
    <w:p w14:paraId="01E2E884" w14:textId="77777777" w:rsidR="00E65DA4" w:rsidRPr="00646124" w:rsidRDefault="00E65DA4" w:rsidP="008E4674">
      <w:pPr>
        <w:ind w:left="0"/>
        <w:jc w:val="both"/>
        <w:rPr>
          <w:sz w:val="22"/>
          <w:szCs w:val="22"/>
        </w:rPr>
      </w:pPr>
      <w:r w:rsidRPr="00646124">
        <w:rPr>
          <w:sz w:val="22"/>
          <w:szCs w:val="22"/>
        </w:rPr>
        <w:t>Normalized Discounted Cumulative Gain (</w:t>
      </w:r>
      <w:proofErr w:type="spellStart"/>
      <w:r w:rsidRPr="00646124">
        <w:rPr>
          <w:sz w:val="22"/>
          <w:szCs w:val="22"/>
        </w:rPr>
        <w:t>nDCG@</w:t>
      </w:r>
      <w:r w:rsidRPr="00646124">
        <w:rPr>
          <w:i/>
          <w:iCs/>
          <w:sz w:val="22"/>
          <w:szCs w:val="22"/>
        </w:rPr>
        <w:t>K</w:t>
      </w:r>
      <w:proofErr w:type="spellEnd"/>
      <w:r w:rsidRPr="00646124">
        <w:rPr>
          <w:sz w:val="22"/>
          <w:szCs w:val="22"/>
        </w:rPr>
        <w:t xml:space="preserve">) evaluates both the presence and the ranking positions of relevant genes. It reflects the intuition that identifying relevant genes at higher ranks is more valuable than identifying them further down the list. Formally, Discounted Cumulative Gain at rank </w:t>
      </w:r>
      <w:r w:rsidRPr="00646124">
        <w:rPr>
          <w:i/>
          <w:iCs/>
          <w:sz w:val="22"/>
          <w:szCs w:val="22"/>
        </w:rPr>
        <w:t>K</w:t>
      </w:r>
      <w:r w:rsidRPr="00646124">
        <w:rPr>
          <w:sz w:val="22"/>
          <w:szCs w:val="22"/>
        </w:rPr>
        <w:t xml:space="preserve"> (DCG@</w:t>
      </w:r>
      <w:r w:rsidRPr="00646124">
        <w:rPr>
          <w:i/>
          <w:iCs/>
          <w:sz w:val="22"/>
          <w:szCs w:val="22"/>
        </w:rPr>
        <w:t>K</w:t>
      </w:r>
      <w:r w:rsidRPr="00646124">
        <w:rPr>
          <w:sz w:val="22"/>
          <w:szCs w:val="22"/>
        </w:rPr>
        <w:t>) is computed as:</w:t>
      </w:r>
    </w:p>
    <w:p w14:paraId="78FEB0FE"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DCG@K=</m:t>
          </m:r>
          <m:nary>
            <m:naryPr>
              <m:chr m:val="∑"/>
              <m:limLoc m:val="undOvr"/>
              <m:ctrlPr>
                <w:rPr>
                  <w:rFonts w:ascii="Cambria Math" w:hAnsi="Cambria Math"/>
                  <w:i/>
                  <w:sz w:val="22"/>
                </w:rPr>
              </m:ctrlPr>
            </m:naryPr>
            <m:sub>
              <m:r>
                <m:rPr>
                  <m:sty m:val="p"/>
                </m:rPr>
                <w:rPr>
                  <w:rFonts w:ascii="Cambria Math" w:hAnsi="Cambria Math"/>
                  <w:sz w:val="22"/>
                </w:rPr>
                <m:t>i=1</m:t>
              </m:r>
            </m:sub>
            <m:sup>
              <m:r>
                <m:rPr>
                  <m:sty m:val="p"/>
                </m:rPr>
                <w:rPr>
                  <w:rFonts w:ascii="Cambria Math" w:hAnsi="Cambria Math"/>
                  <w:sz w:val="22"/>
                </w:rPr>
                <m:t>K</m:t>
              </m:r>
            </m:sup>
            <m:e>
              <m:f>
                <m:fPr>
                  <m:ctrlPr>
                    <w:rPr>
                      <w:rFonts w:ascii="Cambria Math" w:hAnsi="Cambria Math"/>
                      <w:i/>
                      <w:sz w:val="22"/>
                    </w:rPr>
                  </m:ctrlPr>
                </m:fPr>
                <m:num>
                  <m:sSub>
                    <m:sSubPr>
                      <m:ctrlPr>
                        <w:rPr>
                          <w:rFonts w:ascii="Cambria Math" w:hAnsi="Cambria Math"/>
                          <w:i/>
                          <w:sz w:val="22"/>
                        </w:rPr>
                      </m:ctrlPr>
                    </m:sSubPr>
                    <m:e>
                      <m:r>
                        <m:rPr>
                          <m:sty m:val="p"/>
                        </m:rPr>
                        <w:rPr>
                          <w:rFonts w:ascii="Cambria Math" w:hAnsi="Cambria Math"/>
                          <w:sz w:val="22"/>
                        </w:rPr>
                        <m:t>rel</m:t>
                      </m:r>
                    </m:e>
                    <m:sub>
                      <m:r>
                        <m:rPr>
                          <m:sty m:val="p"/>
                        </m:rPr>
                        <w:rPr>
                          <w:rFonts w:ascii="Cambria Math" w:hAnsi="Cambria Math"/>
                          <w:sz w:val="22"/>
                        </w:rPr>
                        <m:t>i</m:t>
                      </m:r>
                    </m:sub>
                  </m:sSub>
                </m:num>
                <m:den>
                  <m:func>
                    <m:funcPr>
                      <m:ctrlPr>
                        <w:rPr>
                          <w:rFonts w:ascii="Cambria Math" w:hAnsi="Cambria Math"/>
                          <w:i/>
                          <w:sz w:val="22"/>
                        </w:rPr>
                      </m:ctrlPr>
                    </m:funcPr>
                    <m:fName>
                      <m:sSub>
                        <m:sSubPr>
                          <m:ctrlPr>
                            <w:rPr>
                              <w:rFonts w:ascii="Cambria Math" w:hAnsi="Cambria Math"/>
                              <w:i/>
                              <w:sz w:val="22"/>
                            </w:rPr>
                          </m:ctrlPr>
                        </m:sSubPr>
                        <m:e>
                          <m:r>
                            <m:rPr>
                              <m:sty m:val="p"/>
                            </m:rPr>
                            <w:rPr>
                              <w:rFonts w:ascii="Cambria Math" w:hAnsi="Cambria Math"/>
                              <w:sz w:val="22"/>
                            </w:rPr>
                            <m:t>log</m:t>
                          </m:r>
                        </m:e>
                        <m:sub>
                          <m:r>
                            <m:rPr>
                              <m:sty m:val="p"/>
                            </m:rPr>
                            <w:rPr>
                              <w:rFonts w:ascii="Cambria Math" w:hAnsi="Cambria Math"/>
                              <w:sz w:val="22"/>
                            </w:rPr>
                            <m:t>2</m:t>
                          </m:r>
                        </m:sub>
                      </m:sSub>
                    </m:fName>
                    <m:e>
                      <m:r>
                        <m:rPr>
                          <m:sty m:val="p"/>
                        </m:rPr>
                        <w:rPr>
                          <w:rFonts w:ascii="Cambria Math" w:hAnsi="Cambria Math"/>
                          <w:sz w:val="22"/>
                        </w:rPr>
                        <m:t>(i+1)</m:t>
                      </m:r>
                    </m:e>
                  </m:func>
                </m:den>
              </m:f>
            </m:e>
          </m:nary>
        </m:oMath>
      </m:oMathPara>
    </w:p>
    <w:p w14:paraId="5DD90473" w14:textId="77777777" w:rsidR="00E65DA4" w:rsidRPr="00646124" w:rsidRDefault="00E65DA4" w:rsidP="008E4674">
      <w:pPr>
        <w:ind w:left="0"/>
        <w:jc w:val="both"/>
        <w:rPr>
          <w:rFonts w:eastAsiaTheme="minorEastAsia"/>
          <w:sz w:val="22"/>
          <w:szCs w:val="22"/>
        </w:rPr>
      </w:pPr>
      <w:r w:rsidRPr="00646124">
        <w:rPr>
          <w:rFonts w:eastAsiaTheme="minorEastAsia"/>
          <w:sz w:val="22"/>
          <w:szCs w:val="22"/>
        </w:rPr>
        <w:t xml:space="preserve">where </w:t>
      </w:r>
      <m:oMath>
        <m:sSub>
          <m:sSubPr>
            <m:ctrlPr>
              <w:rPr>
                <w:rFonts w:ascii="Cambria Math" w:hAnsi="Cambria Math"/>
                <w:i/>
                <w:sz w:val="22"/>
                <w:szCs w:val="22"/>
              </w:rPr>
            </m:ctrlPr>
          </m:sSubPr>
          <m:e>
            <m:r>
              <m:rPr>
                <m:sty m:val="p"/>
              </m:rPr>
              <w:rPr>
                <w:rFonts w:ascii="Cambria Math" w:hAnsi="Cambria Math"/>
                <w:sz w:val="22"/>
                <w:szCs w:val="22"/>
              </w:rPr>
              <m:t>rel</m:t>
            </m:r>
          </m:e>
          <m:sub>
            <m:r>
              <m:rPr>
                <m:sty m:val="p"/>
              </m:rPr>
              <w:rPr>
                <w:rFonts w:ascii="Cambria Math" w:hAnsi="Cambria Math"/>
                <w:sz w:val="22"/>
                <w:szCs w:val="22"/>
              </w:rPr>
              <m:t>i</m:t>
            </m:r>
          </m:sub>
        </m:sSub>
        <m:r>
          <m:rPr>
            <m:sty m:val="p"/>
          </m:rPr>
          <w:rPr>
            <w:rFonts w:ascii="Cambria Math" w:eastAsiaTheme="minorEastAsia" w:hAnsi="Cambria Math"/>
            <w:sz w:val="22"/>
            <w:szCs w:val="22"/>
          </w:rPr>
          <m:t>∈{0,1}</m:t>
        </m:r>
      </m:oMath>
      <w:r w:rsidRPr="00646124">
        <w:rPr>
          <w:rFonts w:eastAsiaTheme="minorEastAsia"/>
          <w:sz w:val="22"/>
          <w:szCs w:val="22"/>
        </w:rPr>
        <w:t xml:space="preserve"> indicates whether the </w:t>
      </w:r>
      <w:r w:rsidRPr="00646124">
        <w:rPr>
          <w:rFonts w:eastAsiaTheme="minorEastAsia"/>
          <w:i/>
          <w:iCs/>
          <w:sz w:val="22"/>
          <w:szCs w:val="22"/>
        </w:rPr>
        <w:t>i-</w:t>
      </w:r>
      <w:proofErr w:type="spellStart"/>
      <w:r w:rsidRPr="00646124">
        <w:rPr>
          <w:rFonts w:eastAsiaTheme="minorEastAsia"/>
          <w:i/>
          <w:iCs/>
          <w:sz w:val="22"/>
          <w:szCs w:val="22"/>
        </w:rPr>
        <w:t>th</w:t>
      </w:r>
      <w:proofErr w:type="spellEnd"/>
      <w:r w:rsidRPr="00646124">
        <w:rPr>
          <w:rFonts w:eastAsiaTheme="minorEastAsia"/>
          <w:sz w:val="22"/>
          <w:szCs w:val="22"/>
        </w:rPr>
        <w:t xml:space="preserve"> gene in the ranked list </w:t>
      </w:r>
      <w:r w:rsidRPr="00646124">
        <w:rPr>
          <w:rFonts w:eastAsiaTheme="minorEastAsia"/>
          <w:i/>
          <w:iCs/>
          <w:sz w:val="22"/>
          <w:szCs w:val="22"/>
        </w:rPr>
        <w:t>R</w:t>
      </w:r>
      <w:r w:rsidRPr="00646124">
        <w:rPr>
          <w:rFonts w:eastAsiaTheme="minorEastAsia"/>
          <w:sz w:val="22"/>
          <w:szCs w:val="22"/>
        </w:rPr>
        <w:t xml:space="preserve"> belongs to the ground truth set </w:t>
      </w:r>
      <w:r w:rsidRPr="00646124">
        <w:rPr>
          <w:rFonts w:eastAsiaTheme="minorEastAsia"/>
          <w:i/>
          <w:iCs/>
          <w:sz w:val="22"/>
          <w:szCs w:val="22"/>
        </w:rPr>
        <w:t>G</w:t>
      </w:r>
      <w:r w:rsidRPr="00646124">
        <w:rPr>
          <w:rFonts w:eastAsiaTheme="minorEastAsia"/>
          <w:sz w:val="22"/>
          <w:szCs w:val="22"/>
        </w:rPr>
        <w:t xml:space="preserve">. The ideal DCG (IDCG@K) corresponds to the DCG of a perfectly ranked list, where all relevant genes are placed at the top. </w:t>
      </w:r>
      <w:proofErr w:type="spellStart"/>
      <w:r w:rsidRPr="00646124">
        <w:rPr>
          <w:rFonts w:eastAsiaTheme="minorEastAsia"/>
          <w:sz w:val="22"/>
          <w:szCs w:val="22"/>
        </w:rPr>
        <w:t>nDCG@K</w:t>
      </w:r>
      <w:proofErr w:type="spellEnd"/>
      <w:r w:rsidRPr="00646124">
        <w:rPr>
          <w:rFonts w:eastAsiaTheme="minorEastAsia"/>
          <w:sz w:val="22"/>
          <w:szCs w:val="22"/>
        </w:rPr>
        <w:t xml:space="preserve"> is then calculated as:</w:t>
      </w:r>
    </w:p>
    <w:p w14:paraId="698C8A37" w14:textId="77777777" w:rsidR="00E65DA4" w:rsidRPr="00646124" w:rsidRDefault="00E65DA4" w:rsidP="00E65DA4">
      <w:pPr>
        <w:pStyle w:val="ListParagraph"/>
        <w:jc w:val="center"/>
        <w:rPr>
          <w:rFonts w:ascii="Cambria" w:eastAsiaTheme="minorEastAsia" w:hAnsi="Cambria"/>
          <w:sz w:val="22"/>
        </w:rPr>
      </w:pPr>
      <m:oMathPara>
        <m:oMath>
          <m:r>
            <m:rPr>
              <m:sty m:val="p"/>
            </m:rPr>
            <w:rPr>
              <w:rFonts w:ascii="Cambria Math" w:hAnsi="Cambria Math"/>
              <w:sz w:val="22"/>
            </w:rPr>
            <m:t>nDCG@K=</m:t>
          </m:r>
          <m:f>
            <m:fPr>
              <m:ctrlPr>
                <w:rPr>
                  <w:rFonts w:ascii="Cambria Math" w:hAnsi="Cambria Math"/>
                  <w:i/>
                  <w:sz w:val="22"/>
                </w:rPr>
              </m:ctrlPr>
            </m:fPr>
            <m:num>
              <m:r>
                <m:rPr>
                  <m:sty m:val="p"/>
                </m:rPr>
                <w:rPr>
                  <w:rFonts w:ascii="Cambria Math" w:hAnsi="Cambria Math"/>
                  <w:sz w:val="22"/>
                </w:rPr>
                <m:t>DCG@K</m:t>
              </m:r>
            </m:num>
            <m:den>
              <m:r>
                <m:rPr>
                  <m:sty m:val="p"/>
                </m:rPr>
                <w:rPr>
                  <w:rFonts w:ascii="Cambria Math" w:hAnsi="Cambria Math"/>
                  <w:sz w:val="22"/>
                </w:rPr>
                <m:t>IDCG@K</m:t>
              </m:r>
            </m:den>
          </m:f>
        </m:oMath>
      </m:oMathPara>
    </w:p>
    <w:p w14:paraId="7E9152D7" w14:textId="483892EF" w:rsidR="00646124" w:rsidRPr="00646124" w:rsidRDefault="00E65DA4" w:rsidP="00FF63F2">
      <w:pPr>
        <w:ind w:left="0"/>
        <w:jc w:val="both"/>
        <w:rPr>
          <w:sz w:val="22"/>
          <w:szCs w:val="22"/>
        </w:rPr>
      </w:pPr>
      <w:proofErr w:type="spellStart"/>
      <w:r w:rsidRPr="00646124">
        <w:rPr>
          <w:sz w:val="22"/>
          <w:szCs w:val="22"/>
        </w:rPr>
        <w:t>nDCG@K</w:t>
      </w:r>
      <w:proofErr w:type="spellEnd"/>
      <w:r w:rsidRPr="00646124">
        <w:rPr>
          <w:sz w:val="22"/>
          <w:szCs w:val="22"/>
        </w:rPr>
        <w:t xml:space="preserve"> yields values in the range [0, 1], where a score of 1 denotes a perfect ranking. This metric is particularly well-suited for prioritization tasks in which it is essential to rank relevant genes as highly as possible, even if not all relevant genes are retrieved within the top </w:t>
      </w:r>
      <w:r w:rsidRPr="00646124">
        <w:rPr>
          <w:i/>
          <w:iCs/>
          <w:sz w:val="22"/>
          <w:szCs w:val="22"/>
        </w:rPr>
        <w:t>K</w:t>
      </w:r>
      <w:r w:rsidRPr="00646124">
        <w:rPr>
          <w:sz w:val="22"/>
          <w:szCs w:val="22"/>
        </w:rPr>
        <w:t xml:space="preserve"> positions.</w:t>
      </w:r>
      <w:r w:rsidR="00FF63F2" w:rsidRPr="00646124">
        <w:rPr>
          <w:sz w:val="22"/>
          <w:szCs w:val="22"/>
        </w:rPr>
        <w:t xml:space="preserve"> </w:t>
      </w:r>
    </w:p>
    <w:p w14:paraId="0177042F" w14:textId="6B0A86B3" w:rsidR="004A0079" w:rsidRPr="00646124" w:rsidRDefault="004A0079" w:rsidP="004A0079">
      <w:pPr>
        <w:jc w:val="center"/>
        <w:rPr>
          <w:sz w:val="22"/>
          <w:szCs w:val="22"/>
        </w:rPr>
      </w:pPr>
      <w:r w:rsidRPr="00646124">
        <w:rPr>
          <w:rFonts w:cs="Times New Roman"/>
          <w:b/>
          <w:bCs/>
          <w:sz w:val="22"/>
          <w:szCs w:val="22"/>
        </w:rPr>
        <w:t xml:space="preserve">Table </w:t>
      </w:r>
      <w:r w:rsidR="00FF63F2">
        <w:rPr>
          <w:rFonts w:cs="Times New Roman"/>
          <w:b/>
          <w:bCs/>
          <w:sz w:val="22"/>
          <w:szCs w:val="22"/>
        </w:rPr>
        <w:t>S1</w:t>
      </w:r>
      <w:r w:rsidRPr="00646124">
        <w:rPr>
          <w:rFonts w:cs="Times New Roman"/>
          <w:b/>
          <w:bCs/>
          <w:sz w:val="22"/>
          <w:szCs w:val="22"/>
        </w:rPr>
        <w:t xml:space="preserve">. </w:t>
      </w:r>
      <w:r w:rsidRPr="00646124">
        <w:rPr>
          <w:rFonts w:cs="Times New Roman"/>
          <w:sz w:val="22"/>
          <w:szCs w:val="22"/>
        </w:rPr>
        <w:t xml:space="preserve">Top 15 Prioritized Genes Across Seven Cancer Types by </w:t>
      </w:r>
      <w:proofErr w:type="spellStart"/>
      <w:r w:rsidRPr="00646124">
        <w:rPr>
          <w:rFonts w:cs="Times New Roman"/>
          <w:sz w:val="22"/>
          <w:szCs w:val="22"/>
        </w:rPr>
        <w:t>BioRank</w:t>
      </w:r>
      <w:proofErr w:type="spellEnd"/>
      <w:r w:rsidRPr="00646124">
        <w:rPr>
          <w:rFonts w:cs="Times New Roman"/>
          <w:sz w:val="22"/>
          <w:szCs w:val="22"/>
        </w:rPr>
        <w:t xml:space="preserve"> with Validation from </w:t>
      </w:r>
      <w:proofErr w:type="spellStart"/>
      <w:r w:rsidRPr="00646124">
        <w:rPr>
          <w:rFonts w:cs="Times New Roman"/>
          <w:sz w:val="22"/>
          <w:szCs w:val="22"/>
        </w:rPr>
        <w:t>OncoKB</w:t>
      </w:r>
      <w:proofErr w:type="spellEnd"/>
      <w:r w:rsidRPr="00646124">
        <w:rPr>
          <w:rFonts w:cs="Times New Roman"/>
          <w:sz w:val="22"/>
          <w:szCs w:val="22"/>
        </w:rPr>
        <w:t xml:space="preserve"> and PubMed</w:t>
      </w:r>
    </w:p>
    <w:tbl>
      <w:tblPr>
        <w:tblStyle w:val="TableGridLight"/>
        <w:tblW w:w="1219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3"/>
        <w:gridCol w:w="1182"/>
        <w:gridCol w:w="1276"/>
        <w:gridCol w:w="1701"/>
        <w:gridCol w:w="1275"/>
        <w:gridCol w:w="993"/>
        <w:gridCol w:w="1275"/>
        <w:gridCol w:w="1276"/>
        <w:gridCol w:w="1276"/>
        <w:gridCol w:w="1134"/>
      </w:tblGrid>
      <w:tr w:rsidR="004A0079" w:rsidRPr="00646124" w14:paraId="3A57A134" w14:textId="77777777" w:rsidTr="00862D95">
        <w:trPr>
          <w:trHeight w:val="366"/>
        </w:trPr>
        <w:tc>
          <w:tcPr>
            <w:tcW w:w="803" w:type="dxa"/>
          </w:tcPr>
          <w:p w14:paraId="4DE8383E"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Biomolecular network</w:t>
            </w:r>
          </w:p>
        </w:tc>
        <w:tc>
          <w:tcPr>
            <w:tcW w:w="1182" w:type="dxa"/>
            <w:vAlign w:val="center"/>
          </w:tcPr>
          <w:p w14:paraId="60C29311"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Gene name</w:t>
            </w:r>
          </w:p>
        </w:tc>
        <w:tc>
          <w:tcPr>
            <w:tcW w:w="1276" w:type="dxa"/>
            <w:vAlign w:val="center"/>
          </w:tcPr>
          <w:p w14:paraId="2390D1BD"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 xml:space="preserve">Evidence from the </w:t>
            </w:r>
            <w:proofErr w:type="spellStart"/>
            <w:r w:rsidRPr="00646124">
              <w:rPr>
                <w:rFonts w:cs="Times New Roman"/>
                <w:b/>
                <w:bCs/>
                <w:sz w:val="22"/>
                <w:szCs w:val="22"/>
              </w:rPr>
              <w:t>OncoKB</w:t>
            </w:r>
            <w:proofErr w:type="spellEnd"/>
            <w:r w:rsidRPr="00646124">
              <w:rPr>
                <w:rFonts w:cs="Times New Roman"/>
                <w:b/>
                <w:bCs/>
                <w:sz w:val="22"/>
                <w:szCs w:val="22"/>
              </w:rPr>
              <w:t xml:space="preserve"> </w:t>
            </w:r>
          </w:p>
        </w:tc>
        <w:tc>
          <w:tcPr>
            <w:tcW w:w="1701" w:type="dxa"/>
            <w:vAlign w:val="center"/>
          </w:tcPr>
          <w:p w14:paraId="05CAFBFB"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Evidence from the PubMed</w:t>
            </w:r>
          </w:p>
        </w:tc>
        <w:tc>
          <w:tcPr>
            <w:tcW w:w="1275" w:type="dxa"/>
          </w:tcPr>
          <w:p w14:paraId="57318820"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Execution Time (s)</w:t>
            </w:r>
          </w:p>
        </w:tc>
        <w:tc>
          <w:tcPr>
            <w:tcW w:w="993" w:type="dxa"/>
          </w:tcPr>
          <w:p w14:paraId="22401974"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Biomolecular network</w:t>
            </w:r>
          </w:p>
        </w:tc>
        <w:tc>
          <w:tcPr>
            <w:tcW w:w="1275" w:type="dxa"/>
            <w:vAlign w:val="center"/>
          </w:tcPr>
          <w:p w14:paraId="101D4B37"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Gene name</w:t>
            </w:r>
          </w:p>
        </w:tc>
        <w:tc>
          <w:tcPr>
            <w:tcW w:w="1276" w:type="dxa"/>
            <w:vAlign w:val="center"/>
          </w:tcPr>
          <w:p w14:paraId="4EDB28D0"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 xml:space="preserve">Evidence from the </w:t>
            </w:r>
            <w:proofErr w:type="spellStart"/>
            <w:r w:rsidRPr="00646124">
              <w:rPr>
                <w:rFonts w:cs="Times New Roman"/>
                <w:b/>
                <w:bCs/>
                <w:sz w:val="22"/>
                <w:szCs w:val="22"/>
              </w:rPr>
              <w:t>OncoKB</w:t>
            </w:r>
            <w:proofErr w:type="spellEnd"/>
            <w:r w:rsidRPr="00646124">
              <w:rPr>
                <w:rFonts w:cs="Times New Roman"/>
                <w:b/>
                <w:bCs/>
                <w:sz w:val="22"/>
                <w:szCs w:val="22"/>
              </w:rPr>
              <w:t xml:space="preserve"> </w:t>
            </w:r>
          </w:p>
        </w:tc>
        <w:tc>
          <w:tcPr>
            <w:tcW w:w="1276" w:type="dxa"/>
            <w:vAlign w:val="center"/>
          </w:tcPr>
          <w:p w14:paraId="48B9975E"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Evidence from the PubMed</w:t>
            </w:r>
          </w:p>
        </w:tc>
        <w:tc>
          <w:tcPr>
            <w:tcW w:w="1134" w:type="dxa"/>
          </w:tcPr>
          <w:p w14:paraId="12F0C8E4" w14:textId="77777777" w:rsidR="004A0079" w:rsidRPr="00646124" w:rsidRDefault="004A0079" w:rsidP="009752E3">
            <w:pPr>
              <w:ind w:left="0"/>
              <w:jc w:val="center"/>
              <w:rPr>
                <w:rFonts w:cs="Times New Roman"/>
                <w:b/>
                <w:bCs/>
                <w:sz w:val="22"/>
                <w:szCs w:val="22"/>
              </w:rPr>
            </w:pPr>
            <w:r w:rsidRPr="00646124">
              <w:rPr>
                <w:rFonts w:cs="Times New Roman"/>
                <w:b/>
                <w:bCs/>
                <w:sz w:val="22"/>
                <w:szCs w:val="22"/>
              </w:rPr>
              <w:t>Execution Time (s)</w:t>
            </w:r>
          </w:p>
        </w:tc>
      </w:tr>
      <w:tr w:rsidR="004A0079" w:rsidRPr="00646124" w14:paraId="25A6EF87" w14:textId="77777777" w:rsidTr="00862D95">
        <w:trPr>
          <w:trHeight w:val="183"/>
        </w:trPr>
        <w:tc>
          <w:tcPr>
            <w:tcW w:w="803" w:type="dxa"/>
            <w:vMerge w:val="restart"/>
            <w:vAlign w:val="center"/>
          </w:tcPr>
          <w:p w14:paraId="4ED02194" w14:textId="77777777" w:rsidR="004A0079" w:rsidRPr="00646124" w:rsidRDefault="004A0079" w:rsidP="009752E3">
            <w:pPr>
              <w:ind w:left="0"/>
              <w:jc w:val="center"/>
              <w:rPr>
                <w:rFonts w:cs="Times New Roman"/>
                <w:sz w:val="22"/>
                <w:szCs w:val="22"/>
              </w:rPr>
            </w:pPr>
            <w:r w:rsidRPr="00646124">
              <w:rPr>
                <w:rFonts w:cs="Times New Roman"/>
                <w:sz w:val="22"/>
                <w:szCs w:val="22"/>
              </w:rPr>
              <w:t xml:space="preserve">BRCA   </w:t>
            </w:r>
          </w:p>
        </w:tc>
        <w:tc>
          <w:tcPr>
            <w:tcW w:w="1182" w:type="dxa"/>
            <w:vAlign w:val="center"/>
          </w:tcPr>
          <w:p w14:paraId="21A514DE" w14:textId="77777777" w:rsidR="004A0079" w:rsidRPr="00646124" w:rsidRDefault="004A0079" w:rsidP="009752E3">
            <w:pPr>
              <w:ind w:left="0"/>
              <w:jc w:val="center"/>
              <w:rPr>
                <w:rFonts w:cs="Times New Roman"/>
                <w:sz w:val="22"/>
                <w:szCs w:val="22"/>
              </w:rPr>
            </w:pPr>
            <w:r w:rsidRPr="00646124">
              <w:rPr>
                <w:rFonts w:cs="Times New Roman"/>
                <w:sz w:val="22"/>
                <w:szCs w:val="22"/>
              </w:rPr>
              <w:t>TP53</w:t>
            </w:r>
          </w:p>
        </w:tc>
        <w:tc>
          <w:tcPr>
            <w:tcW w:w="1276" w:type="dxa"/>
            <w:vAlign w:val="center"/>
          </w:tcPr>
          <w:p w14:paraId="551E43EA" w14:textId="719504C6"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05205BDA" w14:textId="77777777" w:rsidR="004A0079" w:rsidRPr="00646124" w:rsidRDefault="004A0079" w:rsidP="009752E3">
            <w:pPr>
              <w:ind w:left="0"/>
              <w:jc w:val="center"/>
              <w:rPr>
                <w:rFonts w:cs="Times New Roman"/>
                <w:sz w:val="22"/>
                <w:szCs w:val="22"/>
              </w:rPr>
            </w:pPr>
            <w:r w:rsidRPr="00646124">
              <w:rPr>
                <w:rFonts w:cs="Times New Roman"/>
                <w:sz w:val="22"/>
                <w:szCs w:val="22"/>
              </w:rPr>
              <w:t>12619115, 24929325</w:t>
            </w:r>
          </w:p>
        </w:tc>
        <w:tc>
          <w:tcPr>
            <w:tcW w:w="1275" w:type="dxa"/>
            <w:vMerge w:val="restart"/>
            <w:vAlign w:val="center"/>
          </w:tcPr>
          <w:p w14:paraId="457066A1" w14:textId="77777777" w:rsidR="004A0079" w:rsidRPr="00646124" w:rsidRDefault="004A0079" w:rsidP="009752E3">
            <w:pPr>
              <w:ind w:left="0"/>
              <w:jc w:val="center"/>
              <w:rPr>
                <w:rFonts w:cs="Times New Roman"/>
                <w:sz w:val="22"/>
                <w:szCs w:val="22"/>
              </w:rPr>
            </w:pPr>
            <w:r w:rsidRPr="00646124">
              <w:rPr>
                <w:rFonts w:cs="Times New Roman"/>
                <w:sz w:val="22"/>
                <w:szCs w:val="22"/>
              </w:rPr>
              <w:t>333.86</w:t>
            </w:r>
          </w:p>
        </w:tc>
        <w:tc>
          <w:tcPr>
            <w:tcW w:w="993" w:type="dxa"/>
            <w:vMerge w:val="restart"/>
          </w:tcPr>
          <w:p w14:paraId="041DFD51" w14:textId="77777777" w:rsidR="004A0079" w:rsidRPr="00646124" w:rsidRDefault="004A0079" w:rsidP="009752E3">
            <w:pPr>
              <w:ind w:left="0"/>
              <w:jc w:val="center"/>
              <w:rPr>
                <w:rFonts w:cs="Times New Roman"/>
                <w:sz w:val="22"/>
                <w:szCs w:val="22"/>
              </w:rPr>
            </w:pPr>
            <w:r w:rsidRPr="00646124">
              <w:rPr>
                <w:rFonts w:cs="Times New Roman"/>
                <w:sz w:val="22"/>
                <w:szCs w:val="22"/>
              </w:rPr>
              <w:t xml:space="preserve">THCA  </w:t>
            </w:r>
          </w:p>
        </w:tc>
        <w:tc>
          <w:tcPr>
            <w:tcW w:w="1275" w:type="dxa"/>
            <w:vAlign w:val="center"/>
          </w:tcPr>
          <w:p w14:paraId="0D8BC334" w14:textId="77777777" w:rsidR="004A0079" w:rsidRPr="00646124" w:rsidRDefault="004A0079" w:rsidP="009752E3">
            <w:pPr>
              <w:ind w:left="0"/>
              <w:jc w:val="center"/>
              <w:rPr>
                <w:rFonts w:cs="Times New Roman"/>
                <w:sz w:val="22"/>
                <w:szCs w:val="22"/>
              </w:rPr>
            </w:pPr>
            <w:r w:rsidRPr="00646124">
              <w:rPr>
                <w:rFonts w:cs="Times New Roman"/>
                <w:sz w:val="22"/>
                <w:szCs w:val="22"/>
              </w:rPr>
              <w:t>MYC</w:t>
            </w:r>
          </w:p>
        </w:tc>
        <w:tc>
          <w:tcPr>
            <w:tcW w:w="1276" w:type="dxa"/>
            <w:vAlign w:val="center"/>
          </w:tcPr>
          <w:p w14:paraId="45CC4CE6" w14:textId="426D1306"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49AEF76F" w14:textId="77777777" w:rsidR="004A0079" w:rsidRPr="00646124" w:rsidRDefault="004A0079" w:rsidP="009752E3">
            <w:pPr>
              <w:ind w:left="0"/>
              <w:jc w:val="center"/>
              <w:rPr>
                <w:rFonts w:cs="Times New Roman"/>
                <w:sz w:val="22"/>
                <w:szCs w:val="22"/>
              </w:rPr>
            </w:pPr>
            <w:r w:rsidRPr="00646124">
              <w:rPr>
                <w:rFonts w:cs="Times New Roman"/>
                <w:sz w:val="22"/>
                <w:szCs w:val="22"/>
              </w:rPr>
              <w:t>30226440</w:t>
            </w:r>
          </w:p>
        </w:tc>
        <w:tc>
          <w:tcPr>
            <w:tcW w:w="1134" w:type="dxa"/>
            <w:vMerge w:val="restart"/>
          </w:tcPr>
          <w:p w14:paraId="58573C08" w14:textId="77777777" w:rsidR="004A0079" w:rsidRPr="00646124" w:rsidRDefault="004A0079" w:rsidP="009752E3">
            <w:pPr>
              <w:ind w:left="0"/>
              <w:jc w:val="center"/>
              <w:rPr>
                <w:rFonts w:cs="Times New Roman"/>
                <w:sz w:val="22"/>
                <w:szCs w:val="22"/>
              </w:rPr>
            </w:pPr>
            <w:r w:rsidRPr="00646124">
              <w:rPr>
                <w:rFonts w:cs="Times New Roman"/>
                <w:sz w:val="22"/>
                <w:szCs w:val="22"/>
              </w:rPr>
              <w:t>2063.53</w:t>
            </w:r>
          </w:p>
        </w:tc>
      </w:tr>
      <w:tr w:rsidR="000A0329" w:rsidRPr="00646124" w14:paraId="7621B48F" w14:textId="77777777" w:rsidTr="00DC45CA">
        <w:trPr>
          <w:trHeight w:val="145"/>
        </w:trPr>
        <w:tc>
          <w:tcPr>
            <w:tcW w:w="803" w:type="dxa"/>
            <w:vMerge/>
          </w:tcPr>
          <w:p w14:paraId="103FC1BF" w14:textId="77777777" w:rsidR="000A0329" w:rsidRPr="00646124" w:rsidRDefault="000A0329" w:rsidP="009752E3">
            <w:pPr>
              <w:ind w:left="0"/>
              <w:jc w:val="center"/>
              <w:rPr>
                <w:rFonts w:cs="Times New Roman"/>
                <w:sz w:val="22"/>
                <w:szCs w:val="22"/>
              </w:rPr>
            </w:pPr>
          </w:p>
        </w:tc>
        <w:tc>
          <w:tcPr>
            <w:tcW w:w="1182" w:type="dxa"/>
            <w:vAlign w:val="center"/>
          </w:tcPr>
          <w:p w14:paraId="78F87C99" w14:textId="77777777" w:rsidR="000A0329" w:rsidRPr="00646124" w:rsidRDefault="000A0329" w:rsidP="009752E3">
            <w:pPr>
              <w:ind w:left="0"/>
              <w:jc w:val="center"/>
              <w:rPr>
                <w:rFonts w:cs="Times New Roman"/>
                <w:sz w:val="22"/>
                <w:szCs w:val="22"/>
              </w:rPr>
            </w:pPr>
            <w:r w:rsidRPr="00646124">
              <w:rPr>
                <w:rFonts w:cs="Times New Roman"/>
                <w:sz w:val="22"/>
                <w:szCs w:val="22"/>
              </w:rPr>
              <w:t>ESR1</w:t>
            </w:r>
          </w:p>
        </w:tc>
        <w:tc>
          <w:tcPr>
            <w:tcW w:w="1276" w:type="dxa"/>
            <w:vAlign w:val="center"/>
          </w:tcPr>
          <w:p w14:paraId="6FD0ECF8" w14:textId="78D89A84" w:rsidR="000A0329" w:rsidRPr="00646124" w:rsidRDefault="000A0329" w:rsidP="009752E3">
            <w:pPr>
              <w:ind w:left="0"/>
              <w:jc w:val="center"/>
              <w:rPr>
                <w:rFonts w:cs="Times New Roman"/>
                <w:sz w:val="22"/>
                <w:szCs w:val="22"/>
              </w:rPr>
            </w:pPr>
            <w:r w:rsidRPr="00646124">
              <w:rPr>
                <w:rFonts w:cs="Times New Roman"/>
                <w:sz w:val="22"/>
                <w:szCs w:val="22"/>
              </w:rPr>
              <w:t>x</w:t>
            </w:r>
          </w:p>
        </w:tc>
        <w:tc>
          <w:tcPr>
            <w:tcW w:w="1701" w:type="dxa"/>
            <w:vAlign w:val="center"/>
          </w:tcPr>
          <w:p w14:paraId="3D1FDBCE" w14:textId="77777777" w:rsidR="000A0329" w:rsidRPr="00646124" w:rsidRDefault="000A0329" w:rsidP="009752E3">
            <w:pPr>
              <w:ind w:left="0"/>
              <w:jc w:val="center"/>
              <w:rPr>
                <w:rFonts w:cs="Times New Roman"/>
                <w:sz w:val="22"/>
                <w:szCs w:val="22"/>
              </w:rPr>
            </w:pPr>
            <w:r w:rsidRPr="00646124">
              <w:rPr>
                <w:rFonts w:cs="Times New Roman"/>
                <w:sz w:val="22"/>
                <w:szCs w:val="22"/>
              </w:rPr>
              <w:t>31318440, 24270445</w:t>
            </w:r>
          </w:p>
        </w:tc>
        <w:tc>
          <w:tcPr>
            <w:tcW w:w="1275" w:type="dxa"/>
            <w:vMerge/>
          </w:tcPr>
          <w:p w14:paraId="0A405577" w14:textId="77777777" w:rsidR="000A0329" w:rsidRPr="00646124" w:rsidRDefault="000A0329" w:rsidP="009752E3">
            <w:pPr>
              <w:ind w:left="0"/>
              <w:jc w:val="center"/>
              <w:rPr>
                <w:rFonts w:cs="Times New Roman"/>
                <w:sz w:val="22"/>
                <w:szCs w:val="22"/>
              </w:rPr>
            </w:pPr>
          </w:p>
        </w:tc>
        <w:tc>
          <w:tcPr>
            <w:tcW w:w="993" w:type="dxa"/>
            <w:vMerge/>
          </w:tcPr>
          <w:p w14:paraId="611B71B9" w14:textId="77777777" w:rsidR="000A0329" w:rsidRPr="00646124" w:rsidRDefault="000A0329" w:rsidP="009752E3">
            <w:pPr>
              <w:ind w:left="0"/>
              <w:jc w:val="center"/>
              <w:rPr>
                <w:rFonts w:cs="Times New Roman"/>
                <w:sz w:val="22"/>
                <w:szCs w:val="22"/>
              </w:rPr>
            </w:pPr>
          </w:p>
        </w:tc>
        <w:tc>
          <w:tcPr>
            <w:tcW w:w="1275" w:type="dxa"/>
            <w:vAlign w:val="center"/>
          </w:tcPr>
          <w:p w14:paraId="74E6A896" w14:textId="77777777" w:rsidR="000A0329" w:rsidRPr="00646124" w:rsidRDefault="000A0329" w:rsidP="009752E3">
            <w:pPr>
              <w:ind w:left="0"/>
              <w:jc w:val="center"/>
              <w:rPr>
                <w:rFonts w:cs="Times New Roman"/>
                <w:sz w:val="22"/>
                <w:szCs w:val="22"/>
              </w:rPr>
            </w:pPr>
            <w:r w:rsidRPr="00646124">
              <w:rPr>
                <w:rFonts w:cs="Times New Roman"/>
                <w:sz w:val="22"/>
                <w:szCs w:val="22"/>
              </w:rPr>
              <w:t>CCL17</w:t>
            </w:r>
          </w:p>
        </w:tc>
        <w:tc>
          <w:tcPr>
            <w:tcW w:w="2552" w:type="dxa"/>
            <w:gridSpan w:val="2"/>
            <w:vAlign w:val="center"/>
          </w:tcPr>
          <w:p w14:paraId="236039D5" w14:textId="46F9CB34" w:rsidR="000A0329" w:rsidRPr="00646124" w:rsidRDefault="000A0329" w:rsidP="009752E3">
            <w:pPr>
              <w:ind w:left="0"/>
              <w:jc w:val="center"/>
              <w:rPr>
                <w:rFonts w:cs="Times New Roman"/>
                <w:sz w:val="22"/>
                <w:szCs w:val="22"/>
              </w:rPr>
            </w:pPr>
            <w:r w:rsidRPr="00646124">
              <w:rPr>
                <w:rFonts w:cs="Times New Roman"/>
                <w:sz w:val="22"/>
                <w:szCs w:val="22"/>
              </w:rPr>
              <w:t>Novel Candidate</w:t>
            </w:r>
          </w:p>
        </w:tc>
        <w:tc>
          <w:tcPr>
            <w:tcW w:w="1134" w:type="dxa"/>
            <w:vMerge/>
          </w:tcPr>
          <w:p w14:paraId="3D9772F3" w14:textId="77777777" w:rsidR="000A0329" w:rsidRPr="00646124" w:rsidRDefault="000A0329" w:rsidP="009752E3">
            <w:pPr>
              <w:ind w:left="0"/>
              <w:jc w:val="center"/>
              <w:rPr>
                <w:rFonts w:cs="Times New Roman"/>
                <w:sz w:val="22"/>
                <w:szCs w:val="22"/>
              </w:rPr>
            </w:pPr>
          </w:p>
        </w:tc>
      </w:tr>
      <w:tr w:rsidR="004A0079" w:rsidRPr="00646124" w14:paraId="7691CFA3" w14:textId="77777777" w:rsidTr="00862D95">
        <w:trPr>
          <w:trHeight w:val="145"/>
        </w:trPr>
        <w:tc>
          <w:tcPr>
            <w:tcW w:w="803" w:type="dxa"/>
            <w:vMerge/>
          </w:tcPr>
          <w:p w14:paraId="0618BB74" w14:textId="77777777" w:rsidR="004A0079" w:rsidRPr="00646124" w:rsidRDefault="004A0079" w:rsidP="009752E3">
            <w:pPr>
              <w:ind w:left="0"/>
              <w:jc w:val="center"/>
              <w:rPr>
                <w:rFonts w:cs="Times New Roman"/>
                <w:sz w:val="22"/>
                <w:szCs w:val="22"/>
              </w:rPr>
            </w:pPr>
          </w:p>
        </w:tc>
        <w:tc>
          <w:tcPr>
            <w:tcW w:w="1182" w:type="dxa"/>
            <w:vAlign w:val="center"/>
          </w:tcPr>
          <w:p w14:paraId="7DDBFB06" w14:textId="77777777" w:rsidR="004A0079" w:rsidRPr="00646124" w:rsidRDefault="004A0079" w:rsidP="009752E3">
            <w:pPr>
              <w:ind w:left="0"/>
              <w:jc w:val="center"/>
              <w:rPr>
                <w:rFonts w:cs="Times New Roman"/>
                <w:sz w:val="22"/>
                <w:szCs w:val="22"/>
              </w:rPr>
            </w:pPr>
            <w:r w:rsidRPr="00646124">
              <w:rPr>
                <w:rFonts w:cs="Times New Roman"/>
                <w:sz w:val="22"/>
                <w:szCs w:val="22"/>
              </w:rPr>
              <w:t>EGFR</w:t>
            </w:r>
          </w:p>
        </w:tc>
        <w:tc>
          <w:tcPr>
            <w:tcW w:w="1276" w:type="dxa"/>
            <w:vAlign w:val="center"/>
          </w:tcPr>
          <w:p w14:paraId="7B3A039F" w14:textId="0700D02D"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7BA9E112" w14:textId="77777777" w:rsidR="004A0079" w:rsidRPr="00646124" w:rsidRDefault="004A0079" w:rsidP="009752E3">
            <w:pPr>
              <w:ind w:left="0"/>
              <w:jc w:val="center"/>
              <w:rPr>
                <w:rFonts w:cs="Times New Roman"/>
                <w:sz w:val="22"/>
                <w:szCs w:val="22"/>
              </w:rPr>
            </w:pPr>
            <w:r w:rsidRPr="00646124">
              <w:rPr>
                <w:rFonts w:cs="Times New Roman"/>
                <w:sz w:val="22"/>
                <w:szCs w:val="22"/>
              </w:rPr>
              <w:t>16261406, 23073759</w:t>
            </w:r>
          </w:p>
        </w:tc>
        <w:tc>
          <w:tcPr>
            <w:tcW w:w="1275" w:type="dxa"/>
            <w:vMerge/>
          </w:tcPr>
          <w:p w14:paraId="3F2C688C" w14:textId="77777777" w:rsidR="004A0079" w:rsidRPr="00646124" w:rsidRDefault="004A0079" w:rsidP="009752E3">
            <w:pPr>
              <w:ind w:left="0"/>
              <w:jc w:val="center"/>
              <w:rPr>
                <w:rFonts w:cs="Times New Roman"/>
                <w:sz w:val="22"/>
                <w:szCs w:val="22"/>
              </w:rPr>
            </w:pPr>
          </w:p>
        </w:tc>
        <w:tc>
          <w:tcPr>
            <w:tcW w:w="993" w:type="dxa"/>
            <w:vMerge/>
          </w:tcPr>
          <w:p w14:paraId="25B3AA30" w14:textId="77777777" w:rsidR="004A0079" w:rsidRPr="00646124" w:rsidRDefault="004A0079" w:rsidP="009752E3">
            <w:pPr>
              <w:ind w:left="0"/>
              <w:jc w:val="center"/>
              <w:rPr>
                <w:rFonts w:cs="Times New Roman"/>
                <w:sz w:val="22"/>
                <w:szCs w:val="22"/>
              </w:rPr>
            </w:pPr>
          </w:p>
        </w:tc>
        <w:tc>
          <w:tcPr>
            <w:tcW w:w="1275" w:type="dxa"/>
            <w:vAlign w:val="center"/>
          </w:tcPr>
          <w:p w14:paraId="7894B96B" w14:textId="77777777" w:rsidR="004A0079" w:rsidRPr="00646124" w:rsidRDefault="004A0079" w:rsidP="009752E3">
            <w:pPr>
              <w:ind w:left="0"/>
              <w:jc w:val="center"/>
              <w:rPr>
                <w:rFonts w:cs="Times New Roman"/>
                <w:sz w:val="22"/>
                <w:szCs w:val="22"/>
              </w:rPr>
            </w:pPr>
            <w:r w:rsidRPr="00646124">
              <w:rPr>
                <w:rFonts w:cs="Times New Roman"/>
                <w:sz w:val="22"/>
                <w:szCs w:val="22"/>
              </w:rPr>
              <w:t>CTNNB1</w:t>
            </w:r>
          </w:p>
        </w:tc>
        <w:tc>
          <w:tcPr>
            <w:tcW w:w="1276" w:type="dxa"/>
            <w:vAlign w:val="center"/>
          </w:tcPr>
          <w:p w14:paraId="7C9A30BC" w14:textId="1D5E2779"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424C87AB" w14:textId="77777777" w:rsidR="004A0079" w:rsidRPr="00646124" w:rsidRDefault="004A0079" w:rsidP="009752E3">
            <w:pPr>
              <w:ind w:left="0"/>
              <w:jc w:val="center"/>
              <w:rPr>
                <w:rFonts w:cs="Times New Roman"/>
                <w:sz w:val="22"/>
                <w:szCs w:val="22"/>
              </w:rPr>
            </w:pPr>
            <w:r w:rsidRPr="00646124">
              <w:rPr>
                <w:rFonts w:cs="Times New Roman"/>
                <w:sz w:val="22"/>
                <w:szCs w:val="22"/>
              </w:rPr>
              <w:t>33846546</w:t>
            </w:r>
          </w:p>
        </w:tc>
        <w:tc>
          <w:tcPr>
            <w:tcW w:w="1134" w:type="dxa"/>
            <w:vMerge/>
          </w:tcPr>
          <w:p w14:paraId="0CFD9034" w14:textId="77777777" w:rsidR="004A0079" w:rsidRPr="00646124" w:rsidRDefault="004A0079" w:rsidP="009752E3">
            <w:pPr>
              <w:ind w:left="0"/>
              <w:jc w:val="center"/>
              <w:rPr>
                <w:rFonts w:cs="Times New Roman"/>
                <w:sz w:val="22"/>
                <w:szCs w:val="22"/>
              </w:rPr>
            </w:pPr>
          </w:p>
        </w:tc>
      </w:tr>
      <w:tr w:rsidR="004A0079" w:rsidRPr="00646124" w14:paraId="17E733CF" w14:textId="77777777" w:rsidTr="00862D95">
        <w:trPr>
          <w:trHeight w:val="145"/>
        </w:trPr>
        <w:tc>
          <w:tcPr>
            <w:tcW w:w="803" w:type="dxa"/>
            <w:vMerge/>
            <w:shd w:val="clear" w:color="auto" w:fill="F2F2F2" w:themeFill="background1" w:themeFillShade="F2"/>
          </w:tcPr>
          <w:p w14:paraId="52D79B9F"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47A02E5" w14:textId="77777777" w:rsidR="004A0079" w:rsidRPr="00646124" w:rsidRDefault="004A0079" w:rsidP="009752E3">
            <w:pPr>
              <w:ind w:left="0"/>
              <w:jc w:val="center"/>
              <w:rPr>
                <w:rFonts w:cs="Times New Roman"/>
                <w:sz w:val="22"/>
                <w:szCs w:val="22"/>
              </w:rPr>
            </w:pPr>
            <w:r w:rsidRPr="00646124">
              <w:rPr>
                <w:rFonts w:cs="Times New Roman"/>
                <w:sz w:val="22"/>
                <w:szCs w:val="22"/>
              </w:rPr>
              <w:t>GRB2</w:t>
            </w:r>
          </w:p>
        </w:tc>
        <w:tc>
          <w:tcPr>
            <w:tcW w:w="1276" w:type="dxa"/>
            <w:shd w:val="clear" w:color="auto" w:fill="auto"/>
            <w:vAlign w:val="center"/>
          </w:tcPr>
          <w:p w14:paraId="47CDE6C1"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411A529B" w14:textId="77777777" w:rsidR="004A0079" w:rsidRPr="00646124" w:rsidRDefault="004A0079" w:rsidP="009752E3">
            <w:pPr>
              <w:ind w:left="0"/>
              <w:jc w:val="center"/>
              <w:rPr>
                <w:rFonts w:cs="Times New Roman"/>
                <w:sz w:val="22"/>
                <w:szCs w:val="22"/>
              </w:rPr>
            </w:pPr>
            <w:r w:rsidRPr="00646124">
              <w:rPr>
                <w:rFonts w:cs="Times New Roman"/>
                <w:sz w:val="22"/>
                <w:szCs w:val="22"/>
              </w:rPr>
              <w:t>29550383, 10022814</w:t>
            </w:r>
          </w:p>
        </w:tc>
        <w:tc>
          <w:tcPr>
            <w:tcW w:w="1275" w:type="dxa"/>
            <w:vMerge/>
          </w:tcPr>
          <w:p w14:paraId="29DFCBA4" w14:textId="77777777" w:rsidR="004A0079" w:rsidRPr="00646124" w:rsidRDefault="004A0079" w:rsidP="009752E3">
            <w:pPr>
              <w:ind w:left="0"/>
              <w:jc w:val="center"/>
              <w:rPr>
                <w:rFonts w:cs="Times New Roman"/>
                <w:sz w:val="22"/>
                <w:szCs w:val="22"/>
              </w:rPr>
            </w:pPr>
          </w:p>
        </w:tc>
        <w:tc>
          <w:tcPr>
            <w:tcW w:w="993" w:type="dxa"/>
            <w:vMerge/>
          </w:tcPr>
          <w:p w14:paraId="0994296C" w14:textId="77777777" w:rsidR="004A0079" w:rsidRPr="00646124" w:rsidRDefault="004A0079" w:rsidP="009752E3">
            <w:pPr>
              <w:ind w:left="0"/>
              <w:jc w:val="center"/>
              <w:rPr>
                <w:rFonts w:cs="Times New Roman"/>
                <w:sz w:val="22"/>
                <w:szCs w:val="22"/>
              </w:rPr>
            </w:pPr>
          </w:p>
        </w:tc>
        <w:tc>
          <w:tcPr>
            <w:tcW w:w="1275" w:type="dxa"/>
            <w:vAlign w:val="center"/>
          </w:tcPr>
          <w:p w14:paraId="1405DBB8" w14:textId="77777777" w:rsidR="004A0079" w:rsidRPr="00646124" w:rsidRDefault="004A0079" w:rsidP="009752E3">
            <w:pPr>
              <w:ind w:left="0"/>
              <w:jc w:val="center"/>
              <w:rPr>
                <w:rFonts w:cs="Times New Roman"/>
                <w:sz w:val="22"/>
                <w:szCs w:val="22"/>
              </w:rPr>
            </w:pPr>
            <w:r w:rsidRPr="00646124">
              <w:rPr>
                <w:rFonts w:cs="Times New Roman"/>
                <w:sz w:val="22"/>
                <w:szCs w:val="22"/>
              </w:rPr>
              <w:t>PIK3CA</w:t>
            </w:r>
          </w:p>
        </w:tc>
        <w:tc>
          <w:tcPr>
            <w:tcW w:w="1276" w:type="dxa"/>
            <w:vAlign w:val="center"/>
          </w:tcPr>
          <w:p w14:paraId="3FCAE042" w14:textId="3818C0C9"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650A2994" w14:textId="77777777" w:rsidR="004A0079" w:rsidRPr="00646124" w:rsidRDefault="004A0079" w:rsidP="009752E3">
            <w:pPr>
              <w:ind w:left="0"/>
              <w:jc w:val="center"/>
              <w:rPr>
                <w:rFonts w:cs="Times New Roman"/>
                <w:sz w:val="22"/>
                <w:szCs w:val="22"/>
              </w:rPr>
            </w:pPr>
            <w:r w:rsidRPr="00646124">
              <w:rPr>
                <w:rFonts w:cs="Times New Roman"/>
                <w:sz w:val="22"/>
                <w:szCs w:val="22"/>
              </w:rPr>
              <w:t>18000091</w:t>
            </w:r>
          </w:p>
        </w:tc>
        <w:tc>
          <w:tcPr>
            <w:tcW w:w="1134" w:type="dxa"/>
            <w:vMerge/>
          </w:tcPr>
          <w:p w14:paraId="51E9F84B" w14:textId="77777777" w:rsidR="004A0079" w:rsidRPr="00646124" w:rsidRDefault="004A0079" w:rsidP="009752E3">
            <w:pPr>
              <w:ind w:left="0"/>
              <w:jc w:val="center"/>
              <w:rPr>
                <w:rFonts w:cs="Times New Roman"/>
                <w:sz w:val="22"/>
                <w:szCs w:val="22"/>
              </w:rPr>
            </w:pPr>
          </w:p>
        </w:tc>
      </w:tr>
      <w:tr w:rsidR="004A0079" w:rsidRPr="00646124" w14:paraId="50545384" w14:textId="77777777" w:rsidTr="00862D95">
        <w:trPr>
          <w:trHeight w:val="145"/>
        </w:trPr>
        <w:tc>
          <w:tcPr>
            <w:tcW w:w="803" w:type="dxa"/>
            <w:vMerge/>
          </w:tcPr>
          <w:p w14:paraId="1BBB4885" w14:textId="77777777" w:rsidR="004A0079" w:rsidRPr="00646124" w:rsidRDefault="004A0079" w:rsidP="009752E3">
            <w:pPr>
              <w:ind w:left="0"/>
              <w:jc w:val="center"/>
              <w:rPr>
                <w:rFonts w:cs="Times New Roman"/>
                <w:sz w:val="22"/>
                <w:szCs w:val="22"/>
              </w:rPr>
            </w:pPr>
          </w:p>
        </w:tc>
        <w:tc>
          <w:tcPr>
            <w:tcW w:w="1182" w:type="dxa"/>
            <w:vAlign w:val="center"/>
          </w:tcPr>
          <w:p w14:paraId="7AD9D241" w14:textId="77777777" w:rsidR="004A0079" w:rsidRPr="00646124" w:rsidRDefault="004A0079" w:rsidP="009752E3">
            <w:pPr>
              <w:ind w:left="0"/>
              <w:jc w:val="center"/>
              <w:rPr>
                <w:rFonts w:cs="Times New Roman"/>
                <w:sz w:val="22"/>
                <w:szCs w:val="22"/>
              </w:rPr>
            </w:pPr>
            <w:r w:rsidRPr="00646124">
              <w:rPr>
                <w:rFonts w:cs="Times New Roman"/>
                <w:sz w:val="22"/>
                <w:szCs w:val="22"/>
              </w:rPr>
              <w:t>PIK3R1</w:t>
            </w:r>
          </w:p>
        </w:tc>
        <w:tc>
          <w:tcPr>
            <w:tcW w:w="1276" w:type="dxa"/>
            <w:vAlign w:val="center"/>
          </w:tcPr>
          <w:p w14:paraId="116413CF" w14:textId="1DF664A9"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475899FB" w14:textId="77777777" w:rsidR="004A0079" w:rsidRPr="00646124" w:rsidRDefault="004A0079" w:rsidP="009752E3">
            <w:pPr>
              <w:ind w:left="0"/>
              <w:jc w:val="center"/>
              <w:rPr>
                <w:rFonts w:cs="Times New Roman"/>
                <w:sz w:val="22"/>
                <w:szCs w:val="22"/>
              </w:rPr>
            </w:pPr>
            <w:r w:rsidRPr="00646124">
              <w:rPr>
                <w:rFonts w:cs="Times New Roman"/>
                <w:sz w:val="22"/>
                <w:szCs w:val="22"/>
              </w:rPr>
              <w:t>38153569, 31209687</w:t>
            </w:r>
          </w:p>
        </w:tc>
        <w:tc>
          <w:tcPr>
            <w:tcW w:w="1275" w:type="dxa"/>
            <w:vMerge/>
          </w:tcPr>
          <w:p w14:paraId="2D180B5A" w14:textId="77777777" w:rsidR="004A0079" w:rsidRPr="00646124" w:rsidRDefault="004A0079" w:rsidP="009752E3">
            <w:pPr>
              <w:ind w:left="0"/>
              <w:jc w:val="center"/>
              <w:rPr>
                <w:rFonts w:cs="Times New Roman"/>
                <w:sz w:val="22"/>
                <w:szCs w:val="22"/>
              </w:rPr>
            </w:pPr>
          </w:p>
        </w:tc>
        <w:tc>
          <w:tcPr>
            <w:tcW w:w="993" w:type="dxa"/>
            <w:vMerge/>
          </w:tcPr>
          <w:p w14:paraId="0E783505" w14:textId="77777777" w:rsidR="004A0079" w:rsidRPr="00646124" w:rsidRDefault="004A0079" w:rsidP="009752E3">
            <w:pPr>
              <w:ind w:left="0"/>
              <w:jc w:val="center"/>
              <w:rPr>
                <w:rFonts w:cs="Times New Roman"/>
                <w:sz w:val="22"/>
                <w:szCs w:val="22"/>
              </w:rPr>
            </w:pPr>
          </w:p>
        </w:tc>
        <w:tc>
          <w:tcPr>
            <w:tcW w:w="1275" w:type="dxa"/>
            <w:vAlign w:val="center"/>
          </w:tcPr>
          <w:p w14:paraId="3496B292" w14:textId="77777777" w:rsidR="004A0079" w:rsidRPr="00646124" w:rsidRDefault="004A0079" w:rsidP="009752E3">
            <w:pPr>
              <w:ind w:left="0"/>
              <w:jc w:val="center"/>
              <w:rPr>
                <w:rFonts w:cs="Times New Roman"/>
                <w:sz w:val="22"/>
                <w:szCs w:val="22"/>
              </w:rPr>
            </w:pPr>
            <w:r w:rsidRPr="00646124">
              <w:rPr>
                <w:rFonts w:cs="Times New Roman"/>
                <w:sz w:val="22"/>
                <w:szCs w:val="22"/>
              </w:rPr>
              <w:t>ETV4</w:t>
            </w:r>
          </w:p>
        </w:tc>
        <w:tc>
          <w:tcPr>
            <w:tcW w:w="1276" w:type="dxa"/>
            <w:vAlign w:val="center"/>
          </w:tcPr>
          <w:p w14:paraId="144D55E5" w14:textId="689E0610"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75E4F746" w14:textId="77777777" w:rsidR="004A0079" w:rsidRPr="00646124" w:rsidRDefault="004A0079" w:rsidP="009752E3">
            <w:pPr>
              <w:ind w:left="0"/>
              <w:jc w:val="center"/>
              <w:rPr>
                <w:rFonts w:cs="Times New Roman"/>
                <w:sz w:val="22"/>
                <w:szCs w:val="22"/>
              </w:rPr>
            </w:pPr>
            <w:r w:rsidRPr="00646124">
              <w:rPr>
                <w:rFonts w:cs="Times New Roman"/>
                <w:sz w:val="22"/>
                <w:szCs w:val="22"/>
              </w:rPr>
              <w:t>34283663</w:t>
            </w:r>
          </w:p>
        </w:tc>
        <w:tc>
          <w:tcPr>
            <w:tcW w:w="1134" w:type="dxa"/>
            <w:vMerge/>
          </w:tcPr>
          <w:p w14:paraId="6BEF2466" w14:textId="77777777" w:rsidR="004A0079" w:rsidRPr="00646124" w:rsidRDefault="004A0079" w:rsidP="009752E3">
            <w:pPr>
              <w:ind w:left="0"/>
              <w:jc w:val="center"/>
              <w:rPr>
                <w:rFonts w:cs="Times New Roman"/>
                <w:sz w:val="22"/>
                <w:szCs w:val="22"/>
              </w:rPr>
            </w:pPr>
          </w:p>
        </w:tc>
      </w:tr>
      <w:tr w:rsidR="004A0079" w:rsidRPr="00646124" w14:paraId="3B5A8186" w14:textId="77777777" w:rsidTr="00862D95">
        <w:trPr>
          <w:trHeight w:val="145"/>
        </w:trPr>
        <w:tc>
          <w:tcPr>
            <w:tcW w:w="803" w:type="dxa"/>
            <w:vMerge/>
          </w:tcPr>
          <w:p w14:paraId="4E14CF89" w14:textId="77777777" w:rsidR="004A0079" w:rsidRPr="00646124" w:rsidRDefault="004A0079" w:rsidP="009752E3">
            <w:pPr>
              <w:ind w:left="0"/>
              <w:jc w:val="center"/>
              <w:rPr>
                <w:rFonts w:cs="Times New Roman"/>
                <w:sz w:val="22"/>
                <w:szCs w:val="22"/>
              </w:rPr>
            </w:pPr>
          </w:p>
        </w:tc>
        <w:tc>
          <w:tcPr>
            <w:tcW w:w="1182" w:type="dxa"/>
            <w:vAlign w:val="center"/>
          </w:tcPr>
          <w:p w14:paraId="0F6A99C8" w14:textId="77777777" w:rsidR="004A0079" w:rsidRPr="00646124" w:rsidRDefault="004A0079" w:rsidP="009752E3">
            <w:pPr>
              <w:ind w:left="0"/>
              <w:jc w:val="center"/>
              <w:rPr>
                <w:rFonts w:cs="Times New Roman"/>
                <w:sz w:val="22"/>
                <w:szCs w:val="22"/>
              </w:rPr>
            </w:pPr>
            <w:r w:rsidRPr="00646124">
              <w:rPr>
                <w:rFonts w:cs="Times New Roman"/>
                <w:sz w:val="22"/>
                <w:szCs w:val="22"/>
              </w:rPr>
              <w:t>EP300</w:t>
            </w:r>
          </w:p>
        </w:tc>
        <w:tc>
          <w:tcPr>
            <w:tcW w:w="1276" w:type="dxa"/>
            <w:vAlign w:val="center"/>
          </w:tcPr>
          <w:p w14:paraId="079A4D6D" w14:textId="2BB71A4F"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4598F1D0" w14:textId="77777777" w:rsidR="004A0079" w:rsidRPr="00646124" w:rsidRDefault="004A0079" w:rsidP="009752E3">
            <w:pPr>
              <w:ind w:left="0"/>
              <w:jc w:val="center"/>
              <w:rPr>
                <w:rFonts w:cs="Times New Roman"/>
                <w:sz w:val="22"/>
                <w:szCs w:val="22"/>
              </w:rPr>
            </w:pPr>
            <w:r w:rsidRPr="00646124">
              <w:rPr>
                <w:rFonts w:cs="Times New Roman"/>
                <w:sz w:val="22"/>
                <w:szCs w:val="22"/>
              </w:rPr>
              <w:t>28341962</w:t>
            </w:r>
          </w:p>
        </w:tc>
        <w:tc>
          <w:tcPr>
            <w:tcW w:w="1275" w:type="dxa"/>
            <w:vMerge/>
          </w:tcPr>
          <w:p w14:paraId="1781A0A4" w14:textId="77777777" w:rsidR="004A0079" w:rsidRPr="00646124" w:rsidRDefault="004A0079" w:rsidP="009752E3">
            <w:pPr>
              <w:ind w:left="0"/>
              <w:jc w:val="center"/>
              <w:rPr>
                <w:rFonts w:cs="Times New Roman"/>
                <w:sz w:val="22"/>
                <w:szCs w:val="22"/>
              </w:rPr>
            </w:pPr>
          </w:p>
        </w:tc>
        <w:tc>
          <w:tcPr>
            <w:tcW w:w="993" w:type="dxa"/>
            <w:vMerge/>
          </w:tcPr>
          <w:p w14:paraId="62FC7284" w14:textId="77777777" w:rsidR="004A0079" w:rsidRPr="00646124" w:rsidRDefault="004A0079" w:rsidP="009752E3">
            <w:pPr>
              <w:ind w:left="0"/>
              <w:jc w:val="center"/>
              <w:rPr>
                <w:rFonts w:cs="Times New Roman"/>
                <w:sz w:val="22"/>
                <w:szCs w:val="22"/>
              </w:rPr>
            </w:pPr>
          </w:p>
        </w:tc>
        <w:tc>
          <w:tcPr>
            <w:tcW w:w="1275" w:type="dxa"/>
            <w:vAlign w:val="center"/>
          </w:tcPr>
          <w:p w14:paraId="09C221F9" w14:textId="77777777" w:rsidR="004A0079" w:rsidRPr="00646124" w:rsidRDefault="004A0079" w:rsidP="009752E3">
            <w:pPr>
              <w:ind w:left="0"/>
              <w:jc w:val="center"/>
              <w:rPr>
                <w:rFonts w:cs="Times New Roman"/>
                <w:sz w:val="22"/>
                <w:szCs w:val="22"/>
              </w:rPr>
            </w:pPr>
            <w:r w:rsidRPr="00646124">
              <w:rPr>
                <w:rFonts w:cs="Times New Roman"/>
                <w:sz w:val="22"/>
                <w:szCs w:val="22"/>
              </w:rPr>
              <w:t>FN1</w:t>
            </w:r>
          </w:p>
        </w:tc>
        <w:tc>
          <w:tcPr>
            <w:tcW w:w="1276" w:type="dxa"/>
            <w:vAlign w:val="center"/>
          </w:tcPr>
          <w:p w14:paraId="779E1622" w14:textId="77777777" w:rsidR="004A0079" w:rsidRPr="00646124" w:rsidRDefault="004A0079" w:rsidP="009752E3">
            <w:pPr>
              <w:ind w:left="0"/>
              <w:jc w:val="center"/>
              <w:rPr>
                <w:rFonts w:cs="Times New Roman"/>
                <w:sz w:val="22"/>
                <w:szCs w:val="22"/>
              </w:rPr>
            </w:pPr>
          </w:p>
        </w:tc>
        <w:tc>
          <w:tcPr>
            <w:tcW w:w="1276" w:type="dxa"/>
            <w:vAlign w:val="center"/>
          </w:tcPr>
          <w:p w14:paraId="06C41DE7" w14:textId="77777777" w:rsidR="004A0079" w:rsidRPr="00646124" w:rsidRDefault="004A0079" w:rsidP="009752E3">
            <w:pPr>
              <w:ind w:left="0"/>
              <w:jc w:val="center"/>
              <w:rPr>
                <w:rFonts w:cs="Times New Roman"/>
                <w:sz w:val="22"/>
                <w:szCs w:val="22"/>
              </w:rPr>
            </w:pPr>
            <w:r w:rsidRPr="00646124">
              <w:rPr>
                <w:rFonts w:cs="Times New Roman"/>
                <w:sz w:val="22"/>
                <w:szCs w:val="22"/>
              </w:rPr>
              <w:t>39268167</w:t>
            </w:r>
          </w:p>
        </w:tc>
        <w:tc>
          <w:tcPr>
            <w:tcW w:w="1134" w:type="dxa"/>
            <w:vMerge/>
          </w:tcPr>
          <w:p w14:paraId="2CBBCAA9" w14:textId="77777777" w:rsidR="004A0079" w:rsidRPr="00646124" w:rsidRDefault="004A0079" w:rsidP="009752E3">
            <w:pPr>
              <w:ind w:left="0"/>
              <w:jc w:val="center"/>
              <w:rPr>
                <w:rFonts w:cs="Times New Roman"/>
                <w:sz w:val="22"/>
                <w:szCs w:val="22"/>
              </w:rPr>
            </w:pPr>
          </w:p>
        </w:tc>
      </w:tr>
      <w:tr w:rsidR="004A0079" w:rsidRPr="00646124" w14:paraId="4FFB3198" w14:textId="77777777" w:rsidTr="00862D95">
        <w:trPr>
          <w:trHeight w:val="145"/>
        </w:trPr>
        <w:tc>
          <w:tcPr>
            <w:tcW w:w="803" w:type="dxa"/>
            <w:vMerge/>
          </w:tcPr>
          <w:p w14:paraId="1A27BA23" w14:textId="77777777" w:rsidR="004A0079" w:rsidRPr="00646124" w:rsidRDefault="004A0079" w:rsidP="009752E3">
            <w:pPr>
              <w:ind w:left="0"/>
              <w:jc w:val="center"/>
              <w:rPr>
                <w:rFonts w:cs="Times New Roman"/>
                <w:sz w:val="22"/>
                <w:szCs w:val="22"/>
              </w:rPr>
            </w:pPr>
          </w:p>
        </w:tc>
        <w:tc>
          <w:tcPr>
            <w:tcW w:w="1182" w:type="dxa"/>
            <w:vAlign w:val="center"/>
          </w:tcPr>
          <w:p w14:paraId="011C9CFF" w14:textId="77777777" w:rsidR="004A0079" w:rsidRPr="00646124" w:rsidRDefault="004A0079" w:rsidP="009752E3">
            <w:pPr>
              <w:ind w:left="0"/>
              <w:jc w:val="center"/>
              <w:rPr>
                <w:rFonts w:cs="Times New Roman"/>
                <w:sz w:val="22"/>
                <w:szCs w:val="22"/>
              </w:rPr>
            </w:pPr>
            <w:r w:rsidRPr="00646124">
              <w:rPr>
                <w:rFonts w:cs="Times New Roman"/>
                <w:sz w:val="22"/>
                <w:szCs w:val="22"/>
              </w:rPr>
              <w:t>AKT1</w:t>
            </w:r>
          </w:p>
        </w:tc>
        <w:tc>
          <w:tcPr>
            <w:tcW w:w="1276" w:type="dxa"/>
            <w:vAlign w:val="center"/>
          </w:tcPr>
          <w:p w14:paraId="41BF92AA" w14:textId="01351C15"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6D6A6E28" w14:textId="77777777" w:rsidR="004A0079" w:rsidRPr="00646124" w:rsidRDefault="004A0079" w:rsidP="009752E3">
            <w:pPr>
              <w:ind w:left="0"/>
              <w:jc w:val="center"/>
              <w:rPr>
                <w:rFonts w:cs="Times New Roman"/>
                <w:sz w:val="22"/>
                <w:szCs w:val="22"/>
              </w:rPr>
            </w:pPr>
            <w:r w:rsidRPr="00646124">
              <w:rPr>
                <w:rFonts w:cs="Times New Roman"/>
                <w:sz w:val="22"/>
                <w:szCs w:val="22"/>
              </w:rPr>
              <w:t>35892586</w:t>
            </w:r>
          </w:p>
        </w:tc>
        <w:tc>
          <w:tcPr>
            <w:tcW w:w="1275" w:type="dxa"/>
            <w:vMerge/>
          </w:tcPr>
          <w:p w14:paraId="2710D724" w14:textId="77777777" w:rsidR="004A0079" w:rsidRPr="00646124" w:rsidRDefault="004A0079" w:rsidP="009752E3">
            <w:pPr>
              <w:ind w:left="0"/>
              <w:jc w:val="center"/>
              <w:rPr>
                <w:rFonts w:cs="Times New Roman"/>
                <w:sz w:val="22"/>
                <w:szCs w:val="22"/>
              </w:rPr>
            </w:pPr>
          </w:p>
        </w:tc>
        <w:tc>
          <w:tcPr>
            <w:tcW w:w="993" w:type="dxa"/>
            <w:vMerge/>
          </w:tcPr>
          <w:p w14:paraId="4C1A350D" w14:textId="77777777" w:rsidR="004A0079" w:rsidRPr="00646124" w:rsidRDefault="004A0079" w:rsidP="009752E3">
            <w:pPr>
              <w:ind w:left="0"/>
              <w:jc w:val="center"/>
              <w:rPr>
                <w:rFonts w:cs="Times New Roman"/>
                <w:sz w:val="22"/>
                <w:szCs w:val="22"/>
              </w:rPr>
            </w:pPr>
          </w:p>
        </w:tc>
        <w:tc>
          <w:tcPr>
            <w:tcW w:w="1275" w:type="dxa"/>
            <w:vAlign w:val="center"/>
          </w:tcPr>
          <w:p w14:paraId="24721DAC" w14:textId="77777777" w:rsidR="004A0079" w:rsidRPr="00646124" w:rsidRDefault="004A0079" w:rsidP="009752E3">
            <w:pPr>
              <w:ind w:left="0"/>
              <w:jc w:val="center"/>
              <w:rPr>
                <w:rFonts w:cs="Times New Roman"/>
                <w:sz w:val="22"/>
                <w:szCs w:val="22"/>
              </w:rPr>
            </w:pPr>
            <w:r w:rsidRPr="00646124">
              <w:rPr>
                <w:rFonts w:cs="Times New Roman"/>
                <w:sz w:val="22"/>
                <w:szCs w:val="22"/>
              </w:rPr>
              <w:t>EP300</w:t>
            </w:r>
          </w:p>
        </w:tc>
        <w:tc>
          <w:tcPr>
            <w:tcW w:w="1276" w:type="dxa"/>
            <w:vAlign w:val="center"/>
          </w:tcPr>
          <w:p w14:paraId="48E9232E" w14:textId="7D285EB7"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32F7716E" w14:textId="77777777" w:rsidR="004A0079" w:rsidRPr="00646124" w:rsidRDefault="004A0079" w:rsidP="009752E3">
            <w:pPr>
              <w:ind w:left="0"/>
              <w:jc w:val="center"/>
              <w:rPr>
                <w:rFonts w:cs="Times New Roman"/>
                <w:sz w:val="22"/>
                <w:szCs w:val="22"/>
              </w:rPr>
            </w:pPr>
            <w:r w:rsidRPr="00646124">
              <w:rPr>
                <w:rFonts w:cs="Times New Roman"/>
                <w:sz w:val="22"/>
                <w:szCs w:val="22"/>
              </w:rPr>
              <w:t>10700188</w:t>
            </w:r>
          </w:p>
        </w:tc>
        <w:tc>
          <w:tcPr>
            <w:tcW w:w="1134" w:type="dxa"/>
            <w:vMerge/>
          </w:tcPr>
          <w:p w14:paraId="59C75B02" w14:textId="77777777" w:rsidR="004A0079" w:rsidRPr="00646124" w:rsidRDefault="004A0079" w:rsidP="009752E3">
            <w:pPr>
              <w:ind w:left="0"/>
              <w:jc w:val="center"/>
              <w:rPr>
                <w:rFonts w:cs="Times New Roman"/>
                <w:sz w:val="22"/>
                <w:szCs w:val="22"/>
              </w:rPr>
            </w:pPr>
          </w:p>
        </w:tc>
      </w:tr>
      <w:tr w:rsidR="004A0079" w:rsidRPr="00646124" w14:paraId="44D2FF01" w14:textId="77777777" w:rsidTr="00862D95">
        <w:trPr>
          <w:trHeight w:val="145"/>
        </w:trPr>
        <w:tc>
          <w:tcPr>
            <w:tcW w:w="803" w:type="dxa"/>
            <w:vMerge/>
          </w:tcPr>
          <w:p w14:paraId="72AA7433" w14:textId="77777777" w:rsidR="004A0079" w:rsidRPr="00646124" w:rsidRDefault="004A0079" w:rsidP="009752E3">
            <w:pPr>
              <w:ind w:left="0"/>
              <w:jc w:val="center"/>
              <w:rPr>
                <w:rFonts w:cs="Times New Roman"/>
                <w:sz w:val="22"/>
                <w:szCs w:val="22"/>
              </w:rPr>
            </w:pPr>
          </w:p>
        </w:tc>
        <w:tc>
          <w:tcPr>
            <w:tcW w:w="1182" w:type="dxa"/>
            <w:vAlign w:val="center"/>
          </w:tcPr>
          <w:p w14:paraId="1038BC85" w14:textId="77777777" w:rsidR="004A0079" w:rsidRPr="00646124" w:rsidRDefault="004A0079" w:rsidP="009752E3">
            <w:pPr>
              <w:ind w:left="0"/>
              <w:jc w:val="center"/>
              <w:rPr>
                <w:rFonts w:cs="Times New Roman"/>
                <w:sz w:val="22"/>
                <w:szCs w:val="22"/>
              </w:rPr>
            </w:pPr>
            <w:r w:rsidRPr="00646124">
              <w:rPr>
                <w:rFonts w:cs="Times New Roman"/>
                <w:sz w:val="22"/>
                <w:szCs w:val="22"/>
              </w:rPr>
              <w:t>BRCA1</w:t>
            </w:r>
          </w:p>
        </w:tc>
        <w:tc>
          <w:tcPr>
            <w:tcW w:w="1276" w:type="dxa"/>
            <w:vAlign w:val="center"/>
          </w:tcPr>
          <w:p w14:paraId="6BA4F4AF" w14:textId="5345B290"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324BCA85" w14:textId="77777777" w:rsidR="004A0079" w:rsidRPr="00646124" w:rsidRDefault="004A0079" w:rsidP="009752E3">
            <w:pPr>
              <w:ind w:left="0"/>
              <w:jc w:val="center"/>
              <w:rPr>
                <w:rFonts w:cs="Times New Roman"/>
                <w:sz w:val="22"/>
                <w:szCs w:val="22"/>
              </w:rPr>
            </w:pPr>
            <w:r w:rsidRPr="00646124">
              <w:rPr>
                <w:rFonts w:cs="Times New Roman"/>
                <w:sz w:val="22"/>
                <w:szCs w:val="22"/>
              </w:rPr>
              <w:t>12767038</w:t>
            </w:r>
          </w:p>
        </w:tc>
        <w:tc>
          <w:tcPr>
            <w:tcW w:w="1275" w:type="dxa"/>
            <w:vMerge/>
          </w:tcPr>
          <w:p w14:paraId="20A52E5B" w14:textId="77777777" w:rsidR="004A0079" w:rsidRPr="00646124" w:rsidRDefault="004A0079" w:rsidP="009752E3">
            <w:pPr>
              <w:ind w:left="0"/>
              <w:jc w:val="center"/>
              <w:rPr>
                <w:sz w:val="22"/>
                <w:szCs w:val="22"/>
              </w:rPr>
            </w:pPr>
          </w:p>
        </w:tc>
        <w:tc>
          <w:tcPr>
            <w:tcW w:w="993" w:type="dxa"/>
            <w:vMerge/>
          </w:tcPr>
          <w:p w14:paraId="7BF00AF5" w14:textId="77777777" w:rsidR="004A0079" w:rsidRPr="00646124" w:rsidRDefault="004A0079" w:rsidP="009752E3">
            <w:pPr>
              <w:ind w:left="0"/>
              <w:jc w:val="center"/>
              <w:rPr>
                <w:sz w:val="22"/>
                <w:szCs w:val="22"/>
              </w:rPr>
            </w:pPr>
          </w:p>
        </w:tc>
        <w:tc>
          <w:tcPr>
            <w:tcW w:w="1275" w:type="dxa"/>
            <w:vAlign w:val="center"/>
          </w:tcPr>
          <w:p w14:paraId="42E15828" w14:textId="77777777" w:rsidR="004A0079" w:rsidRPr="00646124" w:rsidRDefault="004A0079" w:rsidP="009752E3">
            <w:pPr>
              <w:ind w:left="0"/>
              <w:jc w:val="center"/>
              <w:rPr>
                <w:rFonts w:cs="Times New Roman"/>
                <w:sz w:val="22"/>
                <w:szCs w:val="22"/>
              </w:rPr>
            </w:pPr>
            <w:r w:rsidRPr="00646124">
              <w:rPr>
                <w:rFonts w:cs="Times New Roman"/>
                <w:sz w:val="22"/>
                <w:szCs w:val="22"/>
              </w:rPr>
              <w:t>MYC</w:t>
            </w:r>
          </w:p>
        </w:tc>
        <w:tc>
          <w:tcPr>
            <w:tcW w:w="1276" w:type="dxa"/>
            <w:vAlign w:val="center"/>
          </w:tcPr>
          <w:p w14:paraId="59FFD9CF" w14:textId="2A32F523"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276" w:type="dxa"/>
            <w:vAlign w:val="center"/>
          </w:tcPr>
          <w:p w14:paraId="4753CDE3" w14:textId="77777777" w:rsidR="004A0079" w:rsidRPr="00646124" w:rsidRDefault="004A0079" w:rsidP="009752E3">
            <w:pPr>
              <w:ind w:left="0"/>
              <w:jc w:val="center"/>
              <w:rPr>
                <w:rFonts w:cs="Times New Roman"/>
                <w:sz w:val="22"/>
                <w:szCs w:val="22"/>
              </w:rPr>
            </w:pPr>
            <w:r w:rsidRPr="00646124">
              <w:rPr>
                <w:rFonts w:cs="Times New Roman"/>
                <w:sz w:val="22"/>
                <w:szCs w:val="22"/>
              </w:rPr>
              <w:t>30226440</w:t>
            </w:r>
          </w:p>
        </w:tc>
        <w:tc>
          <w:tcPr>
            <w:tcW w:w="1134" w:type="dxa"/>
            <w:vMerge/>
          </w:tcPr>
          <w:p w14:paraId="750E68AF" w14:textId="77777777" w:rsidR="004A0079" w:rsidRPr="00646124" w:rsidRDefault="004A0079" w:rsidP="009752E3">
            <w:pPr>
              <w:ind w:left="0"/>
              <w:jc w:val="center"/>
              <w:rPr>
                <w:rFonts w:cs="Times New Roman"/>
                <w:sz w:val="22"/>
                <w:szCs w:val="22"/>
              </w:rPr>
            </w:pPr>
          </w:p>
        </w:tc>
      </w:tr>
      <w:tr w:rsidR="004A0079" w:rsidRPr="00646124" w14:paraId="4F8793E7" w14:textId="77777777" w:rsidTr="00862D95">
        <w:trPr>
          <w:trHeight w:val="145"/>
        </w:trPr>
        <w:tc>
          <w:tcPr>
            <w:tcW w:w="803" w:type="dxa"/>
            <w:vMerge/>
          </w:tcPr>
          <w:p w14:paraId="6D8DA5E6" w14:textId="77777777" w:rsidR="004A0079" w:rsidRPr="00646124" w:rsidRDefault="004A0079" w:rsidP="009752E3">
            <w:pPr>
              <w:ind w:left="0"/>
              <w:jc w:val="center"/>
              <w:rPr>
                <w:rFonts w:cs="Times New Roman"/>
                <w:sz w:val="22"/>
                <w:szCs w:val="22"/>
              </w:rPr>
            </w:pPr>
          </w:p>
        </w:tc>
        <w:tc>
          <w:tcPr>
            <w:tcW w:w="1182" w:type="dxa"/>
            <w:vAlign w:val="center"/>
          </w:tcPr>
          <w:p w14:paraId="6E224EE7" w14:textId="77777777" w:rsidR="004A0079" w:rsidRPr="00646124" w:rsidRDefault="004A0079" w:rsidP="009752E3">
            <w:pPr>
              <w:ind w:left="0"/>
              <w:jc w:val="center"/>
              <w:rPr>
                <w:rFonts w:cs="Times New Roman"/>
                <w:sz w:val="22"/>
                <w:szCs w:val="22"/>
              </w:rPr>
            </w:pPr>
            <w:r w:rsidRPr="00646124">
              <w:rPr>
                <w:rFonts w:cs="Times New Roman"/>
                <w:sz w:val="22"/>
                <w:szCs w:val="22"/>
              </w:rPr>
              <w:t>MYC</w:t>
            </w:r>
          </w:p>
        </w:tc>
        <w:tc>
          <w:tcPr>
            <w:tcW w:w="1276" w:type="dxa"/>
            <w:vAlign w:val="center"/>
          </w:tcPr>
          <w:p w14:paraId="3539F8EB" w14:textId="388C9083"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0C0F12BC" w14:textId="77777777" w:rsidR="004A0079" w:rsidRPr="00646124" w:rsidRDefault="004A0079" w:rsidP="009752E3">
            <w:pPr>
              <w:ind w:left="0"/>
              <w:jc w:val="center"/>
              <w:rPr>
                <w:rFonts w:cs="Times New Roman"/>
                <w:sz w:val="22"/>
                <w:szCs w:val="22"/>
              </w:rPr>
            </w:pPr>
            <w:r w:rsidRPr="00646124">
              <w:rPr>
                <w:rFonts w:cs="Times New Roman"/>
                <w:sz w:val="22"/>
                <w:szCs w:val="22"/>
              </w:rPr>
              <w:t>21779462</w:t>
            </w:r>
          </w:p>
        </w:tc>
        <w:tc>
          <w:tcPr>
            <w:tcW w:w="1275" w:type="dxa"/>
            <w:vMerge/>
          </w:tcPr>
          <w:p w14:paraId="394E7516" w14:textId="77777777" w:rsidR="004A0079" w:rsidRPr="00646124" w:rsidRDefault="004A0079" w:rsidP="009752E3">
            <w:pPr>
              <w:ind w:left="0"/>
              <w:jc w:val="center"/>
              <w:rPr>
                <w:rFonts w:cs="Times New Roman"/>
                <w:sz w:val="22"/>
                <w:szCs w:val="22"/>
              </w:rPr>
            </w:pPr>
          </w:p>
        </w:tc>
        <w:tc>
          <w:tcPr>
            <w:tcW w:w="993" w:type="dxa"/>
            <w:vMerge w:val="restart"/>
            <w:vAlign w:val="center"/>
          </w:tcPr>
          <w:p w14:paraId="11EEAF14" w14:textId="77777777" w:rsidR="004A0079" w:rsidRPr="00646124" w:rsidRDefault="004A0079" w:rsidP="009752E3">
            <w:pPr>
              <w:ind w:left="0"/>
              <w:jc w:val="center"/>
              <w:rPr>
                <w:sz w:val="22"/>
                <w:szCs w:val="22"/>
              </w:rPr>
            </w:pPr>
            <w:r w:rsidRPr="00646124">
              <w:rPr>
                <w:rFonts w:cs="Times New Roman"/>
                <w:sz w:val="22"/>
                <w:szCs w:val="22"/>
              </w:rPr>
              <w:t xml:space="preserve">BLCA </w:t>
            </w:r>
          </w:p>
        </w:tc>
        <w:tc>
          <w:tcPr>
            <w:tcW w:w="1275" w:type="dxa"/>
            <w:vAlign w:val="bottom"/>
          </w:tcPr>
          <w:p w14:paraId="0CBF3CD4" w14:textId="77777777" w:rsidR="004A0079" w:rsidRPr="00646124" w:rsidRDefault="004A0079" w:rsidP="009752E3">
            <w:pPr>
              <w:ind w:left="0"/>
              <w:jc w:val="center"/>
              <w:rPr>
                <w:rFonts w:cs="Times New Roman"/>
                <w:sz w:val="22"/>
                <w:szCs w:val="22"/>
              </w:rPr>
            </w:pPr>
            <w:r w:rsidRPr="00646124">
              <w:rPr>
                <w:sz w:val="22"/>
                <w:szCs w:val="22"/>
              </w:rPr>
              <w:t>TP53</w:t>
            </w:r>
          </w:p>
        </w:tc>
        <w:tc>
          <w:tcPr>
            <w:tcW w:w="1276" w:type="dxa"/>
            <w:vAlign w:val="bottom"/>
          </w:tcPr>
          <w:p w14:paraId="1F8D4B16" w14:textId="29D52908"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0A865C11" w14:textId="77777777" w:rsidR="004A0079" w:rsidRPr="00646124" w:rsidRDefault="004A0079" w:rsidP="009752E3">
            <w:pPr>
              <w:ind w:left="0"/>
              <w:jc w:val="center"/>
              <w:rPr>
                <w:rFonts w:cs="Times New Roman"/>
                <w:sz w:val="22"/>
                <w:szCs w:val="22"/>
              </w:rPr>
            </w:pPr>
            <w:r w:rsidRPr="00646124">
              <w:rPr>
                <w:rFonts w:cs="Times New Roman"/>
                <w:sz w:val="22"/>
                <w:szCs w:val="22"/>
              </w:rPr>
              <w:t>36568387, 33356494</w:t>
            </w:r>
          </w:p>
        </w:tc>
        <w:tc>
          <w:tcPr>
            <w:tcW w:w="1134" w:type="dxa"/>
            <w:vMerge w:val="restart"/>
            <w:vAlign w:val="center"/>
          </w:tcPr>
          <w:p w14:paraId="5F86C02E" w14:textId="77777777" w:rsidR="004A0079" w:rsidRPr="00646124" w:rsidRDefault="004A0079" w:rsidP="009752E3">
            <w:pPr>
              <w:ind w:left="0"/>
              <w:jc w:val="center"/>
              <w:rPr>
                <w:rFonts w:cs="Times New Roman"/>
                <w:sz w:val="22"/>
                <w:szCs w:val="22"/>
              </w:rPr>
            </w:pPr>
            <w:r w:rsidRPr="00646124">
              <w:rPr>
                <w:sz w:val="22"/>
                <w:szCs w:val="22"/>
              </w:rPr>
              <w:t>410.32</w:t>
            </w:r>
          </w:p>
        </w:tc>
      </w:tr>
      <w:tr w:rsidR="004A0079" w:rsidRPr="00646124" w14:paraId="23436C06" w14:textId="77777777" w:rsidTr="00862D95">
        <w:trPr>
          <w:trHeight w:val="145"/>
        </w:trPr>
        <w:tc>
          <w:tcPr>
            <w:tcW w:w="803" w:type="dxa"/>
            <w:vMerge/>
          </w:tcPr>
          <w:p w14:paraId="1F41F40A" w14:textId="77777777" w:rsidR="004A0079" w:rsidRPr="00646124" w:rsidRDefault="004A0079" w:rsidP="009752E3">
            <w:pPr>
              <w:ind w:left="0"/>
              <w:jc w:val="center"/>
              <w:rPr>
                <w:rFonts w:cs="Times New Roman"/>
                <w:sz w:val="22"/>
                <w:szCs w:val="22"/>
              </w:rPr>
            </w:pPr>
          </w:p>
        </w:tc>
        <w:tc>
          <w:tcPr>
            <w:tcW w:w="1182" w:type="dxa"/>
            <w:vAlign w:val="center"/>
          </w:tcPr>
          <w:p w14:paraId="403BE56C" w14:textId="77777777" w:rsidR="004A0079" w:rsidRPr="00646124" w:rsidRDefault="004A0079" w:rsidP="009752E3">
            <w:pPr>
              <w:ind w:left="0"/>
              <w:jc w:val="center"/>
              <w:rPr>
                <w:rFonts w:cs="Times New Roman"/>
                <w:sz w:val="22"/>
                <w:szCs w:val="22"/>
              </w:rPr>
            </w:pPr>
            <w:r w:rsidRPr="00646124">
              <w:rPr>
                <w:rFonts w:cs="Times New Roman"/>
                <w:sz w:val="22"/>
                <w:szCs w:val="22"/>
              </w:rPr>
              <w:t>PIK3CA</w:t>
            </w:r>
          </w:p>
        </w:tc>
        <w:tc>
          <w:tcPr>
            <w:tcW w:w="1276" w:type="dxa"/>
            <w:vAlign w:val="center"/>
          </w:tcPr>
          <w:p w14:paraId="54DD2624" w14:textId="62832788"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430D1EFA" w14:textId="77777777" w:rsidR="004A0079" w:rsidRPr="00646124" w:rsidRDefault="004A0079" w:rsidP="009752E3">
            <w:pPr>
              <w:ind w:left="0"/>
              <w:jc w:val="center"/>
              <w:rPr>
                <w:rFonts w:cs="Times New Roman"/>
                <w:sz w:val="22"/>
                <w:szCs w:val="22"/>
              </w:rPr>
            </w:pPr>
            <w:r w:rsidRPr="00646124">
              <w:rPr>
                <w:rFonts w:cs="Times New Roman"/>
                <w:sz w:val="22"/>
                <w:szCs w:val="22"/>
              </w:rPr>
              <w:t>36279023</w:t>
            </w:r>
          </w:p>
        </w:tc>
        <w:tc>
          <w:tcPr>
            <w:tcW w:w="1275" w:type="dxa"/>
            <w:vMerge/>
          </w:tcPr>
          <w:p w14:paraId="696A25E0" w14:textId="77777777" w:rsidR="004A0079" w:rsidRPr="00646124" w:rsidRDefault="004A0079" w:rsidP="009752E3">
            <w:pPr>
              <w:ind w:left="0"/>
              <w:jc w:val="center"/>
              <w:rPr>
                <w:sz w:val="22"/>
                <w:szCs w:val="22"/>
              </w:rPr>
            </w:pPr>
          </w:p>
        </w:tc>
        <w:tc>
          <w:tcPr>
            <w:tcW w:w="993" w:type="dxa"/>
            <w:vMerge/>
          </w:tcPr>
          <w:p w14:paraId="283BE00A" w14:textId="77777777" w:rsidR="004A0079" w:rsidRPr="00646124" w:rsidRDefault="004A0079" w:rsidP="009752E3">
            <w:pPr>
              <w:ind w:left="0"/>
              <w:jc w:val="center"/>
              <w:rPr>
                <w:sz w:val="22"/>
                <w:szCs w:val="22"/>
              </w:rPr>
            </w:pPr>
          </w:p>
        </w:tc>
        <w:tc>
          <w:tcPr>
            <w:tcW w:w="1275" w:type="dxa"/>
            <w:vAlign w:val="bottom"/>
          </w:tcPr>
          <w:p w14:paraId="1C0E950F" w14:textId="77777777" w:rsidR="004A0079" w:rsidRPr="00646124" w:rsidRDefault="004A0079" w:rsidP="009752E3">
            <w:pPr>
              <w:ind w:left="0"/>
              <w:jc w:val="center"/>
              <w:rPr>
                <w:rFonts w:cs="Times New Roman"/>
                <w:sz w:val="22"/>
                <w:szCs w:val="22"/>
              </w:rPr>
            </w:pPr>
            <w:r w:rsidRPr="00646124">
              <w:rPr>
                <w:sz w:val="22"/>
                <w:szCs w:val="22"/>
              </w:rPr>
              <w:t>EGFR</w:t>
            </w:r>
          </w:p>
        </w:tc>
        <w:tc>
          <w:tcPr>
            <w:tcW w:w="1276" w:type="dxa"/>
            <w:vAlign w:val="bottom"/>
          </w:tcPr>
          <w:p w14:paraId="7679277A" w14:textId="4F3BB145"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20EC7B05" w14:textId="77777777" w:rsidR="004A0079" w:rsidRPr="00646124" w:rsidRDefault="004A0079" w:rsidP="009752E3">
            <w:pPr>
              <w:ind w:left="0"/>
              <w:jc w:val="center"/>
              <w:rPr>
                <w:rFonts w:cs="Times New Roman"/>
                <w:sz w:val="22"/>
                <w:szCs w:val="22"/>
              </w:rPr>
            </w:pPr>
            <w:r w:rsidRPr="00646124">
              <w:rPr>
                <w:rFonts w:cs="Times New Roman"/>
                <w:sz w:val="22"/>
                <w:szCs w:val="22"/>
              </w:rPr>
              <w:t>34991599, 32978523</w:t>
            </w:r>
          </w:p>
        </w:tc>
        <w:tc>
          <w:tcPr>
            <w:tcW w:w="1134" w:type="dxa"/>
            <w:vMerge/>
          </w:tcPr>
          <w:p w14:paraId="2B38207F" w14:textId="77777777" w:rsidR="004A0079" w:rsidRPr="00646124" w:rsidRDefault="004A0079" w:rsidP="009752E3">
            <w:pPr>
              <w:ind w:left="0"/>
              <w:jc w:val="center"/>
              <w:rPr>
                <w:rFonts w:cs="Times New Roman"/>
                <w:sz w:val="22"/>
                <w:szCs w:val="22"/>
              </w:rPr>
            </w:pPr>
          </w:p>
        </w:tc>
      </w:tr>
      <w:tr w:rsidR="004A0079" w:rsidRPr="00646124" w14:paraId="1D2811D6" w14:textId="77777777" w:rsidTr="00862D95">
        <w:trPr>
          <w:trHeight w:val="145"/>
        </w:trPr>
        <w:tc>
          <w:tcPr>
            <w:tcW w:w="803" w:type="dxa"/>
            <w:vMerge/>
          </w:tcPr>
          <w:p w14:paraId="6C93EB62" w14:textId="77777777" w:rsidR="004A0079" w:rsidRPr="00646124" w:rsidRDefault="004A0079" w:rsidP="009752E3">
            <w:pPr>
              <w:ind w:left="0"/>
              <w:jc w:val="center"/>
              <w:rPr>
                <w:rFonts w:cs="Times New Roman"/>
                <w:sz w:val="22"/>
                <w:szCs w:val="22"/>
              </w:rPr>
            </w:pPr>
          </w:p>
        </w:tc>
        <w:tc>
          <w:tcPr>
            <w:tcW w:w="1182" w:type="dxa"/>
            <w:vAlign w:val="center"/>
          </w:tcPr>
          <w:p w14:paraId="01B9FA34" w14:textId="77777777" w:rsidR="004A0079" w:rsidRPr="00646124" w:rsidRDefault="004A0079" w:rsidP="009752E3">
            <w:pPr>
              <w:ind w:left="0"/>
              <w:jc w:val="center"/>
              <w:rPr>
                <w:rFonts w:cs="Times New Roman"/>
                <w:sz w:val="22"/>
                <w:szCs w:val="22"/>
              </w:rPr>
            </w:pPr>
            <w:r w:rsidRPr="00646124">
              <w:rPr>
                <w:rFonts w:cs="Times New Roman"/>
                <w:sz w:val="22"/>
                <w:szCs w:val="22"/>
              </w:rPr>
              <w:t>ERBB2</w:t>
            </w:r>
          </w:p>
        </w:tc>
        <w:tc>
          <w:tcPr>
            <w:tcW w:w="1276" w:type="dxa"/>
            <w:vAlign w:val="center"/>
          </w:tcPr>
          <w:p w14:paraId="56C04A12" w14:textId="2C97FA93"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29E682B0" w14:textId="77777777" w:rsidR="004A0079" w:rsidRPr="00646124" w:rsidRDefault="004A0079" w:rsidP="009752E3">
            <w:pPr>
              <w:ind w:left="0"/>
              <w:jc w:val="center"/>
              <w:rPr>
                <w:rFonts w:cs="Times New Roman"/>
                <w:sz w:val="22"/>
                <w:szCs w:val="22"/>
              </w:rPr>
            </w:pPr>
            <w:r w:rsidRPr="00646124">
              <w:rPr>
                <w:rFonts w:cs="Times New Roman"/>
                <w:sz w:val="22"/>
                <w:szCs w:val="22"/>
              </w:rPr>
              <w:t>31037288</w:t>
            </w:r>
          </w:p>
        </w:tc>
        <w:tc>
          <w:tcPr>
            <w:tcW w:w="1275" w:type="dxa"/>
            <w:vMerge/>
          </w:tcPr>
          <w:p w14:paraId="0B3064DF" w14:textId="77777777" w:rsidR="004A0079" w:rsidRPr="00646124" w:rsidRDefault="004A0079" w:rsidP="009752E3">
            <w:pPr>
              <w:ind w:left="0"/>
              <w:jc w:val="center"/>
              <w:rPr>
                <w:sz w:val="22"/>
                <w:szCs w:val="22"/>
              </w:rPr>
            </w:pPr>
          </w:p>
        </w:tc>
        <w:tc>
          <w:tcPr>
            <w:tcW w:w="993" w:type="dxa"/>
            <w:vMerge/>
          </w:tcPr>
          <w:p w14:paraId="5A9A64B3" w14:textId="77777777" w:rsidR="004A0079" w:rsidRPr="00646124" w:rsidRDefault="004A0079" w:rsidP="009752E3">
            <w:pPr>
              <w:ind w:left="0"/>
              <w:jc w:val="center"/>
              <w:rPr>
                <w:sz w:val="22"/>
                <w:szCs w:val="22"/>
              </w:rPr>
            </w:pPr>
          </w:p>
        </w:tc>
        <w:tc>
          <w:tcPr>
            <w:tcW w:w="1275" w:type="dxa"/>
            <w:vAlign w:val="bottom"/>
          </w:tcPr>
          <w:p w14:paraId="70160EE0" w14:textId="77777777" w:rsidR="004A0079" w:rsidRPr="00646124" w:rsidRDefault="004A0079" w:rsidP="009752E3">
            <w:pPr>
              <w:ind w:left="0"/>
              <w:jc w:val="center"/>
              <w:rPr>
                <w:rFonts w:cs="Times New Roman"/>
                <w:sz w:val="22"/>
                <w:szCs w:val="22"/>
              </w:rPr>
            </w:pPr>
            <w:r w:rsidRPr="00646124">
              <w:rPr>
                <w:sz w:val="22"/>
                <w:szCs w:val="22"/>
              </w:rPr>
              <w:t>CTNNB1</w:t>
            </w:r>
          </w:p>
        </w:tc>
        <w:tc>
          <w:tcPr>
            <w:tcW w:w="1276" w:type="dxa"/>
            <w:vAlign w:val="bottom"/>
          </w:tcPr>
          <w:p w14:paraId="19459E24" w14:textId="3D54DBC7"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1ED07ACF" w14:textId="77777777" w:rsidR="004A0079" w:rsidRPr="00646124" w:rsidRDefault="004A0079" w:rsidP="009752E3">
            <w:pPr>
              <w:ind w:left="0"/>
              <w:jc w:val="center"/>
              <w:rPr>
                <w:rFonts w:cs="Times New Roman"/>
                <w:sz w:val="22"/>
                <w:szCs w:val="22"/>
              </w:rPr>
            </w:pPr>
            <w:r w:rsidRPr="00646124">
              <w:rPr>
                <w:rFonts w:cs="Times New Roman"/>
                <w:sz w:val="22"/>
                <w:szCs w:val="22"/>
              </w:rPr>
              <w:t>37740194</w:t>
            </w:r>
          </w:p>
        </w:tc>
        <w:tc>
          <w:tcPr>
            <w:tcW w:w="1134" w:type="dxa"/>
            <w:vMerge/>
          </w:tcPr>
          <w:p w14:paraId="3F0425B9" w14:textId="77777777" w:rsidR="004A0079" w:rsidRPr="00646124" w:rsidRDefault="004A0079" w:rsidP="009752E3">
            <w:pPr>
              <w:ind w:left="0"/>
              <w:jc w:val="center"/>
              <w:rPr>
                <w:rFonts w:cs="Times New Roman"/>
                <w:sz w:val="22"/>
                <w:szCs w:val="22"/>
              </w:rPr>
            </w:pPr>
          </w:p>
        </w:tc>
      </w:tr>
      <w:tr w:rsidR="004A0079" w:rsidRPr="00646124" w14:paraId="37A96C6A" w14:textId="77777777" w:rsidTr="00862D95">
        <w:trPr>
          <w:trHeight w:val="145"/>
        </w:trPr>
        <w:tc>
          <w:tcPr>
            <w:tcW w:w="803" w:type="dxa"/>
            <w:vMerge/>
          </w:tcPr>
          <w:p w14:paraId="2540FA3D" w14:textId="77777777" w:rsidR="004A0079" w:rsidRPr="00646124" w:rsidRDefault="004A0079" w:rsidP="009752E3">
            <w:pPr>
              <w:ind w:left="0"/>
              <w:jc w:val="center"/>
              <w:rPr>
                <w:rFonts w:cs="Times New Roman"/>
                <w:sz w:val="22"/>
                <w:szCs w:val="22"/>
              </w:rPr>
            </w:pPr>
          </w:p>
        </w:tc>
        <w:tc>
          <w:tcPr>
            <w:tcW w:w="1182" w:type="dxa"/>
            <w:vAlign w:val="center"/>
          </w:tcPr>
          <w:p w14:paraId="48CCB22D" w14:textId="77777777" w:rsidR="004A0079" w:rsidRPr="00646124" w:rsidRDefault="004A0079" w:rsidP="009752E3">
            <w:pPr>
              <w:ind w:left="0"/>
              <w:jc w:val="center"/>
              <w:rPr>
                <w:rFonts w:cs="Times New Roman"/>
                <w:sz w:val="22"/>
                <w:szCs w:val="22"/>
              </w:rPr>
            </w:pPr>
            <w:r w:rsidRPr="00646124">
              <w:rPr>
                <w:rFonts w:cs="Times New Roman"/>
                <w:sz w:val="22"/>
                <w:szCs w:val="22"/>
              </w:rPr>
              <w:t>HDAC1</w:t>
            </w:r>
          </w:p>
        </w:tc>
        <w:tc>
          <w:tcPr>
            <w:tcW w:w="1276" w:type="dxa"/>
            <w:vAlign w:val="center"/>
          </w:tcPr>
          <w:p w14:paraId="6FDC5524" w14:textId="5F7AB54D"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72BB3C63" w14:textId="77777777" w:rsidR="004A0079" w:rsidRPr="00646124" w:rsidRDefault="004A0079" w:rsidP="009752E3">
            <w:pPr>
              <w:ind w:left="0"/>
              <w:jc w:val="center"/>
              <w:rPr>
                <w:rFonts w:cs="Times New Roman"/>
                <w:sz w:val="22"/>
                <w:szCs w:val="22"/>
              </w:rPr>
            </w:pPr>
            <w:r w:rsidRPr="00646124">
              <w:rPr>
                <w:rFonts w:cs="Times New Roman"/>
                <w:sz w:val="22"/>
                <w:szCs w:val="22"/>
              </w:rPr>
              <w:t>28779562</w:t>
            </w:r>
          </w:p>
        </w:tc>
        <w:tc>
          <w:tcPr>
            <w:tcW w:w="1275" w:type="dxa"/>
            <w:vMerge/>
          </w:tcPr>
          <w:p w14:paraId="14089AFA" w14:textId="77777777" w:rsidR="004A0079" w:rsidRPr="00646124" w:rsidRDefault="004A0079" w:rsidP="009752E3">
            <w:pPr>
              <w:ind w:left="0"/>
              <w:jc w:val="center"/>
              <w:rPr>
                <w:sz w:val="22"/>
                <w:szCs w:val="22"/>
              </w:rPr>
            </w:pPr>
          </w:p>
        </w:tc>
        <w:tc>
          <w:tcPr>
            <w:tcW w:w="993" w:type="dxa"/>
            <w:vMerge/>
          </w:tcPr>
          <w:p w14:paraId="292E29C9" w14:textId="77777777" w:rsidR="004A0079" w:rsidRPr="00646124" w:rsidRDefault="004A0079" w:rsidP="009752E3">
            <w:pPr>
              <w:ind w:left="0"/>
              <w:jc w:val="center"/>
              <w:rPr>
                <w:sz w:val="22"/>
                <w:szCs w:val="22"/>
              </w:rPr>
            </w:pPr>
          </w:p>
        </w:tc>
        <w:tc>
          <w:tcPr>
            <w:tcW w:w="1275" w:type="dxa"/>
            <w:vAlign w:val="bottom"/>
          </w:tcPr>
          <w:p w14:paraId="6B05CA00" w14:textId="77777777" w:rsidR="004A0079" w:rsidRPr="00646124" w:rsidRDefault="004A0079" w:rsidP="009752E3">
            <w:pPr>
              <w:ind w:left="0"/>
              <w:jc w:val="center"/>
              <w:rPr>
                <w:rFonts w:cs="Times New Roman"/>
                <w:sz w:val="22"/>
                <w:szCs w:val="22"/>
              </w:rPr>
            </w:pPr>
            <w:r w:rsidRPr="00646124">
              <w:rPr>
                <w:sz w:val="22"/>
                <w:szCs w:val="22"/>
              </w:rPr>
              <w:t>GRB2</w:t>
            </w:r>
          </w:p>
        </w:tc>
        <w:tc>
          <w:tcPr>
            <w:tcW w:w="1276" w:type="dxa"/>
            <w:vAlign w:val="bottom"/>
          </w:tcPr>
          <w:p w14:paraId="582354DD" w14:textId="77777777" w:rsidR="004A0079" w:rsidRPr="00646124" w:rsidRDefault="004A0079" w:rsidP="009752E3">
            <w:pPr>
              <w:ind w:left="0"/>
              <w:jc w:val="center"/>
              <w:rPr>
                <w:rFonts w:cs="Times New Roman"/>
                <w:sz w:val="22"/>
                <w:szCs w:val="22"/>
              </w:rPr>
            </w:pPr>
          </w:p>
        </w:tc>
        <w:tc>
          <w:tcPr>
            <w:tcW w:w="1276" w:type="dxa"/>
            <w:vAlign w:val="center"/>
          </w:tcPr>
          <w:p w14:paraId="5E7B8DA8" w14:textId="77777777" w:rsidR="004A0079" w:rsidRPr="00646124" w:rsidRDefault="004A0079" w:rsidP="009752E3">
            <w:pPr>
              <w:ind w:left="0"/>
              <w:jc w:val="center"/>
              <w:rPr>
                <w:rFonts w:cs="Times New Roman"/>
                <w:sz w:val="22"/>
                <w:szCs w:val="22"/>
              </w:rPr>
            </w:pPr>
            <w:r w:rsidRPr="00646124">
              <w:rPr>
                <w:rFonts w:cs="Times New Roman"/>
                <w:sz w:val="22"/>
                <w:szCs w:val="22"/>
              </w:rPr>
              <w:t>10995035 </w:t>
            </w:r>
          </w:p>
        </w:tc>
        <w:tc>
          <w:tcPr>
            <w:tcW w:w="1134" w:type="dxa"/>
            <w:vMerge/>
          </w:tcPr>
          <w:p w14:paraId="44F64B09" w14:textId="77777777" w:rsidR="004A0079" w:rsidRPr="00646124" w:rsidRDefault="004A0079" w:rsidP="009752E3">
            <w:pPr>
              <w:ind w:left="0"/>
              <w:jc w:val="center"/>
              <w:rPr>
                <w:rFonts w:cs="Times New Roman"/>
                <w:sz w:val="22"/>
                <w:szCs w:val="22"/>
              </w:rPr>
            </w:pPr>
          </w:p>
        </w:tc>
      </w:tr>
      <w:tr w:rsidR="004A0079" w:rsidRPr="00646124" w14:paraId="772AE999" w14:textId="77777777" w:rsidTr="00862D95">
        <w:trPr>
          <w:trHeight w:val="145"/>
        </w:trPr>
        <w:tc>
          <w:tcPr>
            <w:tcW w:w="803" w:type="dxa"/>
            <w:vMerge/>
          </w:tcPr>
          <w:p w14:paraId="79B0F7AB" w14:textId="77777777" w:rsidR="004A0079" w:rsidRPr="00646124" w:rsidRDefault="004A0079" w:rsidP="009752E3">
            <w:pPr>
              <w:ind w:left="0"/>
              <w:jc w:val="center"/>
              <w:rPr>
                <w:rFonts w:cs="Times New Roman"/>
                <w:sz w:val="22"/>
                <w:szCs w:val="22"/>
              </w:rPr>
            </w:pPr>
          </w:p>
        </w:tc>
        <w:tc>
          <w:tcPr>
            <w:tcW w:w="1182" w:type="dxa"/>
            <w:vAlign w:val="center"/>
          </w:tcPr>
          <w:p w14:paraId="151A612C" w14:textId="77777777" w:rsidR="004A0079" w:rsidRPr="00646124" w:rsidRDefault="004A0079" w:rsidP="009752E3">
            <w:pPr>
              <w:ind w:left="0"/>
              <w:jc w:val="center"/>
              <w:rPr>
                <w:rFonts w:cs="Times New Roman"/>
                <w:sz w:val="22"/>
                <w:szCs w:val="22"/>
              </w:rPr>
            </w:pPr>
            <w:r w:rsidRPr="00646124">
              <w:rPr>
                <w:rFonts w:cs="Times New Roman"/>
                <w:sz w:val="22"/>
                <w:szCs w:val="22"/>
              </w:rPr>
              <w:t>RAF1</w:t>
            </w:r>
          </w:p>
        </w:tc>
        <w:tc>
          <w:tcPr>
            <w:tcW w:w="1276" w:type="dxa"/>
            <w:vAlign w:val="center"/>
          </w:tcPr>
          <w:p w14:paraId="300E86D0" w14:textId="2BDB4F6D"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3856AB63" w14:textId="77777777" w:rsidR="004A0079" w:rsidRPr="00646124" w:rsidRDefault="004A0079" w:rsidP="009752E3">
            <w:pPr>
              <w:ind w:left="0"/>
              <w:jc w:val="center"/>
              <w:rPr>
                <w:rFonts w:cs="Times New Roman"/>
                <w:sz w:val="22"/>
                <w:szCs w:val="22"/>
              </w:rPr>
            </w:pPr>
            <w:r w:rsidRPr="00646124">
              <w:rPr>
                <w:rFonts w:cs="Times New Roman"/>
                <w:sz w:val="22"/>
                <w:szCs w:val="22"/>
              </w:rPr>
              <w:t>7834453</w:t>
            </w:r>
          </w:p>
        </w:tc>
        <w:tc>
          <w:tcPr>
            <w:tcW w:w="1275" w:type="dxa"/>
            <w:vMerge/>
          </w:tcPr>
          <w:p w14:paraId="6FF9B5ED" w14:textId="77777777" w:rsidR="004A0079" w:rsidRPr="00646124" w:rsidRDefault="004A0079" w:rsidP="009752E3">
            <w:pPr>
              <w:ind w:left="0"/>
              <w:jc w:val="center"/>
              <w:rPr>
                <w:sz w:val="22"/>
                <w:szCs w:val="22"/>
              </w:rPr>
            </w:pPr>
          </w:p>
        </w:tc>
        <w:tc>
          <w:tcPr>
            <w:tcW w:w="993" w:type="dxa"/>
            <w:vMerge/>
          </w:tcPr>
          <w:p w14:paraId="59C53171" w14:textId="77777777" w:rsidR="004A0079" w:rsidRPr="00646124" w:rsidRDefault="004A0079" w:rsidP="009752E3">
            <w:pPr>
              <w:ind w:left="0"/>
              <w:jc w:val="center"/>
              <w:rPr>
                <w:sz w:val="22"/>
                <w:szCs w:val="22"/>
              </w:rPr>
            </w:pPr>
          </w:p>
        </w:tc>
        <w:tc>
          <w:tcPr>
            <w:tcW w:w="1275" w:type="dxa"/>
            <w:vAlign w:val="bottom"/>
          </w:tcPr>
          <w:p w14:paraId="7D06AF10" w14:textId="77777777" w:rsidR="004A0079" w:rsidRPr="00646124" w:rsidRDefault="004A0079" w:rsidP="009752E3">
            <w:pPr>
              <w:ind w:left="0"/>
              <w:jc w:val="center"/>
              <w:rPr>
                <w:rFonts w:cs="Times New Roman"/>
                <w:sz w:val="22"/>
                <w:szCs w:val="22"/>
              </w:rPr>
            </w:pPr>
            <w:r w:rsidRPr="00646124">
              <w:rPr>
                <w:sz w:val="22"/>
                <w:szCs w:val="22"/>
              </w:rPr>
              <w:t>PIK3R1</w:t>
            </w:r>
          </w:p>
        </w:tc>
        <w:tc>
          <w:tcPr>
            <w:tcW w:w="1276" w:type="dxa"/>
            <w:vAlign w:val="bottom"/>
          </w:tcPr>
          <w:p w14:paraId="0476F20D" w14:textId="0016284A"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2308C4D" w14:textId="77777777" w:rsidR="004A0079" w:rsidRPr="00646124" w:rsidRDefault="004A0079" w:rsidP="009752E3">
            <w:pPr>
              <w:ind w:left="0"/>
              <w:jc w:val="center"/>
              <w:rPr>
                <w:rFonts w:cs="Times New Roman"/>
                <w:sz w:val="22"/>
                <w:szCs w:val="22"/>
              </w:rPr>
            </w:pPr>
            <w:r w:rsidRPr="00646124">
              <w:rPr>
                <w:rFonts w:cs="Times New Roman"/>
                <w:sz w:val="22"/>
                <w:szCs w:val="22"/>
              </w:rPr>
              <w:t>34668023</w:t>
            </w:r>
          </w:p>
        </w:tc>
        <w:tc>
          <w:tcPr>
            <w:tcW w:w="1134" w:type="dxa"/>
            <w:vMerge/>
          </w:tcPr>
          <w:p w14:paraId="7B834CEC" w14:textId="77777777" w:rsidR="004A0079" w:rsidRPr="00646124" w:rsidRDefault="004A0079" w:rsidP="009752E3">
            <w:pPr>
              <w:ind w:left="0"/>
              <w:jc w:val="center"/>
              <w:rPr>
                <w:rFonts w:cs="Times New Roman"/>
                <w:sz w:val="22"/>
                <w:szCs w:val="22"/>
              </w:rPr>
            </w:pPr>
          </w:p>
        </w:tc>
      </w:tr>
      <w:tr w:rsidR="004A0079" w:rsidRPr="00646124" w14:paraId="5F8100B9" w14:textId="77777777" w:rsidTr="00862D95">
        <w:trPr>
          <w:trHeight w:val="145"/>
        </w:trPr>
        <w:tc>
          <w:tcPr>
            <w:tcW w:w="803" w:type="dxa"/>
            <w:vMerge/>
          </w:tcPr>
          <w:p w14:paraId="44509A21" w14:textId="77777777" w:rsidR="004A0079" w:rsidRPr="00646124" w:rsidRDefault="004A0079" w:rsidP="009752E3">
            <w:pPr>
              <w:ind w:left="0"/>
              <w:jc w:val="center"/>
              <w:rPr>
                <w:rFonts w:cs="Times New Roman"/>
                <w:sz w:val="22"/>
                <w:szCs w:val="22"/>
              </w:rPr>
            </w:pPr>
          </w:p>
        </w:tc>
        <w:tc>
          <w:tcPr>
            <w:tcW w:w="1182" w:type="dxa"/>
            <w:vAlign w:val="center"/>
          </w:tcPr>
          <w:p w14:paraId="6335AE17" w14:textId="77777777" w:rsidR="004A0079" w:rsidRPr="00646124" w:rsidRDefault="004A0079" w:rsidP="009752E3">
            <w:pPr>
              <w:ind w:left="0"/>
              <w:jc w:val="center"/>
              <w:rPr>
                <w:rFonts w:cs="Times New Roman"/>
                <w:sz w:val="22"/>
                <w:szCs w:val="22"/>
              </w:rPr>
            </w:pPr>
            <w:r w:rsidRPr="00646124">
              <w:rPr>
                <w:rFonts w:cs="Times New Roman"/>
                <w:sz w:val="22"/>
                <w:szCs w:val="22"/>
              </w:rPr>
              <w:t>MAPK1</w:t>
            </w:r>
          </w:p>
        </w:tc>
        <w:tc>
          <w:tcPr>
            <w:tcW w:w="1276" w:type="dxa"/>
            <w:vAlign w:val="center"/>
          </w:tcPr>
          <w:p w14:paraId="1D649AD9" w14:textId="103EE202"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37953F4A" w14:textId="77777777" w:rsidR="004A0079" w:rsidRPr="00646124" w:rsidRDefault="004A0079" w:rsidP="009752E3">
            <w:pPr>
              <w:ind w:left="0"/>
              <w:jc w:val="center"/>
              <w:rPr>
                <w:rFonts w:cs="Times New Roman"/>
                <w:sz w:val="22"/>
                <w:szCs w:val="22"/>
              </w:rPr>
            </w:pPr>
            <w:r w:rsidRPr="00646124">
              <w:rPr>
                <w:rFonts w:cs="Times New Roman"/>
                <w:sz w:val="22"/>
                <w:szCs w:val="22"/>
              </w:rPr>
              <w:t>33213267</w:t>
            </w:r>
          </w:p>
        </w:tc>
        <w:tc>
          <w:tcPr>
            <w:tcW w:w="1275" w:type="dxa"/>
            <w:vMerge/>
          </w:tcPr>
          <w:p w14:paraId="73A9C628" w14:textId="77777777" w:rsidR="004A0079" w:rsidRPr="00646124" w:rsidRDefault="004A0079" w:rsidP="009752E3">
            <w:pPr>
              <w:ind w:left="0"/>
              <w:jc w:val="center"/>
              <w:rPr>
                <w:sz w:val="22"/>
                <w:szCs w:val="22"/>
              </w:rPr>
            </w:pPr>
          </w:p>
        </w:tc>
        <w:tc>
          <w:tcPr>
            <w:tcW w:w="993" w:type="dxa"/>
            <w:vMerge/>
          </w:tcPr>
          <w:p w14:paraId="5323E949" w14:textId="77777777" w:rsidR="004A0079" w:rsidRPr="00646124" w:rsidRDefault="004A0079" w:rsidP="009752E3">
            <w:pPr>
              <w:ind w:left="0"/>
              <w:jc w:val="center"/>
              <w:rPr>
                <w:sz w:val="22"/>
                <w:szCs w:val="22"/>
              </w:rPr>
            </w:pPr>
          </w:p>
        </w:tc>
        <w:tc>
          <w:tcPr>
            <w:tcW w:w="1275" w:type="dxa"/>
            <w:vAlign w:val="bottom"/>
          </w:tcPr>
          <w:p w14:paraId="23B97FFF" w14:textId="77777777" w:rsidR="004A0079" w:rsidRPr="00646124" w:rsidRDefault="004A0079" w:rsidP="009752E3">
            <w:pPr>
              <w:ind w:left="0"/>
              <w:jc w:val="center"/>
              <w:rPr>
                <w:rFonts w:cs="Times New Roman"/>
                <w:sz w:val="22"/>
                <w:szCs w:val="22"/>
              </w:rPr>
            </w:pPr>
            <w:r w:rsidRPr="00646124">
              <w:rPr>
                <w:sz w:val="22"/>
                <w:szCs w:val="22"/>
              </w:rPr>
              <w:t>EP300</w:t>
            </w:r>
          </w:p>
        </w:tc>
        <w:tc>
          <w:tcPr>
            <w:tcW w:w="1276" w:type="dxa"/>
            <w:vAlign w:val="bottom"/>
          </w:tcPr>
          <w:p w14:paraId="1E701163" w14:textId="3DB9FB57"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C57BBD6" w14:textId="77777777" w:rsidR="004A0079" w:rsidRPr="00646124" w:rsidRDefault="004A0079" w:rsidP="009752E3">
            <w:pPr>
              <w:ind w:left="0"/>
              <w:jc w:val="center"/>
              <w:rPr>
                <w:rFonts w:cs="Times New Roman"/>
                <w:sz w:val="22"/>
                <w:szCs w:val="22"/>
              </w:rPr>
            </w:pPr>
            <w:r w:rsidRPr="00646124">
              <w:rPr>
                <w:rFonts w:cs="Times New Roman"/>
                <w:sz w:val="22"/>
                <w:szCs w:val="22"/>
              </w:rPr>
              <w:t>36647005</w:t>
            </w:r>
          </w:p>
        </w:tc>
        <w:tc>
          <w:tcPr>
            <w:tcW w:w="1134" w:type="dxa"/>
            <w:vMerge/>
          </w:tcPr>
          <w:p w14:paraId="5CCDD569" w14:textId="77777777" w:rsidR="004A0079" w:rsidRPr="00646124" w:rsidRDefault="004A0079" w:rsidP="009752E3">
            <w:pPr>
              <w:ind w:left="0"/>
              <w:jc w:val="center"/>
              <w:rPr>
                <w:rFonts w:cs="Times New Roman"/>
                <w:sz w:val="22"/>
                <w:szCs w:val="22"/>
              </w:rPr>
            </w:pPr>
          </w:p>
        </w:tc>
      </w:tr>
      <w:tr w:rsidR="004A0079" w:rsidRPr="00646124" w14:paraId="7B9D7189" w14:textId="77777777" w:rsidTr="00862D95">
        <w:trPr>
          <w:trHeight w:val="145"/>
        </w:trPr>
        <w:tc>
          <w:tcPr>
            <w:tcW w:w="803" w:type="dxa"/>
            <w:vMerge/>
          </w:tcPr>
          <w:p w14:paraId="7305A267" w14:textId="77777777" w:rsidR="004A0079" w:rsidRPr="00646124" w:rsidRDefault="004A0079" w:rsidP="009752E3">
            <w:pPr>
              <w:ind w:left="0"/>
              <w:jc w:val="center"/>
              <w:rPr>
                <w:rFonts w:cs="Times New Roman"/>
                <w:sz w:val="22"/>
                <w:szCs w:val="22"/>
              </w:rPr>
            </w:pPr>
          </w:p>
        </w:tc>
        <w:tc>
          <w:tcPr>
            <w:tcW w:w="1182" w:type="dxa"/>
            <w:vAlign w:val="center"/>
          </w:tcPr>
          <w:p w14:paraId="3A344A85" w14:textId="77777777" w:rsidR="004A0079" w:rsidRPr="00646124" w:rsidRDefault="004A0079" w:rsidP="009752E3">
            <w:pPr>
              <w:ind w:left="0"/>
              <w:jc w:val="center"/>
              <w:rPr>
                <w:rFonts w:cs="Times New Roman"/>
                <w:sz w:val="22"/>
                <w:szCs w:val="22"/>
              </w:rPr>
            </w:pPr>
            <w:r w:rsidRPr="00646124">
              <w:rPr>
                <w:rFonts w:cs="Times New Roman"/>
                <w:sz w:val="22"/>
                <w:szCs w:val="22"/>
              </w:rPr>
              <w:t>CTNNB1</w:t>
            </w:r>
          </w:p>
        </w:tc>
        <w:tc>
          <w:tcPr>
            <w:tcW w:w="1276" w:type="dxa"/>
            <w:vAlign w:val="center"/>
          </w:tcPr>
          <w:p w14:paraId="031BA8F6" w14:textId="2778F07A"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572D9445" w14:textId="77777777" w:rsidR="004A0079" w:rsidRPr="00646124" w:rsidRDefault="004A0079" w:rsidP="009752E3">
            <w:pPr>
              <w:ind w:left="0"/>
              <w:jc w:val="center"/>
              <w:rPr>
                <w:rFonts w:cs="Times New Roman"/>
                <w:sz w:val="22"/>
                <w:szCs w:val="22"/>
              </w:rPr>
            </w:pPr>
            <w:r w:rsidRPr="00646124">
              <w:rPr>
                <w:rFonts w:cs="Times New Roman"/>
                <w:sz w:val="22"/>
                <w:szCs w:val="22"/>
              </w:rPr>
              <w:t>7005411</w:t>
            </w:r>
          </w:p>
        </w:tc>
        <w:tc>
          <w:tcPr>
            <w:tcW w:w="1275" w:type="dxa"/>
            <w:vMerge/>
          </w:tcPr>
          <w:p w14:paraId="0A9E1009" w14:textId="77777777" w:rsidR="004A0079" w:rsidRPr="00646124" w:rsidRDefault="004A0079" w:rsidP="009752E3">
            <w:pPr>
              <w:ind w:left="0"/>
              <w:jc w:val="center"/>
              <w:rPr>
                <w:sz w:val="22"/>
                <w:szCs w:val="22"/>
              </w:rPr>
            </w:pPr>
          </w:p>
        </w:tc>
        <w:tc>
          <w:tcPr>
            <w:tcW w:w="993" w:type="dxa"/>
            <w:vMerge/>
          </w:tcPr>
          <w:p w14:paraId="6CD9E223" w14:textId="77777777" w:rsidR="004A0079" w:rsidRPr="00646124" w:rsidRDefault="004A0079" w:rsidP="009752E3">
            <w:pPr>
              <w:ind w:left="0"/>
              <w:jc w:val="center"/>
              <w:rPr>
                <w:sz w:val="22"/>
                <w:szCs w:val="22"/>
              </w:rPr>
            </w:pPr>
          </w:p>
        </w:tc>
        <w:tc>
          <w:tcPr>
            <w:tcW w:w="1275" w:type="dxa"/>
            <w:vAlign w:val="bottom"/>
          </w:tcPr>
          <w:p w14:paraId="7DC553BE" w14:textId="77777777" w:rsidR="004A0079" w:rsidRPr="00646124" w:rsidRDefault="004A0079" w:rsidP="009752E3">
            <w:pPr>
              <w:ind w:left="0"/>
              <w:jc w:val="center"/>
              <w:rPr>
                <w:rFonts w:cs="Times New Roman"/>
                <w:sz w:val="22"/>
                <w:szCs w:val="22"/>
              </w:rPr>
            </w:pPr>
            <w:r w:rsidRPr="00646124">
              <w:rPr>
                <w:sz w:val="22"/>
                <w:szCs w:val="22"/>
              </w:rPr>
              <w:t>HDAC1</w:t>
            </w:r>
          </w:p>
        </w:tc>
        <w:tc>
          <w:tcPr>
            <w:tcW w:w="1276" w:type="dxa"/>
            <w:vAlign w:val="bottom"/>
          </w:tcPr>
          <w:p w14:paraId="162AAA1F" w14:textId="5489BCB9"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7DCD11BE" w14:textId="77777777" w:rsidR="004A0079" w:rsidRPr="00646124" w:rsidRDefault="004A0079" w:rsidP="009752E3">
            <w:pPr>
              <w:ind w:left="0"/>
              <w:jc w:val="center"/>
              <w:rPr>
                <w:rFonts w:cs="Times New Roman"/>
                <w:sz w:val="22"/>
                <w:szCs w:val="22"/>
              </w:rPr>
            </w:pPr>
            <w:r w:rsidRPr="00646124">
              <w:rPr>
                <w:rFonts w:cs="Times New Roman"/>
                <w:sz w:val="22"/>
                <w:szCs w:val="22"/>
              </w:rPr>
              <w:t>31861435 </w:t>
            </w:r>
          </w:p>
        </w:tc>
        <w:tc>
          <w:tcPr>
            <w:tcW w:w="1134" w:type="dxa"/>
            <w:vMerge/>
          </w:tcPr>
          <w:p w14:paraId="3F2EA5DA" w14:textId="77777777" w:rsidR="004A0079" w:rsidRPr="00646124" w:rsidRDefault="004A0079" w:rsidP="009752E3">
            <w:pPr>
              <w:ind w:left="0"/>
              <w:jc w:val="center"/>
              <w:rPr>
                <w:rFonts w:cs="Times New Roman"/>
                <w:sz w:val="22"/>
                <w:szCs w:val="22"/>
              </w:rPr>
            </w:pPr>
          </w:p>
        </w:tc>
      </w:tr>
      <w:tr w:rsidR="004A0079" w:rsidRPr="00646124" w14:paraId="562EB5D0" w14:textId="77777777" w:rsidTr="00862D95">
        <w:trPr>
          <w:trHeight w:val="195"/>
        </w:trPr>
        <w:tc>
          <w:tcPr>
            <w:tcW w:w="803" w:type="dxa"/>
            <w:vMerge w:val="restart"/>
            <w:vAlign w:val="center"/>
          </w:tcPr>
          <w:p w14:paraId="621990B3" w14:textId="77777777" w:rsidR="004A0079" w:rsidRPr="00646124" w:rsidRDefault="004A0079" w:rsidP="009752E3">
            <w:pPr>
              <w:ind w:left="0"/>
              <w:jc w:val="center"/>
              <w:rPr>
                <w:rFonts w:cs="Times New Roman"/>
                <w:sz w:val="22"/>
                <w:szCs w:val="22"/>
              </w:rPr>
            </w:pPr>
            <w:r w:rsidRPr="00646124">
              <w:rPr>
                <w:rFonts w:cs="Times New Roman"/>
                <w:sz w:val="22"/>
                <w:szCs w:val="22"/>
              </w:rPr>
              <w:t xml:space="preserve">COAD  </w:t>
            </w:r>
          </w:p>
        </w:tc>
        <w:tc>
          <w:tcPr>
            <w:tcW w:w="1182" w:type="dxa"/>
            <w:vAlign w:val="center"/>
          </w:tcPr>
          <w:p w14:paraId="09D10DA7" w14:textId="77777777" w:rsidR="004A0079" w:rsidRPr="00646124" w:rsidRDefault="004A0079" w:rsidP="009752E3">
            <w:pPr>
              <w:ind w:left="0"/>
              <w:jc w:val="center"/>
              <w:rPr>
                <w:rFonts w:cs="Times New Roman"/>
                <w:sz w:val="22"/>
                <w:szCs w:val="22"/>
              </w:rPr>
            </w:pPr>
            <w:r w:rsidRPr="00646124">
              <w:rPr>
                <w:rFonts w:cs="Times New Roman"/>
                <w:sz w:val="22"/>
                <w:szCs w:val="22"/>
              </w:rPr>
              <w:t>CTNNB1</w:t>
            </w:r>
          </w:p>
        </w:tc>
        <w:tc>
          <w:tcPr>
            <w:tcW w:w="1276" w:type="dxa"/>
            <w:vAlign w:val="center"/>
          </w:tcPr>
          <w:p w14:paraId="3405855A" w14:textId="67EC8A98"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52D9A4B0" w14:textId="77777777" w:rsidR="004A0079" w:rsidRPr="00646124" w:rsidRDefault="004A0079" w:rsidP="009752E3">
            <w:pPr>
              <w:ind w:left="0"/>
              <w:jc w:val="center"/>
              <w:rPr>
                <w:rFonts w:cs="Times New Roman"/>
                <w:sz w:val="22"/>
                <w:szCs w:val="22"/>
              </w:rPr>
            </w:pPr>
            <w:r w:rsidRPr="00646124">
              <w:rPr>
                <w:rFonts w:cs="Times New Roman"/>
                <w:sz w:val="22"/>
                <w:szCs w:val="22"/>
              </w:rPr>
              <w:t>33115416, 34593610</w:t>
            </w:r>
          </w:p>
        </w:tc>
        <w:tc>
          <w:tcPr>
            <w:tcW w:w="1275" w:type="dxa"/>
            <w:vMerge w:val="restart"/>
            <w:vAlign w:val="center"/>
          </w:tcPr>
          <w:p w14:paraId="028FC95C" w14:textId="77777777" w:rsidR="004A0079" w:rsidRPr="00646124" w:rsidRDefault="004A0079" w:rsidP="009752E3">
            <w:pPr>
              <w:ind w:left="0"/>
              <w:jc w:val="center"/>
              <w:rPr>
                <w:sz w:val="22"/>
                <w:szCs w:val="22"/>
              </w:rPr>
            </w:pPr>
            <w:r w:rsidRPr="00646124">
              <w:rPr>
                <w:rFonts w:cs="Times New Roman"/>
                <w:sz w:val="22"/>
                <w:szCs w:val="22"/>
              </w:rPr>
              <w:t>4995.42</w:t>
            </w:r>
          </w:p>
        </w:tc>
        <w:tc>
          <w:tcPr>
            <w:tcW w:w="993" w:type="dxa"/>
            <w:vMerge/>
          </w:tcPr>
          <w:p w14:paraId="612C8498" w14:textId="77777777" w:rsidR="004A0079" w:rsidRPr="00646124" w:rsidRDefault="004A0079" w:rsidP="009752E3">
            <w:pPr>
              <w:ind w:left="0"/>
              <w:jc w:val="center"/>
              <w:rPr>
                <w:sz w:val="22"/>
                <w:szCs w:val="22"/>
              </w:rPr>
            </w:pPr>
          </w:p>
        </w:tc>
        <w:tc>
          <w:tcPr>
            <w:tcW w:w="1275" w:type="dxa"/>
            <w:vAlign w:val="bottom"/>
          </w:tcPr>
          <w:p w14:paraId="03E7A194" w14:textId="77777777" w:rsidR="004A0079" w:rsidRPr="00646124" w:rsidRDefault="004A0079" w:rsidP="009752E3">
            <w:pPr>
              <w:ind w:left="0"/>
              <w:jc w:val="center"/>
              <w:rPr>
                <w:rFonts w:cs="Times New Roman"/>
                <w:sz w:val="22"/>
                <w:szCs w:val="22"/>
              </w:rPr>
            </w:pPr>
            <w:r w:rsidRPr="00646124">
              <w:rPr>
                <w:sz w:val="22"/>
                <w:szCs w:val="22"/>
              </w:rPr>
              <w:t>MYC</w:t>
            </w:r>
          </w:p>
        </w:tc>
        <w:tc>
          <w:tcPr>
            <w:tcW w:w="1276" w:type="dxa"/>
            <w:vAlign w:val="bottom"/>
          </w:tcPr>
          <w:p w14:paraId="682E5386" w14:textId="56547594"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44734B0" w14:textId="77777777" w:rsidR="004A0079" w:rsidRPr="00646124" w:rsidRDefault="004A0079" w:rsidP="009752E3">
            <w:pPr>
              <w:ind w:left="0"/>
              <w:jc w:val="center"/>
              <w:rPr>
                <w:rFonts w:cs="Times New Roman"/>
                <w:sz w:val="22"/>
                <w:szCs w:val="22"/>
              </w:rPr>
            </w:pPr>
            <w:r w:rsidRPr="00646124">
              <w:rPr>
                <w:rFonts w:cs="Times New Roman"/>
                <w:sz w:val="22"/>
                <w:szCs w:val="22"/>
              </w:rPr>
              <w:t>37105989</w:t>
            </w:r>
          </w:p>
        </w:tc>
        <w:tc>
          <w:tcPr>
            <w:tcW w:w="1134" w:type="dxa"/>
            <w:vMerge/>
          </w:tcPr>
          <w:p w14:paraId="4ABD2B30" w14:textId="77777777" w:rsidR="004A0079" w:rsidRPr="00646124" w:rsidRDefault="004A0079" w:rsidP="009752E3">
            <w:pPr>
              <w:ind w:left="0"/>
              <w:jc w:val="center"/>
              <w:rPr>
                <w:rFonts w:cs="Times New Roman"/>
                <w:sz w:val="22"/>
                <w:szCs w:val="22"/>
              </w:rPr>
            </w:pPr>
          </w:p>
        </w:tc>
      </w:tr>
      <w:tr w:rsidR="004A0079" w:rsidRPr="00646124" w14:paraId="7B28F93B" w14:textId="77777777" w:rsidTr="00862D95">
        <w:trPr>
          <w:trHeight w:val="145"/>
        </w:trPr>
        <w:tc>
          <w:tcPr>
            <w:tcW w:w="803" w:type="dxa"/>
            <w:vMerge/>
          </w:tcPr>
          <w:p w14:paraId="5901E38C" w14:textId="77777777" w:rsidR="004A0079" w:rsidRPr="00646124" w:rsidRDefault="004A0079" w:rsidP="009752E3">
            <w:pPr>
              <w:ind w:left="0"/>
              <w:jc w:val="center"/>
              <w:rPr>
                <w:rFonts w:cs="Times New Roman"/>
                <w:sz w:val="22"/>
                <w:szCs w:val="22"/>
              </w:rPr>
            </w:pPr>
          </w:p>
        </w:tc>
        <w:tc>
          <w:tcPr>
            <w:tcW w:w="1182" w:type="dxa"/>
            <w:vAlign w:val="center"/>
          </w:tcPr>
          <w:p w14:paraId="38835CC8" w14:textId="77777777" w:rsidR="004A0079" w:rsidRPr="00646124" w:rsidRDefault="004A0079" w:rsidP="009752E3">
            <w:pPr>
              <w:ind w:left="0"/>
              <w:jc w:val="center"/>
              <w:rPr>
                <w:rFonts w:cs="Times New Roman"/>
                <w:sz w:val="22"/>
                <w:szCs w:val="22"/>
              </w:rPr>
            </w:pPr>
            <w:r w:rsidRPr="00646124">
              <w:rPr>
                <w:rFonts w:cs="Times New Roman"/>
                <w:sz w:val="22"/>
                <w:szCs w:val="22"/>
              </w:rPr>
              <w:t>EGFR</w:t>
            </w:r>
          </w:p>
        </w:tc>
        <w:tc>
          <w:tcPr>
            <w:tcW w:w="1276" w:type="dxa"/>
            <w:vAlign w:val="center"/>
          </w:tcPr>
          <w:p w14:paraId="228B4637" w14:textId="76AE0C80"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5411727D" w14:textId="77777777" w:rsidR="004A0079" w:rsidRPr="00646124" w:rsidRDefault="004A0079" w:rsidP="009752E3">
            <w:pPr>
              <w:ind w:left="0"/>
              <w:jc w:val="center"/>
              <w:rPr>
                <w:rFonts w:cs="Times New Roman"/>
                <w:sz w:val="22"/>
                <w:szCs w:val="22"/>
              </w:rPr>
            </w:pPr>
            <w:r w:rsidRPr="00646124">
              <w:rPr>
                <w:rFonts w:cs="Times New Roman"/>
                <w:sz w:val="22"/>
                <w:szCs w:val="22"/>
              </w:rPr>
              <w:t>33825902, 31290142</w:t>
            </w:r>
          </w:p>
        </w:tc>
        <w:tc>
          <w:tcPr>
            <w:tcW w:w="1275" w:type="dxa"/>
            <w:vMerge/>
          </w:tcPr>
          <w:p w14:paraId="3C61FC54" w14:textId="77777777" w:rsidR="004A0079" w:rsidRPr="00646124" w:rsidRDefault="004A0079" w:rsidP="009752E3">
            <w:pPr>
              <w:ind w:left="0"/>
              <w:jc w:val="center"/>
              <w:rPr>
                <w:sz w:val="22"/>
                <w:szCs w:val="22"/>
              </w:rPr>
            </w:pPr>
          </w:p>
        </w:tc>
        <w:tc>
          <w:tcPr>
            <w:tcW w:w="993" w:type="dxa"/>
            <w:vMerge/>
          </w:tcPr>
          <w:p w14:paraId="1619F0F8" w14:textId="77777777" w:rsidR="004A0079" w:rsidRPr="00646124" w:rsidRDefault="004A0079" w:rsidP="009752E3">
            <w:pPr>
              <w:ind w:left="0"/>
              <w:jc w:val="center"/>
              <w:rPr>
                <w:sz w:val="22"/>
                <w:szCs w:val="22"/>
              </w:rPr>
            </w:pPr>
          </w:p>
        </w:tc>
        <w:tc>
          <w:tcPr>
            <w:tcW w:w="1275" w:type="dxa"/>
            <w:vAlign w:val="bottom"/>
          </w:tcPr>
          <w:p w14:paraId="7C3E1462" w14:textId="77777777" w:rsidR="004A0079" w:rsidRPr="00646124" w:rsidRDefault="004A0079" w:rsidP="009752E3">
            <w:pPr>
              <w:ind w:left="0"/>
              <w:jc w:val="center"/>
              <w:rPr>
                <w:rFonts w:cs="Times New Roman"/>
                <w:sz w:val="22"/>
                <w:szCs w:val="22"/>
              </w:rPr>
            </w:pPr>
            <w:r w:rsidRPr="00646124">
              <w:rPr>
                <w:sz w:val="22"/>
                <w:szCs w:val="22"/>
              </w:rPr>
              <w:t>ESR1</w:t>
            </w:r>
          </w:p>
        </w:tc>
        <w:tc>
          <w:tcPr>
            <w:tcW w:w="1276" w:type="dxa"/>
            <w:vAlign w:val="bottom"/>
          </w:tcPr>
          <w:p w14:paraId="74A0FFF0" w14:textId="16FD3AF8"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F87A2A1" w14:textId="77777777" w:rsidR="004A0079" w:rsidRPr="00646124" w:rsidRDefault="004A0079" w:rsidP="009752E3">
            <w:pPr>
              <w:ind w:left="0"/>
              <w:jc w:val="center"/>
              <w:rPr>
                <w:rFonts w:cs="Times New Roman"/>
                <w:sz w:val="22"/>
                <w:szCs w:val="22"/>
              </w:rPr>
            </w:pPr>
            <w:r w:rsidRPr="00646124">
              <w:rPr>
                <w:rFonts w:cs="Times New Roman"/>
                <w:sz w:val="22"/>
                <w:szCs w:val="22"/>
              </w:rPr>
              <w:t>30511377</w:t>
            </w:r>
          </w:p>
        </w:tc>
        <w:tc>
          <w:tcPr>
            <w:tcW w:w="1134" w:type="dxa"/>
            <w:vMerge/>
          </w:tcPr>
          <w:p w14:paraId="7176F1D9" w14:textId="77777777" w:rsidR="004A0079" w:rsidRPr="00646124" w:rsidRDefault="004A0079" w:rsidP="009752E3">
            <w:pPr>
              <w:ind w:left="0"/>
              <w:jc w:val="center"/>
              <w:rPr>
                <w:rFonts w:cs="Times New Roman"/>
                <w:sz w:val="22"/>
                <w:szCs w:val="22"/>
              </w:rPr>
            </w:pPr>
          </w:p>
        </w:tc>
      </w:tr>
      <w:tr w:rsidR="004A0079" w:rsidRPr="00646124" w14:paraId="5011546B" w14:textId="77777777" w:rsidTr="00862D95">
        <w:trPr>
          <w:trHeight w:val="145"/>
        </w:trPr>
        <w:tc>
          <w:tcPr>
            <w:tcW w:w="803" w:type="dxa"/>
            <w:vMerge/>
          </w:tcPr>
          <w:p w14:paraId="6DEE3FBF" w14:textId="77777777" w:rsidR="004A0079" w:rsidRPr="00646124" w:rsidRDefault="004A0079" w:rsidP="009752E3">
            <w:pPr>
              <w:ind w:left="0"/>
              <w:jc w:val="center"/>
              <w:rPr>
                <w:rFonts w:cs="Times New Roman"/>
                <w:sz w:val="22"/>
                <w:szCs w:val="22"/>
              </w:rPr>
            </w:pPr>
          </w:p>
        </w:tc>
        <w:tc>
          <w:tcPr>
            <w:tcW w:w="1182" w:type="dxa"/>
            <w:vAlign w:val="center"/>
          </w:tcPr>
          <w:p w14:paraId="68107134" w14:textId="77777777" w:rsidR="004A0079" w:rsidRPr="00646124" w:rsidRDefault="004A0079" w:rsidP="009752E3">
            <w:pPr>
              <w:ind w:left="0"/>
              <w:jc w:val="center"/>
              <w:rPr>
                <w:rFonts w:cs="Times New Roman"/>
                <w:sz w:val="22"/>
                <w:szCs w:val="22"/>
              </w:rPr>
            </w:pPr>
            <w:r w:rsidRPr="00646124">
              <w:rPr>
                <w:rFonts w:cs="Times New Roman"/>
                <w:sz w:val="22"/>
                <w:szCs w:val="22"/>
              </w:rPr>
              <w:t>TP53</w:t>
            </w:r>
          </w:p>
        </w:tc>
        <w:tc>
          <w:tcPr>
            <w:tcW w:w="1276" w:type="dxa"/>
            <w:vAlign w:val="center"/>
          </w:tcPr>
          <w:p w14:paraId="59D3CA9B" w14:textId="5B221050"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2D1079AC" w14:textId="77777777" w:rsidR="004A0079" w:rsidRPr="00646124" w:rsidRDefault="004A0079" w:rsidP="009752E3">
            <w:pPr>
              <w:ind w:left="0"/>
              <w:jc w:val="center"/>
              <w:rPr>
                <w:rFonts w:cs="Times New Roman"/>
                <w:sz w:val="22"/>
                <w:szCs w:val="22"/>
              </w:rPr>
            </w:pPr>
            <w:r w:rsidRPr="00646124">
              <w:rPr>
                <w:rFonts w:cs="Times New Roman"/>
                <w:sz w:val="22"/>
                <w:szCs w:val="22"/>
              </w:rPr>
              <w:t>33924934, 32998877</w:t>
            </w:r>
          </w:p>
        </w:tc>
        <w:tc>
          <w:tcPr>
            <w:tcW w:w="1275" w:type="dxa"/>
            <w:vMerge/>
          </w:tcPr>
          <w:p w14:paraId="6C187B65" w14:textId="77777777" w:rsidR="004A0079" w:rsidRPr="00646124" w:rsidRDefault="004A0079" w:rsidP="009752E3">
            <w:pPr>
              <w:ind w:left="0"/>
              <w:jc w:val="center"/>
              <w:rPr>
                <w:sz w:val="22"/>
                <w:szCs w:val="22"/>
              </w:rPr>
            </w:pPr>
          </w:p>
        </w:tc>
        <w:tc>
          <w:tcPr>
            <w:tcW w:w="993" w:type="dxa"/>
            <w:vMerge/>
          </w:tcPr>
          <w:p w14:paraId="0242CF93" w14:textId="77777777" w:rsidR="004A0079" w:rsidRPr="00646124" w:rsidRDefault="004A0079" w:rsidP="009752E3">
            <w:pPr>
              <w:ind w:left="0"/>
              <w:jc w:val="center"/>
              <w:rPr>
                <w:sz w:val="22"/>
                <w:szCs w:val="22"/>
              </w:rPr>
            </w:pPr>
          </w:p>
        </w:tc>
        <w:tc>
          <w:tcPr>
            <w:tcW w:w="1275" w:type="dxa"/>
            <w:vAlign w:val="bottom"/>
          </w:tcPr>
          <w:p w14:paraId="5821F3DF" w14:textId="77777777" w:rsidR="004A0079" w:rsidRPr="00646124" w:rsidRDefault="004A0079" w:rsidP="009752E3">
            <w:pPr>
              <w:ind w:left="0"/>
              <w:jc w:val="center"/>
              <w:rPr>
                <w:rFonts w:cs="Times New Roman"/>
                <w:sz w:val="22"/>
                <w:szCs w:val="22"/>
              </w:rPr>
            </w:pPr>
            <w:r w:rsidRPr="00646124">
              <w:rPr>
                <w:sz w:val="22"/>
                <w:szCs w:val="22"/>
              </w:rPr>
              <w:t>SRC</w:t>
            </w:r>
          </w:p>
        </w:tc>
        <w:tc>
          <w:tcPr>
            <w:tcW w:w="1276" w:type="dxa"/>
            <w:vAlign w:val="bottom"/>
          </w:tcPr>
          <w:p w14:paraId="29959811" w14:textId="287C1F2E"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AF79DCA" w14:textId="77777777" w:rsidR="004A0079" w:rsidRPr="00646124" w:rsidRDefault="004A0079" w:rsidP="009752E3">
            <w:pPr>
              <w:ind w:left="0"/>
              <w:jc w:val="center"/>
              <w:rPr>
                <w:rFonts w:cs="Times New Roman"/>
                <w:sz w:val="22"/>
                <w:szCs w:val="22"/>
              </w:rPr>
            </w:pPr>
            <w:r w:rsidRPr="00646124">
              <w:rPr>
                <w:rFonts w:cs="Times New Roman"/>
                <w:sz w:val="22"/>
                <w:szCs w:val="22"/>
              </w:rPr>
              <w:t>39794543 </w:t>
            </w:r>
          </w:p>
        </w:tc>
        <w:tc>
          <w:tcPr>
            <w:tcW w:w="1134" w:type="dxa"/>
            <w:vMerge/>
          </w:tcPr>
          <w:p w14:paraId="386D3184" w14:textId="77777777" w:rsidR="004A0079" w:rsidRPr="00646124" w:rsidRDefault="004A0079" w:rsidP="009752E3">
            <w:pPr>
              <w:ind w:left="0"/>
              <w:jc w:val="center"/>
              <w:rPr>
                <w:rFonts w:cs="Times New Roman"/>
                <w:sz w:val="22"/>
                <w:szCs w:val="22"/>
              </w:rPr>
            </w:pPr>
          </w:p>
        </w:tc>
      </w:tr>
      <w:tr w:rsidR="004A0079" w:rsidRPr="00646124" w14:paraId="6F10D1E6" w14:textId="77777777" w:rsidTr="00862D95">
        <w:trPr>
          <w:trHeight w:val="145"/>
        </w:trPr>
        <w:tc>
          <w:tcPr>
            <w:tcW w:w="803" w:type="dxa"/>
            <w:vMerge/>
          </w:tcPr>
          <w:p w14:paraId="43E060F1" w14:textId="77777777" w:rsidR="004A0079" w:rsidRPr="00646124" w:rsidRDefault="004A0079" w:rsidP="009752E3">
            <w:pPr>
              <w:ind w:left="0"/>
              <w:jc w:val="center"/>
              <w:rPr>
                <w:rFonts w:cs="Times New Roman"/>
                <w:sz w:val="22"/>
                <w:szCs w:val="22"/>
              </w:rPr>
            </w:pPr>
          </w:p>
        </w:tc>
        <w:tc>
          <w:tcPr>
            <w:tcW w:w="1182" w:type="dxa"/>
            <w:vAlign w:val="center"/>
          </w:tcPr>
          <w:p w14:paraId="11F3CFC0" w14:textId="77777777" w:rsidR="004A0079" w:rsidRPr="00646124" w:rsidRDefault="004A0079" w:rsidP="009752E3">
            <w:pPr>
              <w:ind w:left="0"/>
              <w:jc w:val="center"/>
              <w:rPr>
                <w:rFonts w:cs="Times New Roman"/>
                <w:sz w:val="22"/>
                <w:szCs w:val="22"/>
              </w:rPr>
            </w:pPr>
            <w:r w:rsidRPr="00646124">
              <w:rPr>
                <w:rFonts w:cs="Times New Roman"/>
                <w:sz w:val="22"/>
                <w:szCs w:val="22"/>
              </w:rPr>
              <w:t>EP300</w:t>
            </w:r>
          </w:p>
        </w:tc>
        <w:tc>
          <w:tcPr>
            <w:tcW w:w="1276" w:type="dxa"/>
            <w:vAlign w:val="center"/>
          </w:tcPr>
          <w:p w14:paraId="5175B631" w14:textId="48C3C3DB"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2BDB4D8B" w14:textId="77777777" w:rsidR="004A0079" w:rsidRPr="00646124" w:rsidRDefault="004A0079" w:rsidP="009752E3">
            <w:pPr>
              <w:ind w:left="0"/>
              <w:jc w:val="center"/>
              <w:rPr>
                <w:rFonts w:cs="Times New Roman"/>
                <w:sz w:val="22"/>
                <w:szCs w:val="22"/>
              </w:rPr>
            </w:pPr>
            <w:r w:rsidRPr="00646124">
              <w:rPr>
                <w:rFonts w:cs="Times New Roman"/>
                <w:sz w:val="22"/>
                <w:szCs w:val="22"/>
              </w:rPr>
              <w:t>12385008, 36951687</w:t>
            </w:r>
          </w:p>
        </w:tc>
        <w:tc>
          <w:tcPr>
            <w:tcW w:w="1275" w:type="dxa"/>
            <w:vMerge/>
          </w:tcPr>
          <w:p w14:paraId="173A9BE0" w14:textId="77777777" w:rsidR="004A0079" w:rsidRPr="00646124" w:rsidRDefault="004A0079" w:rsidP="009752E3">
            <w:pPr>
              <w:ind w:left="0"/>
              <w:jc w:val="center"/>
              <w:rPr>
                <w:sz w:val="22"/>
                <w:szCs w:val="22"/>
              </w:rPr>
            </w:pPr>
          </w:p>
        </w:tc>
        <w:tc>
          <w:tcPr>
            <w:tcW w:w="993" w:type="dxa"/>
            <w:vMerge/>
          </w:tcPr>
          <w:p w14:paraId="3E7A93B4" w14:textId="77777777" w:rsidR="004A0079" w:rsidRPr="00646124" w:rsidRDefault="004A0079" w:rsidP="009752E3">
            <w:pPr>
              <w:ind w:left="0"/>
              <w:jc w:val="center"/>
              <w:rPr>
                <w:sz w:val="22"/>
                <w:szCs w:val="22"/>
              </w:rPr>
            </w:pPr>
          </w:p>
        </w:tc>
        <w:tc>
          <w:tcPr>
            <w:tcW w:w="1275" w:type="dxa"/>
            <w:vAlign w:val="bottom"/>
          </w:tcPr>
          <w:p w14:paraId="7F81241F" w14:textId="77777777" w:rsidR="004A0079" w:rsidRPr="00646124" w:rsidRDefault="004A0079" w:rsidP="009752E3">
            <w:pPr>
              <w:ind w:left="0"/>
              <w:jc w:val="center"/>
              <w:rPr>
                <w:rFonts w:cs="Times New Roman"/>
                <w:sz w:val="22"/>
                <w:szCs w:val="22"/>
              </w:rPr>
            </w:pPr>
            <w:r w:rsidRPr="00646124">
              <w:rPr>
                <w:sz w:val="22"/>
                <w:szCs w:val="22"/>
              </w:rPr>
              <w:t>AKT1</w:t>
            </w:r>
          </w:p>
        </w:tc>
        <w:tc>
          <w:tcPr>
            <w:tcW w:w="1276" w:type="dxa"/>
            <w:vAlign w:val="bottom"/>
          </w:tcPr>
          <w:p w14:paraId="1853C142" w14:textId="6CAFA1C4"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029CE87" w14:textId="77777777" w:rsidR="004A0079" w:rsidRPr="00646124" w:rsidRDefault="004A0079" w:rsidP="009752E3">
            <w:pPr>
              <w:ind w:left="0"/>
              <w:jc w:val="center"/>
              <w:rPr>
                <w:rFonts w:cs="Times New Roman"/>
                <w:sz w:val="22"/>
                <w:szCs w:val="22"/>
              </w:rPr>
            </w:pPr>
            <w:r w:rsidRPr="00646124">
              <w:rPr>
                <w:rFonts w:cs="Times New Roman"/>
                <w:sz w:val="22"/>
                <w:szCs w:val="22"/>
              </w:rPr>
              <w:t>35317488 </w:t>
            </w:r>
          </w:p>
        </w:tc>
        <w:tc>
          <w:tcPr>
            <w:tcW w:w="1134" w:type="dxa"/>
            <w:vMerge/>
          </w:tcPr>
          <w:p w14:paraId="3EE4EACF" w14:textId="77777777" w:rsidR="004A0079" w:rsidRPr="00646124" w:rsidRDefault="004A0079" w:rsidP="009752E3">
            <w:pPr>
              <w:ind w:left="0"/>
              <w:jc w:val="center"/>
              <w:rPr>
                <w:rFonts w:cs="Times New Roman"/>
                <w:sz w:val="22"/>
                <w:szCs w:val="22"/>
              </w:rPr>
            </w:pPr>
          </w:p>
        </w:tc>
      </w:tr>
      <w:tr w:rsidR="004A0079" w:rsidRPr="00646124" w14:paraId="0CE4D2B8" w14:textId="77777777" w:rsidTr="00862D95">
        <w:trPr>
          <w:trHeight w:val="145"/>
        </w:trPr>
        <w:tc>
          <w:tcPr>
            <w:tcW w:w="803" w:type="dxa"/>
            <w:vMerge/>
          </w:tcPr>
          <w:p w14:paraId="7351686D" w14:textId="77777777" w:rsidR="004A0079" w:rsidRPr="00646124" w:rsidRDefault="004A0079" w:rsidP="009752E3">
            <w:pPr>
              <w:ind w:left="0"/>
              <w:jc w:val="center"/>
              <w:rPr>
                <w:rFonts w:cs="Times New Roman"/>
                <w:sz w:val="22"/>
                <w:szCs w:val="22"/>
              </w:rPr>
            </w:pPr>
          </w:p>
        </w:tc>
        <w:tc>
          <w:tcPr>
            <w:tcW w:w="1182" w:type="dxa"/>
            <w:vAlign w:val="center"/>
          </w:tcPr>
          <w:p w14:paraId="152011D0" w14:textId="77777777" w:rsidR="004A0079" w:rsidRPr="00646124" w:rsidRDefault="004A0079" w:rsidP="009752E3">
            <w:pPr>
              <w:ind w:left="0"/>
              <w:jc w:val="center"/>
              <w:rPr>
                <w:rFonts w:cs="Times New Roman"/>
                <w:sz w:val="22"/>
                <w:szCs w:val="22"/>
              </w:rPr>
            </w:pPr>
            <w:r w:rsidRPr="00646124">
              <w:rPr>
                <w:rFonts w:cs="Times New Roman"/>
                <w:sz w:val="22"/>
                <w:szCs w:val="22"/>
              </w:rPr>
              <w:t>MYC</w:t>
            </w:r>
          </w:p>
        </w:tc>
        <w:tc>
          <w:tcPr>
            <w:tcW w:w="1276" w:type="dxa"/>
            <w:vAlign w:val="center"/>
          </w:tcPr>
          <w:p w14:paraId="0A5827EA" w14:textId="65844E76"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72FFFD31" w14:textId="77777777" w:rsidR="004A0079" w:rsidRPr="00646124" w:rsidRDefault="004A0079" w:rsidP="009752E3">
            <w:pPr>
              <w:ind w:left="0"/>
              <w:jc w:val="center"/>
              <w:rPr>
                <w:rFonts w:cs="Times New Roman"/>
                <w:sz w:val="22"/>
                <w:szCs w:val="22"/>
              </w:rPr>
            </w:pPr>
            <w:r w:rsidRPr="00646124">
              <w:rPr>
                <w:rFonts w:cs="Times New Roman"/>
                <w:sz w:val="22"/>
                <w:szCs w:val="22"/>
              </w:rPr>
              <w:t>35972682, 32164324</w:t>
            </w:r>
          </w:p>
        </w:tc>
        <w:tc>
          <w:tcPr>
            <w:tcW w:w="1275" w:type="dxa"/>
            <w:vMerge/>
          </w:tcPr>
          <w:p w14:paraId="61A1420D" w14:textId="77777777" w:rsidR="004A0079" w:rsidRPr="00646124" w:rsidRDefault="004A0079" w:rsidP="009752E3">
            <w:pPr>
              <w:ind w:left="0"/>
              <w:jc w:val="center"/>
              <w:rPr>
                <w:sz w:val="22"/>
                <w:szCs w:val="22"/>
              </w:rPr>
            </w:pPr>
          </w:p>
        </w:tc>
        <w:tc>
          <w:tcPr>
            <w:tcW w:w="993" w:type="dxa"/>
            <w:vMerge/>
          </w:tcPr>
          <w:p w14:paraId="026FD34E" w14:textId="77777777" w:rsidR="004A0079" w:rsidRPr="00646124" w:rsidRDefault="004A0079" w:rsidP="009752E3">
            <w:pPr>
              <w:ind w:left="0"/>
              <w:jc w:val="center"/>
              <w:rPr>
                <w:sz w:val="22"/>
                <w:szCs w:val="22"/>
              </w:rPr>
            </w:pPr>
          </w:p>
        </w:tc>
        <w:tc>
          <w:tcPr>
            <w:tcW w:w="1275" w:type="dxa"/>
            <w:vAlign w:val="bottom"/>
          </w:tcPr>
          <w:p w14:paraId="1709FE00" w14:textId="77777777" w:rsidR="004A0079" w:rsidRPr="00646124" w:rsidRDefault="004A0079" w:rsidP="009752E3">
            <w:pPr>
              <w:ind w:left="0"/>
              <w:jc w:val="center"/>
              <w:rPr>
                <w:rFonts w:cs="Times New Roman"/>
                <w:sz w:val="22"/>
                <w:szCs w:val="22"/>
              </w:rPr>
            </w:pPr>
            <w:r w:rsidRPr="00646124">
              <w:rPr>
                <w:sz w:val="22"/>
                <w:szCs w:val="22"/>
              </w:rPr>
              <w:t>BRCA1</w:t>
            </w:r>
          </w:p>
        </w:tc>
        <w:tc>
          <w:tcPr>
            <w:tcW w:w="1276" w:type="dxa"/>
            <w:vAlign w:val="bottom"/>
          </w:tcPr>
          <w:p w14:paraId="75621559" w14:textId="629F70A0"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ED9F5E3" w14:textId="77777777" w:rsidR="004A0079" w:rsidRPr="00646124" w:rsidRDefault="004A0079" w:rsidP="009752E3">
            <w:pPr>
              <w:ind w:left="0"/>
              <w:jc w:val="center"/>
              <w:rPr>
                <w:rFonts w:cs="Times New Roman"/>
                <w:sz w:val="22"/>
                <w:szCs w:val="22"/>
              </w:rPr>
            </w:pPr>
            <w:r w:rsidRPr="00646124">
              <w:rPr>
                <w:rFonts w:cs="Times New Roman"/>
                <w:sz w:val="22"/>
                <w:szCs w:val="22"/>
              </w:rPr>
              <w:t>35395863</w:t>
            </w:r>
          </w:p>
        </w:tc>
        <w:tc>
          <w:tcPr>
            <w:tcW w:w="1134" w:type="dxa"/>
            <w:vMerge/>
          </w:tcPr>
          <w:p w14:paraId="1ABAD75D" w14:textId="77777777" w:rsidR="004A0079" w:rsidRPr="00646124" w:rsidRDefault="004A0079" w:rsidP="009752E3">
            <w:pPr>
              <w:ind w:left="0"/>
              <w:jc w:val="center"/>
              <w:rPr>
                <w:rFonts w:cs="Times New Roman"/>
                <w:sz w:val="22"/>
                <w:szCs w:val="22"/>
              </w:rPr>
            </w:pPr>
          </w:p>
        </w:tc>
      </w:tr>
      <w:tr w:rsidR="004A0079" w:rsidRPr="00646124" w14:paraId="5809568E" w14:textId="77777777" w:rsidTr="00862D95">
        <w:trPr>
          <w:trHeight w:val="145"/>
        </w:trPr>
        <w:tc>
          <w:tcPr>
            <w:tcW w:w="803" w:type="dxa"/>
            <w:vMerge/>
            <w:shd w:val="clear" w:color="auto" w:fill="F2F2F2" w:themeFill="background1" w:themeFillShade="F2"/>
          </w:tcPr>
          <w:p w14:paraId="41749EB5"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1F952A2" w14:textId="77777777" w:rsidR="004A0079" w:rsidRPr="00646124" w:rsidRDefault="004A0079" w:rsidP="009752E3">
            <w:pPr>
              <w:ind w:left="0"/>
              <w:jc w:val="center"/>
              <w:rPr>
                <w:rFonts w:cs="Times New Roman"/>
                <w:sz w:val="22"/>
                <w:szCs w:val="22"/>
              </w:rPr>
            </w:pPr>
            <w:r w:rsidRPr="00646124">
              <w:rPr>
                <w:rFonts w:cs="Times New Roman"/>
                <w:sz w:val="22"/>
                <w:szCs w:val="22"/>
              </w:rPr>
              <w:t>SUMO2</w:t>
            </w:r>
          </w:p>
        </w:tc>
        <w:tc>
          <w:tcPr>
            <w:tcW w:w="1276" w:type="dxa"/>
            <w:shd w:val="clear" w:color="auto" w:fill="auto"/>
            <w:vAlign w:val="center"/>
          </w:tcPr>
          <w:p w14:paraId="44E3D244"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73064421" w14:textId="77777777" w:rsidR="004A0079" w:rsidRPr="00646124" w:rsidRDefault="004A0079" w:rsidP="009752E3">
            <w:pPr>
              <w:ind w:left="0"/>
              <w:jc w:val="center"/>
              <w:rPr>
                <w:rFonts w:cs="Times New Roman"/>
                <w:sz w:val="22"/>
                <w:szCs w:val="22"/>
              </w:rPr>
            </w:pPr>
            <w:r w:rsidRPr="00646124">
              <w:rPr>
                <w:rFonts w:cs="Times New Roman"/>
                <w:sz w:val="22"/>
                <w:szCs w:val="22"/>
              </w:rPr>
              <w:t>37338025, 39108750</w:t>
            </w:r>
          </w:p>
        </w:tc>
        <w:tc>
          <w:tcPr>
            <w:tcW w:w="1275" w:type="dxa"/>
            <w:vMerge/>
          </w:tcPr>
          <w:p w14:paraId="5270A67D" w14:textId="77777777" w:rsidR="004A0079" w:rsidRPr="00646124" w:rsidRDefault="004A0079" w:rsidP="009752E3">
            <w:pPr>
              <w:ind w:left="0"/>
              <w:jc w:val="center"/>
              <w:rPr>
                <w:sz w:val="22"/>
                <w:szCs w:val="22"/>
              </w:rPr>
            </w:pPr>
          </w:p>
        </w:tc>
        <w:tc>
          <w:tcPr>
            <w:tcW w:w="993" w:type="dxa"/>
            <w:vMerge/>
          </w:tcPr>
          <w:p w14:paraId="46AFF708" w14:textId="77777777" w:rsidR="004A0079" w:rsidRPr="00646124" w:rsidRDefault="004A0079" w:rsidP="009752E3">
            <w:pPr>
              <w:ind w:left="0"/>
              <w:jc w:val="center"/>
              <w:rPr>
                <w:sz w:val="22"/>
                <w:szCs w:val="22"/>
              </w:rPr>
            </w:pPr>
          </w:p>
        </w:tc>
        <w:tc>
          <w:tcPr>
            <w:tcW w:w="1275" w:type="dxa"/>
            <w:vAlign w:val="bottom"/>
          </w:tcPr>
          <w:p w14:paraId="67A4BDC7" w14:textId="77777777" w:rsidR="004A0079" w:rsidRPr="00646124" w:rsidRDefault="004A0079" w:rsidP="009752E3">
            <w:pPr>
              <w:ind w:left="0"/>
              <w:jc w:val="center"/>
              <w:rPr>
                <w:rFonts w:cs="Times New Roman"/>
                <w:sz w:val="22"/>
                <w:szCs w:val="22"/>
              </w:rPr>
            </w:pPr>
            <w:r w:rsidRPr="00646124">
              <w:rPr>
                <w:sz w:val="22"/>
                <w:szCs w:val="22"/>
              </w:rPr>
              <w:t>HSP90AA1</w:t>
            </w:r>
          </w:p>
        </w:tc>
        <w:tc>
          <w:tcPr>
            <w:tcW w:w="1276" w:type="dxa"/>
            <w:vAlign w:val="bottom"/>
          </w:tcPr>
          <w:p w14:paraId="36116D43" w14:textId="28D3D214"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5996161" w14:textId="77777777" w:rsidR="004A0079" w:rsidRPr="00646124" w:rsidRDefault="004A0079" w:rsidP="009752E3">
            <w:pPr>
              <w:ind w:left="0"/>
              <w:jc w:val="center"/>
              <w:rPr>
                <w:rFonts w:cs="Times New Roman"/>
                <w:sz w:val="22"/>
                <w:szCs w:val="22"/>
              </w:rPr>
            </w:pPr>
            <w:r w:rsidRPr="00646124">
              <w:rPr>
                <w:rFonts w:cs="Times New Roman"/>
                <w:sz w:val="22"/>
                <w:szCs w:val="22"/>
              </w:rPr>
              <w:t>37000291</w:t>
            </w:r>
          </w:p>
        </w:tc>
        <w:tc>
          <w:tcPr>
            <w:tcW w:w="1134" w:type="dxa"/>
            <w:vMerge/>
          </w:tcPr>
          <w:p w14:paraId="7839AF5C" w14:textId="77777777" w:rsidR="004A0079" w:rsidRPr="00646124" w:rsidRDefault="004A0079" w:rsidP="009752E3">
            <w:pPr>
              <w:ind w:left="0"/>
              <w:jc w:val="center"/>
              <w:rPr>
                <w:rFonts w:cs="Times New Roman"/>
                <w:sz w:val="22"/>
                <w:szCs w:val="22"/>
              </w:rPr>
            </w:pPr>
          </w:p>
        </w:tc>
      </w:tr>
      <w:tr w:rsidR="004A0079" w:rsidRPr="00646124" w14:paraId="19309963" w14:textId="77777777" w:rsidTr="00862D95">
        <w:trPr>
          <w:trHeight w:val="145"/>
        </w:trPr>
        <w:tc>
          <w:tcPr>
            <w:tcW w:w="803" w:type="dxa"/>
            <w:vMerge/>
            <w:shd w:val="clear" w:color="auto" w:fill="F2F2F2" w:themeFill="background1" w:themeFillShade="F2"/>
          </w:tcPr>
          <w:p w14:paraId="794A626B"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5AEA519" w14:textId="77777777" w:rsidR="004A0079" w:rsidRPr="00646124" w:rsidRDefault="004A0079" w:rsidP="009752E3">
            <w:pPr>
              <w:ind w:left="0"/>
              <w:jc w:val="center"/>
              <w:rPr>
                <w:rFonts w:cs="Times New Roman"/>
                <w:sz w:val="22"/>
                <w:szCs w:val="22"/>
              </w:rPr>
            </w:pPr>
            <w:r w:rsidRPr="00646124">
              <w:rPr>
                <w:rFonts w:cs="Times New Roman"/>
                <w:sz w:val="22"/>
                <w:szCs w:val="22"/>
              </w:rPr>
              <w:t>RELA</w:t>
            </w:r>
          </w:p>
        </w:tc>
        <w:tc>
          <w:tcPr>
            <w:tcW w:w="1276" w:type="dxa"/>
            <w:shd w:val="clear" w:color="auto" w:fill="auto"/>
            <w:vAlign w:val="center"/>
          </w:tcPr>
          <w:p w14:paraId="08007E3C"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15F78895" w14:textId="77777777" w:rsidR="004A0079" w:rsidRPr="00646124" w:rsidRDefault="004A0079" w:rsidP="009752E3">
            <w:pPr>
              <w:ind w:left="0"/>
              <w:jc w:val="center"/>
              <w:rPr>
                <w:rFonts w:cs="Times New Roman"/>
                <w:sz w:val="22"/>
                <w:szCs w:val="22"/>
              </w:rPr>
            </w:pPr>
            <w:r w:rsidRPr="00646124">
              <w:rPr>
                <w:rFonts w:cs="Times New Roman"/>
                <w:sz w:val="22"/>
                <w:szCs w:val="22"/>
              </w:rPr>
              <w:t>34867383</w:t>
            </w:r>
          </w:p>
        </w:tc>
        <w:tc>
          <w:tcPr>
            <w:tcW w:w="1275" w:type="dxa"/>
            <w:vMerge/>
          </w:tcPr>
          <w:p w14:paraId="543F8C3A" w14:textId="77777777" w:rsidR="004A0079" w:rsidRPr="00646124" w:rsidRDefault="004A0079" w:rsidP="009752E3">
            <w:pPr>
              <w:ind w:left="0"/>
              <w:jc w:val="center"/>
              <w:rPr>
                <w:sz w:val="22"/>
                <w:szCs w:val="22"/>
              </w:rPr>
            </w:pPr>
          </w:p>
        </w:tc>
        <w:tc>
          <w:tcPr>
            <w:tcW w:w="993" w:type="dxa"/>
            <w:vMerge/>
          </w:tcPr>
          <w:p w14:paraId="24F36D94" w14:textId="77777777" w:rsidR="004A0079" w:rsidRPr="00646124" w:rsidRDefault="004A0079" w:rsidP="009752E3">
            <w:pPr>
              <w:ind w:left="0"/>
              <w:jc w:val="center"/>
              <w:rPr>
                <w:sz w:val="22"/>
                <w:szCs w:val="22"/>
              </w:rPr>
            </w:pPr>
          </w:p>
        </w:tc>
        <w:tc>
          <w:tcPr>
            <w:tcW w:w="1275" w:type="dxa"/>
            <w:vAlign w:val="bottom"/>
          </w:tcPr>
          <w:p w14:paraId="29BF9ECF" w14:textId="77777777" w:rsidR="004A0079" w:rsidRPr="00646124" w:rsidRDefault="004A0079" w:rsidP="009752E3">
            <w:pPr>
              <w:ind w:left="0"/>
              <w:jc w:val="center"/>
              <w:rPr>
                <w:rFonts w:cs="Times New Roman"/>
                <w:sz w:val="22"/>
                <w:szCs w:val="22"/>
              </w:rPr>
            </w:pPr>
            <w:r w:rsidRPr="00646124">
              <w:rPr>
                <w:sz w:val="22"/>
                <w:szCs w:val="22"/>
              </w:rPr>
              <w:t>RELA</w:t>
            </w:r>
          </w:p>
        </w:tc>
        <w:tc>
          <w:tcPr>
            <w:tcW w:w="1276" w:type="dxa"/>
            <w:vAlign w:val="bottom"/>
          </w:tcPr>
          <w:p w14:paraId="373C2F16" w14:textId="77777777" w:rsidR="004A0079" w:rsidRPr="00646124" w:rsidRDefault="004A0079" w:rsidP="009752E3">
            <w:pPr>
              <w:ind w:left="0"/>
              <w:jc w:val="center"/>
              <w:rPr>
                <w:rFonts w:cs="Times New Roman"/>
                <w:sz w:val="22"/>
                <w:szCs w:val="22"/>
              </w:rPr>
            </w:pPr>
          </w:p>
        </w:tc>
        <w:tc>
          <w:tcPr>
            <w:tcW w:w="1276" w:type="dxa"/>
            <w:vAlign w:val="center"/>
          </w:tcPr>
          <w:p w14:paraId="1AE72833" w14:textId="77777777" w:rsidR="004A0079" w:rsidRPr="00646124" w:rsidRDefault="004A0079" w:rsidP="009752E3">
            <w:pPr>
              <w:ind w:left="0"/>
              <w:jc w:val="center"/>
              <w:rPr>
                <w:rFonts w:cs="Times New Roman"/>
                <w:sz w:val="22"/>
                <w:szCs w:val="22"/>
              </w:rPr>
            </w:pPr>
            <w:r w:rsidRPr="00646124">
              <w:rPr>
                <w:rFonts w:cs="Times New Roman"/>
                <w:sz w:val="22"/>
                <w:szCs w:val="22"/>
              </w:rPr>
              <w:t>28586003, 35116431</w:t>
            </w:r>
          </w:p>
        </w:tc>
        <w:tc>
          <w:tcPr>
            <w:tcW w:w="1134" w:type="dxa"/>
            <w:vMerge/>
          </w:tcPr>
          <w:p w14:paraId="30FDF1C3" w14:textId="77777777" w:rsidR="004A0079" w:rsidRPr="00646124" w:rsidRDefault="004A0079" w:rsidP="009752E3">
            <w:pPr>
              <w:ind w:left="0"/>
              <w:jc w:val="center"/>
              <w:rPr>
                <w:rFonts w:cs="Times New Roman"/>
                <w:sz w:val="22"/>
                <w:szCs w:val="22"/>
              </w:rPr>
            </w:pPr>
          </w:p>
        </w:tc>
      </w:tr>
      <w:tr w:rsidR="004A0079" w:rsidRPr="00646124" w14:paraId="7CB856AE" w14:textId="77777777" w:rsidTr="00862D95">
        <w:trPr>
          <w:trHeight w:val="145"/>
        </w:trPr>
        <w:tc>
          <w:tcPr>
            <w:tcW w:w="803" w:type="dxa"/>
            <w:vMerge/>
          </w:tcPr>
          <w:p w14:paraId="787932BE"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5C9CA3AD" w14:textId="77777777" w:rsidR="004A0079" w:rsidRPr="00646124" w:rsidRDefault="004A0079" w:rsidP="009752E3">
            <w:pPr>
              <w:ind w:left="0"/>
              <w:jc w:val="center"/>
              <w:rPr>
                <w:rFonts w:cs="Times New Roman"/>
                <w:sz w:val="22"/>
                <w:szCs w:val="22"/>
              </w:rPr>
            </w:pPr>
            <w:r w:rsidRPr="00646124">
              <w:rPr>
                <w:rFonts w:cs="Times New Roman"/>
                <w:sz w:val="22"/>
                <w:szCs w:val="22"/>
              </w:rPr>
              <w:t>HDAC1</w:t>
            </w:r>
          </w:p>
        </w:tc>
        <w:tc>
          <w:tcPr>
            <w:tcW w:w="1276" w:type="dxa"/>
            <w:shd w:val="clear" w:color="auto" w:fill="auto"/>
            <w:vAlign w:val="center"/>
          </w:tcPr>
          <w:p w14:paraId="003FF90C" w14:textId="14001F3F"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3141E2A1" w14:textId="77777777" w:rsidR="004A0079" w:rsidRPr="00646124" w:rsidRDefault="004A0079" w:rsidP="009752E3">
            <w:pPr>
              <w:ind w:left="0"/>
              <w:jc w:val="center"/>
              <w:rPr>
                <w:rFonts w:cs="Times New Roman"/>
                <w:sz w:val="22"/>
                <w:szCs w:val="22"/>
              </w:rPr>
            </w:pPr>
            <w:r w:rsidRPr="00646124">
              <w:rPr>
                <w:rFonts w:cs="Times New Roman"/>
                <w:sz w:val="22"/>
                <w:szCs w:val="22"/>
              </w:rPr>
              <w:t>39260334</w:t>
            </w:r>
          </w:p>
        </w:tc>
        <w:tc>
          <w:tcPr>
            <w:tcW w:w="1275" w:type="dxa"/>
            <w:vMerge/>
          </w:tcPr>
          <w:p w14:paraId="47A006D7" w14:textId="77777777" w:rsidR="004A0079" w:rsidRPr="00646124" w:rsidRDefault="004A0079" w:rsidP="009752E3">
            <w:pPr>
              <w:ind w:left="0"/>
              <w:jc w:val="center"/>
              <w:rPr>
                <w:sz w:val="22"/>
                <w:szCs w:val="22"/>
              </w:rPr>
            </w:pPr>
          </w:p>
        </w:tc>
        <w:tc>
          <w:tcPr>
            <w:tcW w:w="993" w:type="dxa"/>
            <w:vMerge/>
          </w:tcPr>
          <w:p w14:paraId="613351DA" w14:textId="77777777" w:rsidR="004A0079" w:rsidRPr="00646124" w:rsidRDefault="004A0079" w:rsidP="009752E3">
            <w:pPr>
              <w:ind w:left="0"/>
              <w:jc w:val="center"/>
              <w:rPr>
                <w:sz w:val="22"/>
                <w:szCs w:val="22"/>
              </w:rPr>
            </w:pPr>
          </w:p>
        </w:tc>
        <w:tc>
          <w:tcPr>
            <w:tcW w:w="1275" w:type="dxa"/>
            <w:vAlign w:val="bottom"/>
          </w:tcPr>
          <w:p w14:paraId="08D7F9AE" w14:textId="77777777" w:rsidR="004A0079" w:rsidRPr="00646124" w:rsidRDefault="004A0079" w:rsidP="009752E3">
            <w:pPr>
              <w:ind w:left="0"/>
              <w:jc w:val="center"/>
              <w:rPr>
                <w:rFonts w:cs="Times New Roman"/>
                <w:sz w:val="22"/>
                <w:szCs w:val="22"/>
              </w:rPr>
            </w:pPr>
            <w:r w:rsidRPr="00646124">
              <w:rPr>
                <w:sz w:val="22"/>
                <w:szCs w:val="22"/>
              </w:rPr>
              <w:t>RAF1</w:t>
            </w:r>
          </w:p>
        </w:tc>
        <w:tc>
          <w:tcPr>
            <w:tcW w:w="1276" w:type="dxa"/>
            <w:vAlign w:val="bottom"/>
          </w:tcPr>
          <w:p w14:paraId="609247C0" w14:textId="65BF12DF"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6D76BC9" w14:textId="77777777" w:rsidR="004A0079" w:rsidRPr="00646124" w:rsidRDefault="004A0079" w:rsidP="009752E3">
            <w:pPr>
              <w:ind w:left="0"/>
              <w:jc w:val="center"/>
              <w:rPr>
                <w:rFonts w:cs="Times New Roman"/>
                <w:sz w:val="22"/>
                <w:szCs w:val="22"/>
              </w:rPr>
            </w:pPr>
            <w:r w:rsidRPr="00646124">
              <w:rPr>
                <w:rFonts w:cs="Times New Roman"/>
                <w:sz w:val="22"/>
                <w:szCs w:val="22"/>
              </w:rPr>
              <w:t>34554931 </w:t>
            </w:r>
          </w:p>
        </w:tc>
        <w:tc>
          <w:tcPr>
            <w:tcW w:w="1134" w:type="dxa"/>
            <w:vMerge/>
          </w:tcPr>
          <w:p w14:paraId="714EF275" w14:textId="77777777" w:rsidR="004A0079" w:rsidRPr="00646124" w:rsidRDefault="004A0079" w:rsidP="009752E3">
            <w:pPr>
              <w:ind w:left="0"/>
              <w:jc w:val="center"/>
              <w:rPr>
                <w:rFonts w:cs="Times New Roman"/>
                <w:sz w:val="22"/>
                <w:szCs w:val="22"/>
              </w:rPr>
            </w:pPr>
          </w:p>
        </w:tc>
      </w:tr>
      <w:tr w:rsidR="004A0079" w:rsidRPr="00646124" w14:paraId="35561693" w14:textId="77777777" w:rsidTr="00862D95">
        <w:trPr>
          <w:trHeight w:val="145"/>
        </w:trPr>
        <w:tc>
          <w:tcPr>
            <w:tcW w:w="803" w:type="dxa"/>
            <w:vMerge/>
            <w:shd w:val="clear" w:color="auto" w:fill="F2F2F2" w:themeFill="background1" w:themeFillShade="F2"/>
          </w:tcPr>
          <w:p w14:paraId="46E24BDE"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72856AD2" w14:textId="77777777" w:rsidR="004A0079" w:rsidRPr="00646124" w:rsidRDefault="004A0079" w:rsidP="009752E3">
            <w:pPr>
              <w:ind w:left="0"/>
              <w:jc w:val="center"/>
              <w:rPr>
                <w:rFonts w:cs="Times New Roman"/>
                <w:sz w:val="22"/>
                <w:szCs w:val="22"/>
              </w:rPr>
            </w:pPr>
            <w:r w:rsidRPr="00646124">
              <w:rPr>
                <w:rFonts w:cs="Times New Roman"/>
                <w:sz w:val="22"/>
                <w:szCs w:val="22"/>
              </w:rPr>
              <w:t>TRIM28</w:t>
            </w:r>
          </w:p>
        </w:tc>
        <w:tc>
          <w:tcPr>
            <w:tcW w:w="1276" w:type="dxa"/>
            <w:shd w:val="clear" w:color="auto" w:fill="auto"/>
            <w:vAlign w:val="center"/>
          </w:tcPr>
          <w:p w14:paraId="035FFF11"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14C8DD8F" w14:textId="77777777" w:rsidR="004A0079" w:rsidRPr="00646124" w:rsidRDefault="004A0079" w:rsidP="009752E3">
            <w:pPr>
              <w:ind w:left="0"/>
              <w:jc w:val="center"/>
              <w:rPr>
                <w:rFonts w:cs="Times New Roman"/>
                <w:sz w:val="22"/>
                <w:szCs w:val="22"/>
              </w:rPr>
            </w:pPr>
            <w:r w:rsidRPr="00646124">
              <w:rPr>
                <w:rFonts w:cs="Times New Roman"/>
                <w:sz w:val="22"/>
                <w:szCs w:val="22"/>
              </w:rPr>
              <w:t>29631612</w:t>
            </w:r>
          </w:p>
        </w:tc>
        <w:tc>
          <w:tcPr>
            <w:tcW w:w="1275" w:type="dxa"/>
            <w:vMerge/>
          </w:tcPr>
          <w:p w14:paraId="78E87B21" w14:textId="77777777" w:rsidR="004A0079" w:rsidRPr="00646124" w:rsidRDefault="004A0079" w:rsidP="009752E3">
            <w:pPr>
              <w:ind w:left="0"/>
              <w:jc w:val="center"/>
              <w:rPr>
                <w:rFonts w:cs="Times New Roman"/>
                <w:sz w:val="22"/>
                <w:szCs w:val="22"/>
              </w:rPr>
            </w:pPr>
          </w:p>
        </w:tc>
        <w:tc>
          <w:tcPr>
            <w:tcW w:w="993" w:type="dxa"/>
            <w:vMerge w:val="restart"/>
            <w:vAlign w:val="center"/>
          </w:tcPr>
          <w:p w14:paraId="09C8AC6F" w14:textId="77777777" w:rsidR="004A0079" w:rsidRPr="00646124" w:rsidRDefault="004A0079" w:rsidP="009752E3">
            <w:pPr>
              <w:ind w:left="0"/>
              <w:jc w:val="center"/>
              <w:rPr>
                <w:sz w:val="22"/>
                <w:szCs w:val="22"/>
              </w:rPr>
            </w:pPr>
            <w:r w:rsidRPr="00646124">
              <w:rPr>
                <w:rFonts w:cs="Times New Roman"/>
                <w:sz w:val="22"/>
                <w:szCs w:val="22"/>
              </w:rPr>
              <w:t xml:space="preserve">PRAD  </w:t>
            </w:r>
          </w:p>
        </w:tc>
        <w:tc>
          <w:tcPr>
            <w:tcW w:w="1275" w:type="dxa"/>
            <w:vAlign w:val="bottom"/>
          </w:tcPr>
          <w:p w14:paraId="728BD325" w14:textId="77777777" w:rsidR="004A0079" w:rsidRPr="00646124" w:rsidRDefault="004A0079" w:rsidP="009752E3">
            <w:pPr>
              <w:ind w:left="0"/>
              <w:jc w:val="center"/>
              <w:rPr>
                <w:rFonts w:cs="Times New Roman"/>
                <w:sz w:val="22"/>
                <w:szCs w:val="22"/>
              </w:rPr>
            </w:pPr>
            <w:r w:rsidRPr="00646124">
              <w:rPr>
                <w:sz w:val="22"/>
                <w:szCs w:val="22"/>
              </w:rPr>
              <w:t>CTNNB1</w:t>
            </w:r>
          </w:p>
        </w:tc>
        <w:tc>
          <w:tcPr>
            <w:tcW w:w="1276" w:type="dxa"/>
            <w:vAlign w:val="bottom"/>
          </w:tcPr>
          <w:p w14:paraId="793034D0" w14:textId="3BB9637A"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96711DD" w14:textId="77777777" w:rsidR="004A0079" w:rsidRPr="00646124" w:rsidRDefault="004A0079" w:rsidP="009752E3">
            <w:pPr>
              <w:ind w:left="0"/>
              <w:jc w:val="center"/>
              <w:rPr>
                <w:rFonts w:cs="Times New Roman"/>
                <w:sz w:val="22"/>
                <w:szCs w:val="22"/>
              </w:rPr>
            </w:pPr>
            <w:r w:rsidRPr="00646124">
              <w:rPr>
                <w:rFonts w:cs="Times New Roman"/>
                <w:sz w:val="22"/>
                <w:szCs w:val="22"/>
              </w:rPr>
              <w:t>36750551 </w:t>
            </w:r>
          </w:p>
        </w:tc>
        <w:tc>
          <w:tcPr>
            <w:tcW w:w="1134" w:type="dxa"/>
            <w:vMerge w:val="restart"/>
            <w:vAlign w:val="center"/>
          </w:tcPr>
          <w:p w14:paraId="12252055" w14:textId="77777777" w:rsidR="004A0079" w:rsidRPr="00646124" w:rsidRDefault="004A0079" w:rsidP="009752E3">
            <w:pPr>
              <w:ind w:left="0"/>
              <w:jc w:val="center"/>
              <w:rPr>
                <w:rFonts w:cs="Times New Roman"/>
                <w:sz w:val="22"/>
                <w:szCs w:val="22"/>
              </w:rPr>
            </w:pPr>
            <w:r w:rsidRPr="00646124">
              <w:rPr>
                <w:sz w:val="22"/>
                <w:szCs w:val="22"/>
              </w:rPr>
              <w:t>3692.15</w:t>
            </w:r>
          </w:p>
        </w:tc>
      </w:tr>
      <w:tr w:rsidR="004A0079" w:rsidRPr="00646124" w14:paraId="3A5CCC10" w14:textId="77777777" w:rsidTr="00862D95">
        <w:trPr>
          <w:trHeight w:val="145"/>
        </w:trPr>
        <w:tc>
          <w:tcPr>
            <w:tcW w:w="803" w:type="dxa"/>
            <w:vMerge/>
          </w:tcPr>
          <w:p w14:paraId="42ACD9FF"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7C33E83F" w14:textId="77777777" w:rsidR="004A0079" w:rsidRPr="00646124" w:rsidRDefault="004A0079" w:rsidP="009752E3">
            <w:pPr>
              <w:ind w:left="0"/>
              <w:jc w:val="center"/>
              <w:rPr>
                <w:rFonts w:cs="Times New Roman"/>
                <w:sz w:val="22"/>
                <w:szCs w:val="22"/>
              </w:rPr>
            </w:pPr>
            <w:r w:rsidRPr="00646124">
              <w:rPr>
                <w:rFonts w:cs="Times New Roman"/>
                <w:sz w:val="22"/>
                <w:szCs w:val="22"/>
              </w:rPr>
              <w:t>WIF1</w:t>
            </w:r>
          </w:p>
        </w:tc>
        <w:tc>
          <w:tcPr>
            <w:tcW w:w="1276" w:type="dxa"/>
            <w:shd w:val="clear" w:color="auto" w:fill="auto"/>
            <w:vAlign w:val="center"/>
          </w:tcPr>
          <w:p w14:paraId="6E61A634" w14:textId="26E6930E"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333219B2" w14:textId="77777777" w:rsidR="004A0079" w:rsidRPr="00646124" w:rsidRDefault="004A0079" w:rsidP="009752E3">
            <w:pPr>
              <w:ind w:left="0"/>
              <w:jc w:val="center"/>
              <w:rPr>
                <w:rFonts w:cs="Times New Roman"/>
                <w:sz w:val="22"/>
                <w:szCs w:val="22"/>
              </w:rPr>
            </w:pPr>
            <w:r w:rsidRPr="00646124">
              <w:rPr>
                <w:rFonts w:cs="Times New Roman"/>
                <w:sz w:val="22"/>
                <w:szCs w:val="22"/>
              </w:rPr>
              <w:t>34627187</w:t>
            </w:r>
          </w:p>
        </w:tc>
        <w:tc>
          <w:tcPr>
            <w:tcW w:w="1275" w:type="dxa"/>
            <w:vMerge/>
          </w:tcPr>
          <w:p w14:paraId="24107E6F" w14:textId="77777777" w:rsidR="004A0079" w:rsidRPr="00646124" w:rsidRDefault="004A0079" w:rsidP="009752E3">
            <w:pPr>
              <w:ind w:left="0"/>
              <w:jc w:val="center"/>
              <w:rPr>
                <w:sz w:val="22"/>
                <w:szCs w:val="22"/>
              </w:rPr>
            </w:pPr>
          </w:p>
        </w:tc>
        <w:tc>
          <w:tcPr>
            <w:tcW w:w="993" w:type="dxa"/>
            <w:vMerge/>
          </w:tcPr>
          <w:p w14:paraId="27CF27B7" w14:textId="77777777" w:rsidR="004A0079" w:rsidRPr="00646124" w:rsidRDefault="004A0079" w:rsidP="009752E3">
            <w:pPr>
              <w:ind w:left="0"/>
              <w:jc w:val="center"/>
              <w:rPr>
                <w:sz w:val="22"/>
                <w:szCs w:val="22"/>
              </w:rPr>
            </w:pPr>
          </w:p>
        </w:tc>
        <w:tc>
          <w:tcPr>
            <w:tcW w:w="1275" w:type="dxa"/>
            <w:vAlign w:val="bottom"/>
          </w:tcPr>
          <w:p w14:paraId="51336495" w14:textId="77777777" w:rsidR="004A0079" w:rsidRPr="00646124" w:rsidRDefault="004A0079" w:rsidP="009752E3">
            <w:pPr>
              <w:ind w:left="0"/>
              <w:jc w:val="center"/>
              <w:rPr>
                <w:rFonts w:cs="Times New Roman"/>
                <w:sz w:val="22"/>
                <w:szCs w:val="22"/>
              </w:rPr>
            </w:pPr>
            <w:r w:rsidRPr="00646124">
              <w:rPr>
                <w:sz w:val="22"/>
                <w:szCs w:val="22"/>
              </w:rPr>
              <w:t>TP53</w:t>
            </w:r>
          </w:p>
        </w:tc>
        <w:tc>
          <w:tcPr>
            <w:tcW w:w="1276" w:type="dxa"/>
            <w:vAlign w:val="bottom"/>
          </w:tcPr>
          <w:p w14:paraId="3BA67E72" w14:textId="3544BDDC"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7D4DBED7" w14:textId="77777777" w:rsidR="004A0079" w:rsidRPr="00646124" w:rsidRDefault="004A0079" w:rsidP="009752E3">
            <w:pPr>
              <w:ind w:left="0"/>
              <w:jc w:val="center"/>
              <w:rPr>
                <w:rFonts w:cs="Times New Roman"/>
                <w:sz w:val="22"/>
                <w:szCs w:val="22"/>
              </w:rPr>
            </w:pPr>
            <w:r w:rsidRPr="00646124">
              <w:rPr>
                <w:rFonts w:cs="Times New Roman"/>
                <w:sz w:val="22"/>
                <w:szCs w:val="22"/>
              </w:rPr>
              <w:t>37163614 </w:t>
            </w:r>
          </w:p>
        </w:tc>
        <w:tc>
          <w:tcPr>
            <w:tcW w:w="1134" w:type="dxa"/>
            <w:vMerge/>
          </w:tcPr>
          <w:p w14:paraId="2A9F3FBC" w14:textId="77777777" w:rsidR="004A0079" w:rsidRPr="00646124" w:rsidRDefault="004A0079" w:rsidP="009752E3">
            <w:pPr>
              <w:ind w:left="0"/>
              <w:jc w:val="center"/>
              <w:rPr>
                <w:rFonts w:cs="Times New Roman"/>
                <w:sz w:val="22"/>
                <w:szCs w:val="22"/>
              </w:rPr>
            </w:pPr>
          </w:p>
        </w:tc>
      </w:tr>
      <w:tr w:rsidR="004A0079" w:rsidRPr="00646124" w14:paraId="5229AF4F" w14:textId="77777777" w:rsidTr="00862D95">
        <w:trPr>
          <w:trHeight w:val="145"/>
        </w:trPr>
        <w:tc>
          <w:tcPr>
            <w:tcW w:w="803" w:type="dxa"/>
            <w:vMerge/>
          </w:tcPr>
          <w:p w14:paraId="150D6791"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E4AF2C7" w14:textId="77777777" w:rsidR="004A0079" w:rsidRPr="00646124" w:rsidRDefault="004A0079" w:rsidP="009752E3">
            <w:pPr>
              <w:ind w:left="0"/>
              <w:jc w:val="center"/>
              <w:rPr>
                <w:rFonts w:cs="Times New Roman"/>
                <w:sz w:val="22"/>
                <w:szCs w:val="22"/>
              </w:rPr>
            </w:pPr>
            <w:r w:rsidRPr="00646124">
              <w:rPr>
                <w:rFonts w:cs="Times New Roman"/>
                <w:sz w:val="22"/>
                <w:szCs w:val="22"/>
              </w:rPr>
              <w:t>ESR1</w:t>
            </w:r>
          </w:p>
        </w:tc>
        <w:tc>
          <w:tcPr>
            <w:tcW w:w="1276" w:type="dxa"/>
            <w:shd w:val="clear" w:color="auto" w:fill="auto"/>
            <w:vAlign w:val="center"/>
          </w:tcPr>
          <w:p w14:paraId="5C50929C" w14:textId="1709EE14"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1A154E1B" w14:textId="77777777" w:rsidR="004A0079" w:rsidRPr="00646124" w:rsidRDefault="004A0079" w:rsidP="009752E3">
            <w:pPr>
              <w:ind w:left="0"/>
              <w:jc w:val="center"/>
              <w:rPr>
                <w:rFonts w:cs="Times New Roman"/>
                <w:sz w:val="22"/>
                <w:szCs w:val="22"/>
              </w:rPr>
            </w:pPr>
            <w:r w:rsidRPr="00646124">
              <w:rPr>
                <w:rFonts w:cs="Times New Roman"/>
                <w:sz w:val="22"/>
                <w:szCs w:val="22"/>
              </w:rPr>
              <w:t>32266127</w:t>
            </w:r>
          </w:p>
        </w:tc>
        <w:tc>
          <w:tcPr>
            <w:tcW w:w="1275" w:type="dxa"/>
            <w:vMerge/>
          </w:tcPr>
          <w:p w14:paraId="3E6216B5" w14:textId="77777777" w:rsidR="004A0079" w:rsidRPr="00646124" w:rsidRDefault="004A0079" w:rsidP="009752E3">
            <w:pPr>
              <w:ind w:left="0"/>
              <w:jc w:val="center"/>
              <w:rPr>
                <w:sz w:val="22"/>
                <w:szCs w:val="22"/>
              </w:rPr>
            </w:pPr>
          </w:p>
        </w:tc>
        <w:tc>
          <w:tcPr>
            <w:tcW w:w="993" w:type="dxa"/>
            <w:vMerge/>
          </w:tcPr>
          <w:p w14:paraId="540E00BC" w14:textId="77777777" w:rsidR="004A0079" w:rsidRPr="00646124" w:rsidRDefault="004A0079" w:rsidP="009752E3">
            <w:pPr>
              <w:ind w:left="0"/>
              <w:jc w:val="center"/>
              <w:rPr>
                <w:sz w:val="22"/>
                <w:szCs w:val="22"/>
              </w:rPr>
            </w:pPr>
          </w:p>
        </w:tc>
        <w:tc>
          <w:tcPr>
            <w:tcW w:w="1275" w:type="dxa"/>
            <w:vAlign w:val="bottom"/>
          </w:tcPr>
          <w:p w14:paraId="383F041D" w14:textId="77777777" w:rsidR="004A0079" w:rsidRPr="00646124" w:rsidRDefault="004A0079" w:rsidP="009752E3">
            <w:pPr>
              <w:ind w:left="0"/>
              <w:jc w:val="center"/>
              <w:rPr>
                <w:rFonts w:cs="Times New Roman"/>
                <w:sz w:val="22"/>
                <w:szCs w:val="22"/>
              </w:rPr>
            </w:pPr>
            <w:r w:rsidRPr="00646124">
              <w:rPr>
                <w:sz w:val="22"/>
                <w:szCs w:val="22"/>
              </w:rPr>
              <w:t>CDH7</w:t>
            </w:r>
          </w:p>
        </w:tc>
        <w:tc>
          <w:tcPr>
            <w:tcW w:w="1276" w:type="dxa"/>
            <w:vAlign w:val="bottom"/>
          </w:tcPr>
          <w:p w14:paraId="648DA1E0" w14:textId="77777777" w:rsidR="004A0079" w:rsidRPr="00646124" w:rsidRDefault="004A0079" w:rsidP="009752E3">
            <w:pPr>
              <w:ind w:left="0"/>
              <w:jc w:val="center"/>
              <w:rPr>
                <w:rFonts w:cs="Times New Roman"/>
                <w:sz w:val="22"/>
                <w:szCs w:val="22"/>
              </w:rPr>
            </w:pPr>
          </w:p>
        </w:tc>
        <w:tc>
          <w:tcPr>
            <w:tcW w:w="1276" w:type="dxa"/>
            <w:vAlign w:val="center"/>
          </w:tcPr>
          <w:p w14:paraId="28880A4F" w14:textId="77777777" w:rsidR="004A0079" w:rsidRPr="00646124" w:rsidRDefault="004A0079" w:rsidP="009752E3">
            <w:pPr>
              <w:ind w:left="0"/>
              <w:jc w:val="center"/>
              <w:rPr>
                <w:rFonts w:cs="Times New Roman"/>
                <w:sz w:val="22"/>
                <w:szCs w:val="22"/>
              </w:rPr>
            </w:pPr>
            <w:r w:rsidRPr="00646124">
              <w:rPr>
                <w:rFonts w:cs="Times New Roman"/>
                <w:sz w:val="22"/>
                <w:szCs w:val="22"/>
              </w:rPr>
              <w:t>37444571</w:t>
            </w:r>
          </w:p>
        </w:tc>
        <w:tc>
          <w:tcPr>
            <w:tcW w:w="1134" w:type="dxa"/>
            <w:vMerge/>
          </w:tcPr>
          <w:p w14:paraId="06003CD0" w14:textId="77777777" w:rsidR="004A0079" w:rsidRPr="00646124" w:rsidRDefault="004A0079" w:rsidP="009752E3">
            <w:pPr>
              <w:ind w:left="0"/>
              <w:jc w:val="center"/>
              <w:rPr>
                <w:rFonts w:cs="Times New Roman"/>
                <w:sz w:val="22"/>
                <w:szCs w:val="22"/>
              </w:rPr>
            </w:pPr>
          </w:p>
        </w:tc>
      </w:tr>
      <w:tr w:rsidR="004A0079" w:rsidRPr="00646124" w14:paraId="447B892C" w14:textId="77777777" w:rsidTr="00862D95">
        <w:trPr>
          <w:trHeight w:val="145"/>
        </w:trPr>
        <w:tc>
          <w:tcPr>
            <w:tcW w:w="803" w:type="dxa"/>
            <w:vMerge/>
            <w:shd w:val="clear" w:color="auto" w:fill="F2F2F2" w:themeFill="background1" w:themeFillShade="F2"/>
          </w:tcPr>
          <w:p w14:paraId="243748EF"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77F5CD7D" w14:textId="77777777" w:rsidR="004A0079" w:rsidRPr="00646124" w:rsidRDefault="004A0079" w:rsidP="009752E3">
            <w:pPr>
              <w:ind w:left="0"/>
              <w:jc w:val="center"/>
              <w:rPr>
                <w:rFonts w:cs="Times New Roman"/>
                <w:sz w:val="22"/>
                <w:szCs w:val="22"/>
              </w:rPr>
            </w:pPr>
            <w:r w:rsidRPr="00646124">
              <w:rPr>
                <w:rFonts w:cs="Times New Roman"/>
                <w:sz w:val="22"/>
                <w:szCs w:val="22"/>
              </w:rPr>
              <w:t>FN1</w:t>
            </w:r>
          </w:p>
        </w:tc>
        <w:tc>
          <w:tcPr>
            <w:tcW w:w="1276" w:type="dxa"/>
            <w:shd w:val="clear" w:color="auto" w:fill="auto"/>
            <w:vAlign w:val="center"/>
          </w:tcPr>
          <w:p w14:paraId="2BD93E5B"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4839EBF8" w14:textId="77777777" w:rsidR="004A0079" w:rsidRPr="00646124" w:rsidRDefault="004A0079" w:rsidP="009752E3">
            <w:pPr>
              <w:ind w:left="0"/>
              <w:jc w:val="center"/>
              <w:rPr>
                <w:rFonts w:cs="Times New Roman"/>
                <w:sz w:val="22"/>
                <w:szCs w:val="22"/>
              </w:rPr>
            </w:pPr>
            <w:r w:rsidRPr="00646124">
              <w:rPr>
                <w:rFonts w:cs="Times New Roman"/>
                <w:sz w:val="22"/>
                <w:szCs w:val="22"/>
              </w:rPr>
              <w:t>29274284, 32900261</w:t>
            </w:r>
          </w:p>
        </w:tc>
        <w:tc>
          <w:tcPr>
            <w:tcW w:w="1275" w:type="dxa"/>
            <w:vMerge/>
          </w:tcPr>
          <w:p w14:paraId="711E6ACC" w14:textId="77777777" w:rsidR="004A0079" w:rsidRPr="00646124" w:rsidRDefault="004A0079" w:rsidP="009752E3">
            <w:pPr>
              <w:ind w:left="0"/>
              <w:jc w:val="center"/>
              <w:rPr>
                <w:sz w:val="22"/>
                <w:szCs w:val="22"/>
              </w:rPr>
            </w:pPr>
          </w:p>
        </w:tc>
        <w:tc>
          <w:tcPr>
            <w:tcW w:w="993" w:type="dxa"/>
            <w:vMerge/>
          </w:tcPr>
          <w:p w14:paraId="36F40EEB" w14:textId="77777777" w:rsidR="004A0079" w:rsidRPr="00646124" w:rsidRDefault="004A0079" w:rsidP="009752E3">
            <w:pPr>
              <w:ind w:left="0"/>
              <w:jc w:val="center"/>
              <w:rPr>
                <w:sz w:val="22"/>
                <w:szCs w:val="22"/>
              </w:rPr>
            </w:pPr>
          </w:p>
        </w:tc>
        <w:tc>
          <w:tcPr>
            <w:tcW w:w="1275" w:type="dxa"/>
            <w:vAlign w:val="bottom"/>
          </w:tcPr>
          <w:p w14:paraId="4BED1C1F" w14:textId="77777777" w:rsidR="004A0079" w:rsidRPr="00646124" w:rsidRDefault="004A0079" w:rsidP="009752E3">
            <w:pPr>
              <w:ind w:left="0"/>
              <w:jc w:val="center"/>
              <w:rPr>
                <w:rFonts w:cs="Times New Roman"/>
                <w:sz w:val="22"/>
                <w:szCs w:val="22"/>
              </w:rPr>
            </w:pPr>
            <w:r w:rsidRPr="00646124">
              <w:rPr>
                <w:sz w:val="22"/>
                <w:szCs w:val="22"/>
              </w:rPr>
              <w:t>EP300</w:t>
            </w:r>
          </w:p>
        </w:tc>
        <w:tc>
          <w:tcPr>
            <w:tcW w:w="1276" w:type="dxa"/>
            <w:vAlign w:val="bottom"/>
          </w:tcPr>
          <w:p w14:paraId="625CA76D" w14:textId="5B0BF6E5"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178FFC75" w14:textId="77777777" w:rsidR="004A0079" w:rsidRPr="00646124" w:rsidRDefault="004A0079" w:rsidP="009752E3">
            <w:pPr>
              <w:ind w:left="0"/>
              <w:jc w:val="center"/>
              <w:rPr>
                <w:rFonts w:cs="Times New Roman"/>
                <w:sz w:val="22"/>
                <w:szCs w:val="22"/>
              </w:rPr>
            </w:pPr>
            <w:r w:rsidRPr="00646124">
              <w:rPr>
                <w:rFonts w:cs="Times New Roman"/>
                <w:sz w:val="22"/>
                <w:szCs w:val="22"/>
              </w:rPr>
              <w:t>33705753 </w:t>
            </w:r>
          </w:p>
        </w:tc>
        <w:tc>
          <w:tcPr>
            <w:tcW w:w="1134" w:type="dxa"/>
            <w:vMerge/>
          </w:tcPr>
          <w:p w14:paraId="09D4D1A6" w14:textId="77777777" w:rsidR="004A0079" w:rsidRPr="00646124" w:rsidRDefault="004A0079" w:rsidP="009752E3">
            <w:pPr>
              <w:ind w:left="0"/>
              <w:jc w:val="center"/>
              <w:rPr>
                <w:rFonts w:cs="Times New Roman"/>
                <w:sz w:val="22"/>
                <w:szCs w:val="22"/>
              </w:rPr>
            </w:pPr>
          </w:p>
        </w:tc>
      </w:tr>
      <w:tr w:rsidR="004A0079" w:rsidRPr="00646124" w14:paraId="3A773329" w14:textId="77777777" w:rsidTr="00862D95">
        <w:trPr>
          <w:trHeight w:val="145"/>
        </w:trPr>
        <w:tc>
          <w:tcPr>
            <w:tcW w:w="803" w:type="dxa"/>
            <w:vMerge/>
          </w:tcPr>
          <w:p w14:paraId="524A3BD8"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04E6A5AA" w14:textId="77777777" w:rsidR="004A0079" w:rsidRPr="00646124" w:rsidRDefault="004A0079" w:rsidP="009752E3">
            <w:pPr>
              <w:ind w:left="0"/>
              <w:jc w:val="center"/>
              <w:rPr>
                <w:rFonts w:cs="Times New Roman"/>
                <w:sz w:val="22"/>
                <w:szCs w:val="22"/>
              </w:rPr>
            </w:pPr>
            <w:r w:rsidRPr="00646124">
              <w:rPr>
                <w:rFonts w:cs="Times New Roman"/>
                <w:sz w:val="22"/>
                <w:szCs w:val="22"/>
              </w:rPr>
              <w:t>AKT1</w:t>
            </w:r>
          </w:p>
        </w:tc>
        <w:tc>
          <w:tcPr>
            <w:tcW w:w="1276" w:type="dxa"/>
            <w:shd w:val="clear" w:color="auto" w:fill="auto"/>
            <w:vAlign w:val="center"/>
          </w:tcPr>
          <w:p w14:paraId="1F6E1638" w14:textId="439C7DBF"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5D57234E" w14:textId="77777777" w:rsidR="004A0079" w:rsidRPr="00646124" w:rsidRDefault="004A0079" w:rsidP="009752E3">
            <w:pPr>
              <w:ind w:left="0"/>
              <w:jc w:val="center"/>
              <w:rPr>
                <w:rFonts w:cs="Times New Roman"/>
                <w:sz w:val="22"/>
                <w:szCs w:val="22"/>
              </w:rPr>
            </w:pPr>
            <w:r w:rsidRPr="00646124">
              <w:rPr>
                <w:rFonts w:cs="Times New Roman"/>
                <w:sz w:val="22"/>
                <w:szCs w:val="22"/>
              </w:rPr>
              <w:t>38891994</w:t>
            </w:r>
          </w:p>
        </w:tc>
        <w:tc>
          <w:tcPr>
            <w:tcW w:w="1275" w:type="dxa"/>
            <w:vMerge/>
          </w:tcPr>
          <w:p w14:paraId="72F253AE" w14:textId="77777777" w:rsidR="004A0079" w:rsidRPr="00646124" w:rsidRDefault="004A0079" w:rsidP="009752E3">
            <w:pPr>
              <w:ind w:left="0"/>
              <w:jc w:val="center"/>
              <w:rPr>
                <w:sz w:val="22"/>
                <w:szCs w:val="22"/>
              </w:rPr>
            </w:pPr>
          </w:p>
        </w:tc>
        <w:tc>
          <w:tcPr>
            <w:tcW w:w="993" w:type="dxa"/>
            <w:vMerge/>
          </w:tcPr>
          <w:p w14:paraId="55812D13" w14:textId="77777777" w:rsidR="004A0079" w:rsidRPr="00646124" w:rsidRDefault="004A0079" w:rsidP="009752E3">
            <w:pPr>
              <w:ind w:left="0"/>
              <w:jc w:val="center"/>
              <w:rPr>
                <w:sz w:val="22"/>
                <w:szCs w:val="22"/>
              </w:rPr>
            </w:pPr>
          </w:p>
        </w:tc>
        <w:tc>
          <w:tcPr>
            <w:tcW w:w="1275" w:type="dxa"/>
            <w:vAlign w:val="bottom"/>
          </w:tcPr>
          <w:p w14:paraId="57AB1D46" w14:textId="77777777" w:rsidR="004A0079" w:rsidRPr="00646124" w:rsidRDefault="004A0079" w:rsidP="009752E3">
            <w:pPr>
              <w:ind w:left="0"/>
              <w:jc w:val="center"/>
              <w:rPr>
                <w:rFonts w:cs="Times New Roman"/>
                <w:sz w:val="22"/>
                <w:szCs w:val="22"/>
              </w:rPr>
            </w:pPr>
            <w:r w:rsidRPr="00646124">
              <w:rPr>
                <w:sz w:val="22"/>
                <w:szCs w:val="22"/>
              </w:rPr>
              <w:t>EGFR</w:t>
            </w:r>
          </w:p>
        </w:tc>
        <w:tc>
          <w:tcPr>
            <w:tcW w:w="1276" w:type="dxa"/>
            <w:vAlign w:val="bottom"/>
          </w:tcPr>
          <w:p w14:paraId="5A8EEB6F" w14:textId="5605100B"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37EAD578" w14:textId="77777777" w:rsidR="004A0079" w:rsidRPr="00646124" w:rsidRDefault="004A0079" w:rsidP="009752E3">
            <w:pPr>
              <w:ind w:left="0"/>
              <w:jc w:val="center"/>
              <w:rPr>
                <w:rFonts w:cs="Times New Roman"/>
                <w:sz w:val="22"/>
                <w:szCs w:val="22"/>
              </w:rPr>
            </w:pPr>
            <w:r w:rsidRPr="00646124">
              <w:rPr>
                <w:rFonts w:cs="Times New Roman"/>
                <w:sz w:val="22"/>
                <w:szCs w:val="22"/>
              </w:rPr>
              <w:t>32678075</w:t>
            </w:r>
          </w:p>
        </w:tc>
        <w:tc>
          <w:tcPr>
            <w:tcW w:w="1134" w:type="dxa"/>
            <w:vMerge/>
          </w:tcPr>
          <w:p w14:paraId="470C35C2" w14:textId="77777777" w:rsidR="004A0079" w:rsidRPr="00646124" w:rsidRDefault="004A0079" w:rsidP="009752E3">
            <w:pPr>
              <w:ind w:left="0"/>
              <w:jc w:val="center"/>
              <w:rPr>
                <w:rFonts w:cs="Times New Roman"/>
                <w:sz w:val="22"/>
                <w:szCs w:val="22"/>
              </w:rPr>
            </w:pPr>
          </w:p>
        </w:tc>
      </w:tr>
      <w:tr w:rsidR="004A0079" w:rsidRPr="00646124" w14:paraId="4F3E44F4" w14:textId="77777777" w:rsidTr="00862D95">
        <w:trPr>
          <w:trHeight w:val="145"/>
        </w:trPr>
        <w:tc>
          <w:tcPr>
            <w:tcW w:w="803" w:type="dxa"/>
            <w:vMerge/>
          </w:tcPr>
          <w:p w14:paraId="09F28404"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7BF31F2" w14:textId="77777777" w:rsidR="004A0079" w:rsidRPr="00646124" w:rsidRDefault="004A0079" w:rsidP="009752E3">
            <w:pPr>
              <w:ind w:left="0"/>
              <w:jc w:val="center"/>
              <w:rPr>
                <w:rFonts w:cs="Times New Roman"/>
                <w:sz w:val="22"/>
                <w:szCs w:val="22"/>
              </w:rPr>
            </w:pPr>
            <w:r w:rsidRPr="00646124">
              <w:rPr>
                <w:rFonts w:cs="Times New Roman"/>
                <w:sz w:val="22"/>
                <w:szCs w:val="22"/>
              </w:rPr>
              <w:t>PIK3R1</w:t>
            </w:r>
          </w:p>
        </w:tc>
        <w:tc>
          <w:tcPr>
            <w:tcW w:w="1276" w:type="dxa"/>
            <w:shd w:val="clear" w:color="auto" w:fill="auto"/>
            <w:vAlign w:val="center"/>
          </w:tcPr>
          <w:p w14:paraId="3CEBD600" w14:textId="7FE23828"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3E7D839C" w14:textId="77777777" w:rsidR="004A0079" w:rsidRPr="00646124" w:rsidRDefault="004A0079" w:rsidP="009752E3">
            <w:pPr>
              <w:ind w:left="0"/>
              <w:jc w:val="center"/>
              <w:rPr>
                <w:rFonts w:cs="Times New Roman"/>
                <w:sz w:val="22"/>
                <w:szCs w:val="22"/>
              </w:rPr>
            </w:pPr>
            <w:r w:rsidRPr="00646124">
              <w:rPr>
                <w:rFonts w:cs="Times New Roman"/>
                <w:sz w:val="22"/>
                <w:szCs w:val="22"/>
              </w:rPr>
              <w:t>31203132</w:t>
            </w:r>
          </w:p>
        </w:tc>
        <w:tc>
          <w:tcPr>
            <w:tcW w:w="1275" w:type="dxa"/>
            <w:vMerge/>
          </w:tcPr>
          <w:p w14:paraId="702EC7B1" w14:textId="77777777" w:rsidR="004A0079" w:rsidRPr="00646124" w:rsidRDefault="004A0079" w:rsidP="009752E3">
            <w:pPr>
              <w:ind w:left="0"/>
              <w:jc w:val="center"/>
              <w:rPr>
                <w:sz w:val="22"/>
                <w:szCs w:val="22"/>
              </w:rPr>
            </w:pPr>
          </w:p>
        </w:tc>
        <w:tc>
          <w:tcPr>
            <w:tcW w:w="993" w:type="dxa"/>
            <w:vMerge/>
          </w:tcPr>
          <w:p w14:paraId="4DAFD134" w14:textId="77777777" w:rsidR="004A0079" w:rsidRPr="00646124" w:rsidRDefault="004A0079" w:rsidP="009752E3">
            <w:pPr>
              <w:ind w:left="0"/>
              <w:jc w:val="center"/>
              <w:rPr>
                <w:sz w:val="22"/>
                <w:szCs w:val="22"/>
              </w:rPr>
            </w:pPr>
          </w:p>
        </w:tc>
        <w:tc>
          <w:tcPr>
            <w:tcW w:w="1275" w:type="dxa"/>
            <w:vAlign w:val="bottom"/>
          </w:tcPr>
          <w:p w14:paraId="6CF99420" w14:textId="77777777" w:rsidR="004A0079" w:rsidRPr="00646124" w:rsidRDefault="004A0079" w:rsidP="009752E3">
            <w:pPr>
              <w:ind w:left="0"/>
              <w:jc w:val="center"/>
              <w:rPr>
                <w:rFonts w:cs="Times New Roman"/>
                <w:sz w:val="22"/>
                <w:szCs w:val="22"/>
              </w:rPr>
            </w:pPr>
            <w:r w:rsidRPr="00646124">
              <w:rPr>
                <w:sz w:val="22"/>
                <w:szCs w:val="22"/>
              </w:rPr>
              <w:t>POU3F2</w:t>
            </w:r>
          </w:p>
        </w:tc>
        <w:tc>
          <w:tcPr>
            <w:tcW w:w="1276" w:type="dxa"/>
            <w:vAlign w:val="bottom"/>
          </w:tcPr>
          <w:p w14:paraId="3DB48078" w14:textId="4F257E9E"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0B14459" w14:textId="77777777" w:rsidR="004A0079" w:rsidRPr="00646124" w:rsidRDefault="004A0079" w:rsidP="009752E3">
            <w:pPr>
              <w:ind w:left="0"/>
              <w:jc w:val="center"/>
              <w:rPr>
                <w:rFonts w:cs="Times New Roman"/>
                <w:sz w:val="22"/>
                <w:szCs w:val="22"/>
              </w:rPr>
            </w:pPr>
            <w:r w:rsidRPr="00646124">
              <w:rPr>
                <w:rFonts w:cs="Times New Roman"/>
                <w:sz w:val="22"/>
                <w:szCs w:val="22"/>
              </w:rPr>
              <w:t>27784708</w:t>
            </w:r>
          </w:p>
        </w:tc>
        <w:tc>
          <w:tcPr>
            <w:tcW w:w="1134" w:type="dxa"/>
            <w:vMerge/>
          </w:tcPr>
          <w:p w14:paraId="3B97F27C" w14:textId="77777777" w:rsidR="004A0079" w:rsidRPr="00646124" w:rsidRDefault="004A0079" w:rsidP="009752E3">
            <w:pPr>
              <w:ind w:left="0"/>
              <w:jc w:val="center"/>
              <w:rPr>
                <w:rFonts w:cs="Times New Roman"/>
                <w:sz w:val="22"/>
                <w:szCs w:val="22"/>
              </w:rPr>
            </w:pPr>
          </w:p>
        </w:tc>
      </w:tr>
      <w:tr w:rsidR="000A0329" w:rsidRPr="00646124" w14:paraId="702556C3" w14:textId="77777777" w:rsidTr="00F17EEF">
        <w:trPr>
          <w:trHeight w:val="145"/>
        </w:trPr>
        <w:tc>
          <w:tcPr>
            <w:tcW w:w="803" w:type="dxa"/>
            <w:vMerge/>
          </w:tcPr>
          <w:p w14:paraId="22E8308A" w14:textId="77777777" w:rsidR="000A0329" w:rsidRPr="00646124" w:rsidRDefault="000A0329" w:rsidP="009752E3">
            <w:pPr>
              <w:ind w:left="0"/>
              <w:jc w:val="center"/>
              <w:rPr>
                <w:rFonts w:cs="Times New Roman"/>
                <w:sz w:val="22"/>
                <w:szCs w:val="22"/>
              </w:rPr>
            </w:pPr>
          </w:p>
        </w:tc>
        <w:tc>
          <w:tcPr>
            <w:tcW w:w="1182" w:type="dxa"/>
            <w:shd w:val="clear" w:color="auto" w:fill="auto"/>
            <w:vAlign w:val="center"/>
          </w:tcPr>
          <w:p w14:paraId="409AE730" w14:textId="77777777" w:rsidR="000A0329" w:rsidRPr="00646124" w:rsidRDefault="000A0329" w:rsidP="009752E3">
            <w:pPr>
              <w:ind w:left="0"/>
              <w:jc w:val="center"/>
              <w:rPr>
                <w:rFonts w:cs="Times New Roman"/>
                <w:sz w:val="22"/>
                <w:szCs w:val="22"/>
              </w:rPr>
            </w:pPr>
            <w:r w:rsidRPr="00646124">
              <w:rPr>
                <w:rFonts w:cs="Times New Roman"/>
                <w:sz w:val="22"/>
                <w:szCs w:val="22"/>
              </w:rPr>
              <w:t>GRB2</w:t>
            </w:r>
          </w:p>
        </w:tc>
        <w:tc>
          <w:tcPr>
            <w:tcW w:w="1276" w:type="dxa"/>
            <w:shd w:val="clear" w:color="auto" w:fill="auto"/>
            <w:vAlign w:val="center"/>
          </w:tcPr>
          <w:p w14:paraId="11A3FA1A" w14:textId="77777777" w:rsidR="000A0329" w:rsidRPr="00646124" w:rsidRDefault="000A0329" w:rsidP="009752E3">
            <w:pPr>
              <w:ind w:left="0"/>
              <w:jc w:val="center"/>
              <w:rPr>
                <w:rFonts w:cs="Times New Roman"/>
                <w:sz w:val="22"/>
                <w:szCs w:val="22"/>
              </w:rPr>
            </w:pPr>
          </w:p>
        </w:tc>
        <w:tc>
          <w:tcPr>
            <w:tcW w:w="1701" w:type="dxa"/>
            <w:shd w:val="clear" w:color="auto" w:fill="auto"/>
            <w:vAlign w:val="center"/>
          </w:tcPr>
          <w:p w14:paraId="5ABE6CDE" w14:textId="77777777" w:rsidR="000A0329" w:rsidRPr="00646124" w:rsidRDefault="000A0329" w:rsidP="009752E3">
            <w:pPr>
              <w:ind w:left="0"/>
              <w:jc w:val="center"/>
              <w:rPr>
                <w:rFonts w:cs="Times New Roman"/>
                <w:sz w:val="22"/>
                <w:szCs w:val="22"/>
              </w:rPr>
            </w:pPr>
            <w:r w:rsidRPr="00646124">
              <w:rPr>
                <w:rFonts w:cs="Times New Roman"/>
                <w:sz w:val="22"/>
                <w:szCs w:val="22"/>
              </w:rPr>
              <w:t>18192688, 24708867</w:t>
            </w:r>
          </w:p>
        </w:tc>
        <w:tc>
          <w:tcPr>
            <w:tcW w:w="1275" w:type="dxa"/>
            <w:vMerge/>
          </w:tcPr>
          <w:p w14:paraId="56636E0B" w14:textId="77777777" w:rsidR="000A0329" w:rsidRPr="00646124" w:rsidRDefault="000A0329" w:rsidP="009752E3">
            <w:pPr>
              <w:ind w:left="0"/>
              <w:jc w:val="center"/>
              <w:rPr>
                <w:sz w:val="22"/>
                <w:szCs w:val="22"/>
              </w:rPr>
            </w:pPr>
          </w:p>
        </w:tc>
        <w:tc>
          <w:tcPr>
            <w:tcW w:w="993" w:type="dxa"/>
            <w:vMerge/>
          </w:tcPr>
          <w:p w14:paraId="3F817D54" w14:textId="77777777" w:rsidR="000A0329" w:rsidRPr="00646124" w:rsidRDefault="000A0329" w:rsidP="009752E3">
            <w:pPr>
              <w:ind w:left="0"/>
              <w:jc w:val="center"/>
              <w:rPr>
                <w:sz w:val="22"/>
                <w:szCs w:val="22"/>
              </w:rPr>
            </w:pPr>
          </w:p>
        </w:tc>
        <w:tc>
          <w:tcPr>
            <w:tcW w:w="1275" w:type="dxa"/>
            <w:vAlign w:val="bottom"/>
          </w:tcPr>
          <w:p w14:paraId="65B1D77B" w14:textId="77777777" w:rsidR="000A0329" w:rsidRPr="00646124" w:rsidRDefault="000A0329" w:rsidP="009752E3">
            <w:pPr>
              <w:ind w:left="0"/>
              <w:jc w:val="center"/>
              <w:rPr>
                <w:rFonts w:cs="Times New Roman"/>
                <w:sz w:val="22"/>
                <w:szCs w:val="22"/>
              </w:rPr>
            </w:pPr>
            <w:r w:rsidRPr="00646124">
              <w:rPr>
                <w:sz w:val="22"/>
                <w:szCs w:val="22"/>
              </w:rPr>
              <w:t>PCDHA4</w:t>
            </w:r>
          </w:p>
        </w:tc>
        <w:tc>
          <w:tcPr>
            <w:tcW w:w="2552" w:type="dxa"/>
            <w:gridSpan w:val="2"/>
            <w:vAlign w:val="bottom"/>
          </w:tcPr>
          <w:p w14:paraId="28F50D0F" w14:textId="711A3768" w:rsidR="000A0329" w:rsidRPr="00646124" w:rsidRDefault="000A0329" w:rsidP="009752E3">
            <w:pPr>
              <w:ind w:left="0"/>
              <w:jc w:val="center"/>
              <w:rPr>
                <w:rFonts w:cs="Times New Roman"/>
                <w:sz w:val="22"/>
                <w:szCs w:val="22"/>
              </w:rPr>
            </w:pPr>
            <w:r w:rsidRPr="00646124">
              <w:rPr>
                <w:rFonts w:cs="Times New Roman"/>
                <w:sz w:val="22"/>
                <w:szCs w:val="22"/>
              </w:rPr>
              <w:t>Novel Candidate</w:t>
            </w:r>
          </w:p>
        </w:tc>
        <w:tc>
          <w:tcPr>
            <w:tcW w:w="1134" w:type="dxa"/>
            <w:vMerge/>
          </w:tcPr>
          <w:p w14:paraId="5C02BD4F" w14:textId="77777777" w:rsidR="000A0329" w:rsidRPr="00646124" w:rsidRDefault="000A0329" w:rsidP="009752E3">
            <w:pPr>
              <w:ind w:left="0"/>
              <w:jc w:val="center"/>
              <w:rPr>
                <w:rFonts w:cs="Times New Roman"/>
                <w:sz w:val="22"/>
                <w:szCs w:val="22"/>
              </w:rPr>
            </w:pPr>
          </w:p>
        </w:tc>
      </w:tr>
      <w:tr w:rsidR="004A0079" w:rsidRPr="00646124" w14:paraId="15CBEE57" w14:textId="77777777" w:rsidTr="00862D95">
        <w:trPr>
          <w:trHeight w:val="145"/>
        </w:trPr>
        <w:tc>
          <w:tcPr>
            <w:tcW w:w="803" w:type="dxa"/>
            <w:vMerge w:val="restart"/>
            <w:vAlign w:val="center"/>
          </w:tcPr>
          <w:p w14:paraId="637E7996" w14:textId="77777777" w:rsidR="004A0079" w:rsidRPr="00646124" w:rsidRDefault="004A0079" w:rsidP="009752E3">
            <w:pPr>
              <w:ind w:left="0"/>
              <w:jc w:val="center"/>
              <w:rPr>
                <w:rFonts w:cs="Times New Roman"/>
                <w:sz w:val="22"/>
                <w:szCs w:val="22"/>
              </w:rPr>
            </w:pPr>
            <w:r w:rsidRPr="00646124">
              <w:rPr>
                <w:rFonts w:cs="Times New Roman"/>
                <w:sz w:val="22"/>
                <w:szCs w:val="22"/>
              </w:rPr>
              <w:t xml:space="preserve">LUAD  </w:t>
            </w:r>
          </w:p>
        </w:tc>
        <w:tc>
          <w:tcPr>
            <w:tcW w:w="1182" w:type="dxa"/>
            <w:vAlign w:val="center"/>
          </w:tcPr>
          <w:p w14:paraId="060B6E5A" w14:textId="77777777" w:rsidR="004A0079" w:rsidRPr="00646124" w:rsidRDefault="004A0079" w:rsidP="009752E3">
            <w:pPr>
              <w:ind w:left="0"/>
              <w:jc w:val="center"/>
              <w:rPr>
                <w:rFonts w:cs="Times New Roman"/>
                <w:sz w:val="22"/>
                <w:szCs w:val="22"/>
              </w:rPr>
            </w:pPr>
            <w:r w:rsidRPr="00646124">
              <w:rPr>
                <w:rFonts w:cs="Times New Roman"/>
                <w:sz w:val="22"/>
                <w:szCs w:val="22"/>
              </w:rPr>
              <w:t>EGFR</w:t>
            </w:r>
          </w:p>
        </w:tc>
        <w:tc>
          <w:tcPr>
            <w:tcW w:w="1276" w:type="dxa"/>
            <w:vAlign w:val="center"/>
          </w:tcPr>
          <w:p w14:paraId="7F9513A9" w14:textId="755A8BD2"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1520379A" w14:textId="77777777" w:rsidR="004A0079" w:rsidRPr="00646124" w:rsidRDefault="004A0079" w:rsidP="009752E3">
            <w:pPr>
              <w:ind w:left="0"/>
              <w:jc w:val="center"/>
              <w:rPr>
                <w:rFonts w:cs="Times New Roman"/>
                <w:sz w:val="22"/>
                <w:szCs w:val="22"/>
              </w:rPr>
            </w:pPr>
            <w:r w:rsidRPr="00646124">
              <w:rPr>
                <w:rFonts w:cs="Times New Roman"/>
                <w:sz w:val="22"/>
                <w:szCs w:val="22"/>
              </w:rPr>
              <w:t>32053675, 30550363</w:t>
            </w:r>
          </w:p>
        </w:tc>
        <w:tc>
          <w:tcPr>
            <w:tcW w:w="1275" w:type="dxa"/>
            <w:vMerge w:val="restart"/>
            <w:vAlign w:val="center"/>
          </w:tcPr>
          <w:p w14:paraId="1001D681" w14:textId="77777777" w:rsidR="004A0079" w:rsidRPr="00646124" w:rsidRDefault="004A0079" w:rsidP="009752E3">
            <w:pPr>
              <w:ind w:left="0"/>
              <w:jc w:val="center"/>
              <w:rPr>
                <w:sz w:val="22"/>
                <w:szCs w:val="22"/>
              </w:rPr>
            </w:pPr>
            <w:r w:rsidRPr="00646124">
              <w:rPr>
                <w:rFonts w:cs="Times New Roman"/>
                <w:sz w:val="22"/>
                <w:szCs w:val="22"/>
              </w:rPr>
              <w:t>1159.37</w:t>
            </w:r>
          </w:p>
        </w:tc>
        <w:tc>
          <w:tcPr>
            <w:tcW w:w="993" w:type="dxa"/>
            <w:vMerge/>
          </w:tcPr>
          <w:p w14:paraId="318ED840" w14:textId="77777777" w:rsidR="004A0079" w:rsidRPr="00646124" w:rsidRDefault="004A0079" w:rsidP="009752E3">
            <w:pPr>
              <w:ind w:left="0"/>
              <w:jc w:val="center"/>
              <w:rPr>
                <w:sz w:val="22"/>
                <w:szCs w:val="22"/>
              </w:rPr>
            </w:pPr>
          </w:p>
        </w:tc>
        <w:tc>
          <w:tcPr>
            <w:tcW w:w="1275" w:type="dxa"/>
            <w:vAlign w:val="bottom"/>
          </w:tcPr>
          <w:p w14:paraId="500ACA5E" w14:textId="77777777" w:rsidR="004A0079" w:rsidRPr="00646124" w:rsidRDefault="004A0079" w:rsidP="009752E3">
            <w:pPr>
              <w:ind w:left="0"/>
              <w:jc w:val="center"/>
              <w:rPr>
                <w:rFonts w:cs="Times New Roman"/>
                <w:sz w:val="22"/>
                <w:szCs w:val="22"/>
              </w:rPr>
            </w:pPr>
            <w:r w:rsidRPr="00646124">
              <w:rPr>
                <w:sz w:val="22"/>
                <w:szCs w:val="22"/>
              </w:rPr>
              <w:t>GRB2</w:t>
            </w:r>
          </w:p>
        </w:tc>
        <w:tc>
          <w:tcPr>
            <w:tcW w:w="1276" w:type="dxa"/>
            <w:vAlign w:val="bottom"/>
          </w:tcPr>
          <w:p w14:paraId="49025E0D" w14:textId="77777777" w:rsidR="004A0079" w:rsidRPr="00646124" w:rsidRDefault="004A0079" w:rsidP="009752E3">
            <w:pPr>
              <w:ind w:left="0"/>
              <w:jc w:val="center"/>
              <w:rPr>
                <w:rFonts w:cs="Times New Roman"/>
                <w:sz w:val="22"/>
                <w:szCs w:val="22"/>
              </w:rPr>
            </w:pPr>
          </w:p>
        </w:tc>
        <w:tc>
          <w:tcPr>
            <w:tcW w:w="1276" w:type="dxa"/>
            <w:vAlign w:val="center"/>
          </w:tcPr>
          <w:p w14:paraId="7ADEF3C2" w14:textId="77777777" w:rsidR="004A0079" w:rsidRPr="00646124" w:rsidRDefault="004A0079" w:rsidP="009752E3">
            <w:pPr>
              <w:ind w:left="0"/>
              <w:jc w:val="center"/>
              <w:rPr>
                <w:rFonts w:cs="Times New Roman"/>
                <w:sz w:val="22"/>
                <w:szCs w:val="22"/>
              </w:rPr>
            </w:pPr>
            <w:r w:rsidRPr="00646124">
              <w:rPr>
                <w:rFonts w:cs="Times New Roman"/>
                <w:sz w:val="22"/>
                <w:szCs w:val="22"/>
              </w:rPr>
              <w:t>33707553 </w:t>
            </w:r>
          </w:p>
        </w:tc>
        <w:tc>
          <w:tcPr>
            <w:tcW w:w="1134" w:type="dxa"/>
            <w:vMerge/>
          </w:tcPr>
          <w:p w14:paraId="563A4DEA" w14:textId="77777777" w:rsidR="004A0079" w:rsidRPr="00646124" w:rsidRDefault="004A0079" w:rsidP="009752E3">
            <w:pPr>
              <w:ind w:left="0"/>
              <w:jc w:val="center"/>
              <w:rPr>
                <w:rFonts w:cs="Times New Roman"/>
                <w:sz w:val="22"/>
                <w:szCs w:val="22"/>
              </w:rPr>
            </w:pPr>
          </w:p>
        </w:tc>
      </w:tr>
      <w:tr w:rsidR="004A0079" w:rsidRPr="00646124" w14:paraId="35B184F3" w14:textId="77777777" w:rsidTr="00862D95">
        <w:trPr>
          <w:trHeight w:val="145"/>
        </w:trPr>
        <w:tc>
          <w:tcPr>
            <w:tcW w:w="803" w:type="dxa"/>
            <w:vMerge/>
          </w:tcPr>
          <w:p w14:paraId="4B833B66" w14:textId="77777777" w:rsidR="004A0079" w:rsidRPr="00646124" w:rsidRDefault="004A0079" w:rsidP="009752E3">
            <w:pPr>
              <w:ind w:left="0"/>
              <w:jc w:val="center"/>
              <w:rPr>
                <w:rFonts w:cs="Times New Roman"/>
                <w:sz w:val="22"/>
                <w:szCs w:val="22"/>
              </w:rPr>
            </w:pPr>
          </w:p>
        </w:tc>
        <w:tc>
          <w:tcPr>
            <w:tcW w:w="1182" w:type="dxa"/>
            <w:vAlign w:val="center"/>
          </w:tcPr>
          <w:p w14:paraId="048A8FF3" w14:textId="77777777" w:rsidR="004A0079" w:rsidRPr="00646124" w:rsidRDefault="004A0079" w:rsidP="009752E3">
            <w:pPr>
              <w:ind w:left="0"/>
              <w:jc w:val="center"/>
              <w:rPr>
                <w:rFonts w:cs="Times New Roman"/>
                <w:sz w:val="22"/>
                <w:szCs w:val="22"/>
              </w:rPr>
            </w:pPr>
            <w:r w:rsidRPr="00646124">
              <w:rPr>
                <w:rFonts w:cs="Times New Roman"/>
                <w:sz w:val="22"/>
                <w:szCs w:val="22"/>
              </w:rPr>
              <w:t>CTNNB1</w:t>
            </w:r>
          </w:p>
        </w:tc>
        <w:tc>
          <w:tcPr>
            <w:tcW w:w="1276" w:type="dxa"/>
            <w:vAlign w:val="center"/>
          </w:tcPr>
          <w:p w14:paraId="52C1133A" w14:textId="41A2FE6D"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540B6984" w14:textId="77777777" w:rsidR="004A0079" w:rsidRPr="00646124" w:rsidRDefault="004A0079" w:rsidP="009752E3">
            <w:pPr>
              <w:ind w:left="0"/>
              <w:jc w:val="center"/>
              <w:rPr>
                <w:rFonts w:cs="Times New Roman"/>
                <w:sz w:val="22"/>
                <w:szCs w:val="22"/>
              </w:rPr>
            </w:pPr>
            <w:r w:rsidRPr="00646124">
              <w:rPr>
                <w:rFonts w:cs="Times New Roman"/>
                <w:sz w:val="22"/>
                <w:szCs w:val="22"/>
              </w:rPr>
              <w:t>32442860</w:t>
            </w:r>
          </w:p>
        </w:tc>
        <w:tc>
          <w:tcPr>
            <w:tcW w:w="1275" w:type="dxa"/>
            <w:vMerge/>
          </w:tcPr>
          <w:p w14:paraId="54DBD7CD" w14:textId="77777777" w:rsidR="004A0079" w:rsidRPr="00646124" w:rsidRDefault="004A0079" w:rsidP="009752E3">
            <w:pPr>
              <w:ind w:left="0"/>
              <w:jc w:val="center"/>
              <w:rPr>
                <w:sz w:val="22"/>
                <w:szCs w:val="22"/>
              </w:rPr>
            </w:pPr>
          </w:p>
        </w:tc>
        <w:tc>
          <w:tcPr>
            <w:tcW w:w="993" w:type="dxa"/>
            <w:vMerge/>
          </w:tcPr>
          <w:p w14:paraId="10F2AE10" w14:textId="77777777" w:rsidR="004A0079" w:rsidRPr="00646124" w:rsidRDefault="004A0079" w:rsidP="009752E3">
            <w:pPr>
              <w:ind w:left="0"/>
              <w:jc w:val="center"/>
              <w:rPr>
                <w:sz w:val="22"/>
                <w:szCs w:val="22"/>
              </w:rPr>
            </w:pPr>
          </w:p>
        </w:tc>
        <w:tc>
          <w:tcPr>
            <w:tcW w:w="1275" w:type="dxa"/>
            <w:vAlign w:val="bottom"/>
          </w:tcPr>
          <w:p w14:paraId="490C6671" w14:textId="77777777" w:rsidR="004A0079" w:rsidRPr="00646124" w:rsidRDefault="004A0079" w:rsidP="009752E3">
            <w:pPr>
              <w:ind w:left="0"/>
              <w:jc w:val="center"/>
              <w:rPr>
                <w:rFonts w:cs="Times New Roman"/>
                <w:sz w:val="22"/>
                <w:szCs w:val="22"/>
              </w:rPr>
            </w:pPr>
            <w:r w:rsidRPr="00646124">
              <w:rPr>
                <w:sz w:val="22"/>
                <w:szCs w:val="22"/>
              </w:rPr>
              <w:t>HDAC1</w:t>
            </w:r>
          </w:p>
        </w:tc>
        <w:tc>
          <w:tcPr>
            <w:tcW w:w="1276" w:type="dxa"/>
            <w:vAlign w:val="bottom"/>
          </w:tcPr>
          <w:p w14:paraId="7BC2D397" w14:textId="261C1CE9"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7C3C4030" w14:textId="77777777" w:rsidR="004A0079" w:rsidRPr="00646124" w:rsidRDefault="004A0079" w:rsidP="009752E3">
            <w:pPr>
              <w:ind w:left="0"/>
              <w:jc w:val="center"/>
              <w:rPr>
                <w:rFonts w:cs="Times New Roman"/>
                <w:sz w:val="22"/>
                <w:szCs w:val="22"/>
              </w:rPr>
            </w:pPr>
            <w:r w:rsidRPr="00646124">
              <w:rPr>
                <w:rFonts w:cs="Times New Roman"/>
                <w:sz w:val="22"/>
                <w:szCs w:val="22"/>
              </w:rPr>
              <w:t>32546700 </w:t>
            </w:r>
          </w:p>
        </w:tc>
        <w:tc>
          <w:tcPr>
            <w:tcW w:w="1134" w:type="dxa"/>
            <w:vMerge/>
          </w:tcPr>
          <w:p w14:paraId="2E7766DA" w14:textId="77777777" w:rsidR="004A0079" w:rsidRPr="00646124" w:rsidRDefault="004A0079" w:rsidP="009752E3">
            <w:pPr>
              <w:ind w:left="0"/>
              <w:jc w:val="center"/>
              <w:rPr>
                <w:rFonts w:cs="Times New Roman"/>
                <w:sz w:val="22"/>
                <w:szCs w:val="22"/>
              </w:rPr>
            </w:pPr>
          </w:p>
        </w:tc>
      </w:tr>
      <w:tr w:rsidR="004A0079" w:rsidRPr="00646124" w14:paraId="3D03B4E0" w14:textId="77777777" w:rsidTr="00862D95">
        <w:trPr>
          <w:trHeight w:val="145"/>
        </w:trPr>
        <w:tc>
          <w:tcPr>
            <w:tcW w:w="803" w:type="dxa"/>
            <w:vMerge/>
          </w:tcPr>
          <w:p w14:paraId="76462A40" w14:textId="77777777" w:rsidR="004A0079" w:rsidRPr="00646124" w:rsidRDefault="004A0079" w:rsidP="009752E3">
            <w:pPr>
              <w:ind w:left="0"/>
              <w:jc w:val="center"/>
              <w:rPr>
                <w:rFonts w:cs="Times New Roman"/>
                <w:sz w:val="22"/>
                <w:szCs w:val="22"/>
              </w:rPr>
            </w:pPr>
          </w:p>
        </w:tc>
        <w:tc>
          <w:tcPr>
            <w:tcW w:w="1182" w:type="dxa"/>
            <w:vAlign w:val="center"/>
          </w:tcPr>
          <w:p w14:paraId="7CCFE07E" w14:textId="77777777" w:rsidR="004A0079" w:rsidRPr="00646124" w:rsidRDefault="004A0079" w:rsidP="009752E3">
            <w:pPr>
              <w:ind w:left="0"/>
              <w:jc w:val="center"/>
              <w:rPr>
                <w:rFonts w:cs="Times New Roman"/>
                <w:sz w:val="22"/>
                <w:szCs w:val="22"/>
              </w:rPr>
            </w:pPr>
            <w:r w:rsidRPr="00646124">
              <w:rPr>
                <w:rFonts w:cs="Times New Roman"/>
                <w:sz w:val="22"/>
                <w:szCs w:val="22"/>
              </w:rPr>
              <w:t>MYC</w:t>
            </w:r>
          </w:p>
        </w:tc>
        <w:tc>
          <w:tcPr>
            <w:tcW w:w="1276" w:type="dxa"/>
            <w:vAlign w:val="center"/>
          </w:tcPr>
          <w:p w14:paraId="4DE43CBB" w14:textId="294845D6"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47FAAE9F" w14:textId="77777777" w:rsidR="004A0079" w:rsidRPr="00646124" w:rsidRDefault="004A0079" w:rsidP="009752E3">
            <w:pPr>
              <w:ind w:left="0"/>
              <w:jc w:val="center"/>
              <w:rPr>
                <w:rFonts w:cs="Times New Roman"/>
                <w:sz w:val="22"/>
                <w:szCs w:val="22"/>
              </w:rPr>
            </w:pPr>
            <w:r w:rsidRPr="00646124">
              <w:rPr>
                <w:rFonts w:cs="Times New Roman"/>
                <w:sz w:val="22"/>
                <w:szCs w:val="22"/>
              </w:rPr>
              <w:t>32003251</w:t>
            </w:r>
          </w:p>
        </w:tc>
        <w:tc>
          <w:tcPr>
            <w:tcW w:w="1275" w:type="dxa"/>
            <w:vMerge/>
          </w:tcPr>
          <w:p w14:paraId="7709D7AF" w14:textId="77777777" w:rsidR="004A0079" w:rsidRPr="00646124" w:rsidRDefault="004A0079" w:rsidP="009752E3">
            <w:pPr>
              <w:ind w:left="0"/>
              <w:jc w:val="center"/>
              <w:rPr>
                <w:sz w:val="22"/>
                <w:szCs w:val="22"/>
              </w:rPr>
            </w:pPr>
          </w:p>
        </w:tc>
        <w:tc>
          <w:tcPr>
            <w:tcW w:w="993" w:type="dxa"/>
            <w:vMerge/>
          </w:tcPr>
          <w:p w14:paraId="4FA4512E" w14:textId="77777777" w:rsidR="004A0079" w:rsidRPr="00646124" w:rsidRDefault="004A0079" w:rsidP="009752E3">
            <w:pPr>
              <w:ind w:left="0"/>
              <w:jc w:val="center"/>
              <w:rPr>
                <w:sz w:val="22"/>
                <w:szCs w:val="22"/>
              </w:rPr>
            </w:pPr>
          </w:p>
        </w:tc>
        <w:tc>
          <w:tcPr>
            <w:tcW w:w="1275" w:type="dxa"/>
            <w:vAlign w:val="bottom"/>
          </w:tcPr>
          <w:p w14:paraId="6DCB2E3F" w14:textId="77777777" w:rsidR="004A0079" w:rsidRPr="00646124" w:rsidRDefault="004A0079" w:rsidP="009752E3">
            <w:pPr>
              <w:ind w:left="0"/>
              <w:jc w:val="center"/>
              <w:rPr>
                <w:rFonts w:cs="Times New Roman"/>
                <w:sz w:val="22"/>
                <w:szCs w:val="22"/>
              </w:rPr>
            </w:pPr>
            <w:r w:rsidRPr="00646124">
              <w:rPr>
                <w:sz w:val="22"/>
                <w:szCs w:val="22"/>
              </w:rPr>
              <w:t>MYC</w:t>
            </w:r>
          </w:p>
        </w:tc>
        <w:tc>
          <w:tcPr>
            <w:tcW w:w="1276" w:type="dxa"/>
            <w:vAlign w:val="bottom"/>
          </w:tcPr>
          <w:p w14:paraId="26BA0D3E" w14:textId="1E871C33"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A9ABBCB" w14:textId="77777777" w:rsidR="004A0079" w:rsidRPr="00646124" w:rsidRDefault="004A0079" w:rsidP="009752E3">
            <w:pPr>
              <w:ind w:left="0"/>
              <w:jc w:val="center"/>
              <w:rPr>
                <w:rFonts w:cs="Times New Roman"/>
                <w:sz w:val="22"/>
                <w:szCs w:val="22"/>
              </w:rPr>
            </w:pPr>
            <w:r w:rsidRPr="00646124">
              <w:rPr>
                <w:rFonts w:cs="Times New Roman"/>
                <w:sz w:val="22"/>
                <w:szCs w:val="22"/>
              </w:rPr>
              <w:t>35562350 </w:t>
            </w:r>
          </w:p>
        </w:tc>
        <w:tc>
          <w:tcPr>
            <w:tcW w:w="1134" w:type="dxa"/>
            <w:vMerge/>
          </w:tcPr>
          <w:p w14:paraId="2D234465" w14:textId="77777777" w:rsidR="004A0079" w:rsidRPr="00646124" w:rsidRDefault="004A0079" w:rsidP="009752E3">
            <w:pPr>
              <w:ind w:left="0"/>
              <w:jc w:val="center"/>
              <w:rPr>
                <w:rFonts w:cs="Times New Roman"/>
                <w:sz w:val="22"/>
                <w:szCs w:val="22"/>
              </w:rPr>
            </w:pPr>
          </w:p>
        </w:tc>
      </w:tr>
      <w:tr w:rsidR="004A0079" w:rsidRPr="00646124" w14:paraId="47BA21B1" w14:textId="77777777" w:rsidTr="00862D95">
        <w:trPr>
          <w:trHeight w:val="145"/>
        </w:trPr>
        <w:tc>
          <w:tcPr>
            <w:tcW w:w="803" w:type="dxa"/>
            <w:vMerge/>
            <w:shd w:val="clear" w:color="auto" w:fill="F2F2F2" w:themeFill="background1" w:themeFillShade="F2"/>
          </w:tcPr>
          <w:p w14:paraId="523EDB94"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507A8D50" w14:textId="77777777" w:rsidR="004A0079" w:rsidRPr="00646124" w:rsidRDefault="004A0079" w:rsidP="009752E3">
            <w:pPr>
              <w:ind w:left="0"/>
              <w:jc w:val="center"/>
              <w:rPr>
                <w:rFonts w:cs="Times New Roman"/>
                <w:sz w:val="22"/>
                <w:szCs w:val="22"/>
              </w:rPr>
            </w:pPr>
            <w:r w:rsidRPr="00646124">
              <w:rPr>
                <w:rFonts w:cs="Times New Roman"/>
                <w:sz w:val="22"/>
                <w:szCs w:val="22"/>
              </w:rPr>
              <w:t>GRB2</w:t>
            </w:r>
          </w:p>
        </w:tc>
        <w:tc>
          <w:tcPr>
            <w:tcW w:w="1276" w:type="dxa"/>
            <w:shd w:val="clear" w:color="auto" w:fill="auto"/>
            <w:vAlign w:val="center"/>
          </w:tcPr>
          <w:p w14:paraId="088C1A05"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01CEF123" w14:textId="77777777" w:rsidR="004A0079" w:rsidRPr="00646124" w:rsidRDefault="004A0079" w:rsidP="009752E3">
            <w:pPr>
              <w:ind w:left="0"/>
              <w:jc w:val="center"/>
              <w:rPr>
                <w:rFonts w:cs="Times New Roman"/>
                <w:sz w:val="22"/>
                <w:szCs w:val="22"/>
              </w:rPr>
            </w:pPr>
            <w:r w:rsidRPr="00646124">
              <w:rPr>
                <w:rFonts w:cs="Times New Roman"/>
                <w:sz w:val="22"/>
                <w:szCs w:val="22"/>
              </w:rPr>
              <w:t>27449805, 35822560</w:t>
            </w:r>
          </w:p>
        </w:tc>
        <w:tc>
          <w:tcPr>
            <w:tcW w:w="1275" w:type="dxa"/>
            <w:vMerge/>
          </w:tcPr>
          <w:p w14:paraId="7B056B7B" w14:textId="77777777" w:rsidR="004A0079" w:rsidRPr="00646124" w:rsidRDefault="004A0079" w:rsidP="009752E3">
            <w:pPr>
              <w:ind w:left="0"/>
              <w:jc w:val="center"/>
              <w:rPr>
                <w:sz w:val="22"/>
                <w:szCs w:val="22"/>
              </w:rPr>
            </w:pPr>
          </w:p>
        </w:tc>
        <w:tc>
          <w:tcPr>
            <w:tcW w:w="993" w:type="dxa"/>
            <w:vMerge/>
          </w:tcPr>
          <w:p w14:paraId="19F94E7E" w14:textId="77777777" w:rsidR="004A0079" w:rsidRPr="00646124" w:rsidRDefault="004A0079" w:rsidP="009752E3">
            <w:pPr>
              <w:ind w:left="0"/>
              <w:jc w:val="center"/>
              <w:rPr>
                <w:sz w:val="22"/>
                <w:szCs w:val="22"/>
              </w:rPr>
            </w:pPr>
          </w:p>
        </w:tc>
        <w:tc>
          <w:tcPr>
            <w:tcW w:w="1275" w:type="dxa"/>
            <w:vAlign w:val="bottom"/>
          </w:tcPr>
          <w:p w14:paraId="0C44E51C" w14:textId="77777777" w:rsidR="004A0079" w:rsidRPr="00646124" w:rsidRDefault="004A0079" w:rsidP="009752E3">
            <w:pPr>
              <w:ind w:left="0"/>
              <w:jc w:val="center"/>
              <w:rPr>
                <w:rFonts w:cs="Times New Roman"/>
                <w:sz w:val="22"/>
                <w:szCs w:val="22"/>
              </w:rPr>
            </w:pPr>
            <w:r w:rsidRPr="00646124">
              <w:rPr>
                <w:sz w:val="22"/>
                <w:szCs w:val="22"/>
              </w:rPr>
              <w:t>PIK3R1</w:t>
            </w:r>
          </w:p>
        </w:tc>
        <w:tc>
          <w:tcPr>
            <w:tcW w:w="1276" w:type="dxa"/>
            <w:vAlign w:val="bottom"/>
          </w:tcPr>
          <w:p w14:paraId="4A161287" w14:textId="15D9C2A7"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BD19717" w14:textId="77777777" w:rsidR="004A0079" w:rsidRPr="00646124" w:rsidRDefault="004A0079" w:rsidP="009752E3">
            <w:pPr>
              <w:ind w:left="0"/>
              <w:jc w:val="center"/>
              <w:rPr>
                <w:rFonts w:cs="Times New Roman"/>
                <w:sz w:val="22"/>
                <w:szCs w:val="22"/>
              </w:rPr>
            </w:pPr>
            <w:r w:rsidRPr="00646124">
              <w:rPr>
                <w:rFonts w:cs="Times New Roman"/>
                <w:sz w:val="22"/>
                <w:szCs w:val="22"/>
              </w:rPr>
              <w:t>35670774 </w:t>
            </w:r>
          </w:p>
        </w:tc>
        <w:tc>
          <w:tcPr>
            <w:tcW w:w="1134" w:type="dxa"/>
            <w:vMerge/>
          </w:tcPr>
          <w:p w14:paraId="429E2339" w14:textId="77777777" w:rsidR="004A0079" w:rsidRPr="00646124" w:rsidRDefault="004A0079" w:rsidP="009752E3">
            <w:pPr>
              <w:ind w:left="0"/>
              <w:jc w:val="center"/>
              <w:rPr>
                <w:rFonts w:cs="Times New Roman"/>
                <w:sz w:val="22"/>
                <w:szCs w:val="22"/>
              </w:rPr>
            </w:pPr>
          </w:p>
        </w:tc>
      </w:tr>
      <w:tr w:rsidR="004A0079" w:rsidRPr="00646124" w14:paraId="3518BEC2" w14:textId="77777777" w:rsidTr="00862D95">
        <w:trPr>
          <w:trHeight w:val="145"/>
        </w:trPr>
        <w:tc>
          <w:tcPr>
            <w:tcW w:w="803" w:type="dxa"/>
            <w:vMerge/>
          </w:tcPr>
          <w:p w14:paraId="4AAB50ED"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294C74D5" w14:textId="77777777" w:rsidR="004A0079" w:rsidRPr="00646124" w:rsidRDefault="004A0079" w:rsidP="009752E3">
            <w:pPr>
              <w:ind w:left="0"/>
              <w:jc w:val="center"/>
              <w:rPr>
                <w:rFonts w:cs="Times New Roman"/>
                <w:sz w:val="22"/>
                <w:szCs w:val="22"/>
              </w:rPr>
            </w:pPr>
            <w:r w:rsidRPr="00646124">
              <w:rPr>
                <w:rFonts w:cs="Times New Roman"/>
                <w:sz w:val="22"/>
                <w:szCs w:val="22"/>
              </w:rPr>
              <w:t>AKT1</w:t>
            </w:r>
          </w:p>
        </w:tc>
        <w:tc>
          <w:tcPr>
            <w:tcW w:w="1276" w:type="dxa"/>
            <w:shd w:val="clear" w:color="auto" w:fill="auto"/>
            <w:vAlign w:val="center"/>
          </w:tcPr>
          <w:p w14:paraId="752AD5F5" w14:textId="633CA65D"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075F1C42" w14:textId="77777777" w:rsidR="004A0079" w:rsidRPr="00646124" w:rsidRDefault="004A0079" w:rsidP="009752E3">
            <w:pPr>
              <w:ind w:left="0"/>
              <w:jc w:val="center"/>
              <w:rPr>
                <w:rFonts w:cs="Times New Roman"/>
                <w:sz w:val="22"/>
                <w:szCs w:val="22"/>
              </w:rPr>
            </w:pPr>
            <w:r w:rsidRPr="00646124">
              <w:rPr>
                <w:rFonts w:cs="Times New Roman"/>
                <w:sz w:val="22"/>
                <w:szCs w:val="22"/>
              </w:rPr>
              <w:t>36350496</w:t>
            </w:r>
          </w:p>
        </w:tc>
        <w:tc>
          <w:tcPr>
            <w:tcW w:w="1275" w:type="dxa"/>
            <w:vMerge/>
          </w:tcPr>
          <w:p w14:paraId="66CBB404" w14:textId="77777777" w:rsidR="004A0079" w:rsidRPr="00646124" w:rsidRDefault="004A0079" w:rsidP="009752E3">
            <w:pPr>
              <w:ind w:left="0"/>
              <w:jc w:val="center"/>
              <w:rPr>
                <w:sz w:val="22"/>
                <w:szCs w:val="22"/>
              </w:rPr>
            </w:pPr>
          </w:p>
        </w:tc>
        <w:tc>
          <w:tcPr>
            <w:tcW w:w="993" w:type="dxa"/>
            <w:vMerge/>
          </w:tcPr>
          <w:p w14:paraId="2FC5E574" w14:textId="77777777" w:rsidR="004A0079" w:rsidRPr="00646124" w:rsidRDefault="004A0079" w:rsidP="009752E3">
            <w:pPr>
              <w:ind w:left="0"/>
              <w:jc w:val="center"/>
              <w:rPr>
                <w:sz w:val="22"/>
                <w:szCs w:val="22"/>
              </w:rPr>
            </w:pPr>
          </w:p>
        </w:tc>
        <w:tc>
          <w:tcPr>
            <w:tcW w:w="1275" w:type="dxa"/>
            <w:vAlign w:val="bottom"/>
          </w:tcPr>
          <w:p w14:paraId="56007179" w14:textId="77777777" w:rsidR="004A0079" w:rsidRPr="00646124" w:rsidRDefault="004A0079" w:rsidP="009752E3">
            <w:pPr>
              <w:ind w:left="0"/>
              <w:jc w:val="center"/>
              <w:rPr>
                <w:rFonts w:cs="Times New Roman"/>
                <w:sz w:val="22"/>
                <w:szCs w:val="22"/>
              </w:rPr>
            </w:pPr>
            <w:r w:rsidRPr="00646124">
              <w:rPr>
                <w:sz w:val="22"/>
                <w:szCs w:val="22"/>
              </w:rPr>
              <w:t>ESR1</w:t>
            </w:r>
          </w:p>
        </w:tc>
        <w:tc>
          <w:tcPr>
            <w:tcW w:w="1276" w:type="dxa"/>
            <w:vAlign w:val="bottom"/>
          </w:tcPr>
          <w:p w14:paraId="6A0E2318" w14:textId="3F1CD881"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3B653E63" w14:textId="77777777" w:rsidR="004A0079" w:rsidRPr="00646124" w:rsidRDefault="004A0079" w:rsidP="009752E3">
            <w:pPr>
              <w:ind w:left="0"/>
              <w:jc w:val="center"/>
              <w:rPr>
                <w:rFonts w:cs="Times New Roman"/>
                <w:sz w:val="22"/>
                <w:szCs w:val="22"/>
              </w:rPr>
            </w:pPr>
            <w:r w:rsidRPr="00646124">
              <w:rPr>
                <w:rFonts w:cs="Times New Roman"/>
                <w:sz w:val="22"/>
                <w:szCs w:val="22"/>
              </w:rPr>
              <w:t>23805288 </w:t>
            </w:r>
          </w:p>
        </w:tc>
        <w:tc>
          <w:tcPr>
            <w:tcW w:w="1134" w:type="dxa"/>
            <w:vMerge/>
          </w:tcPr>
          <w:p w14:paraId="361740AB" w14:textId="77777777" w:rsidR="004A0079" w:rsidRPr="00646124" w:rsidRDefault="004A0079" w:rsidP="009752E3">
            <w:pPr>
              <w:ind w:left="0"/>
              <w:jc w:val="center"/>
              <w:rPr>
                <w:rFonts w:cs="Times New Roman"/>
                <w:sz w:val="22"/>
                <w:szCs w:val="22"/>
              </w:rPr>
            </w:pPr>
          </w:p>
        </w:tc>
      </w:tr>
      <w:tr w:rsidR="004A0079" w:rsidRPr="00646124" w14:paraId="6CF25440" w14:textId="77777777" w:rsidTr="00862D95">
        <w:trPr>
          <w:trHeight w:val="145"/>
        </w:trPr>
        <w:tc>
          <w:tcPr>
            <w:tcW w:w="803" w:type="dxa"/>
            <w:vMerge/>
          </w:tcPr>
          <w:p w14:paraId="115ADBC4"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65ADA606" w14:textId="77777777" w:rsidR="004A0079" w:rsidRPr="00646124" w:rsidRDefault="004A0079" w:rsidP="009752E3">
            <w:pPr>
              <w:ind w:left="0"/>
              <w:jc w:val="center"/>
              <w:rPr>
                <w:rFonts w:cs="Times New Roman"/>
                <w:sz w:val="22"/>
                <w:szCs w:val="22"/>
              </w:rPr>
            </w:pPr>
            <w:r w:rsidRPr="00646124">
              <w:rPr>
                <w:rFonts w:cs="Times New Roman"/>
                <w:sz w:val="22"/>
                <w:szCs w:val="22"/>
              </w:rPr>
              <w:t>PIK3R1</w:t>
            </w:r>
          </w:p>
        </w:tc>
        <w:tc>
          <w:tcPr>
            <w:tcW w:w="1276" w:type="dxa"/>
            <w:shd w:val="clear" w:color="auto" w:fill="auto"/>
            <w:vAlign w:val="center"/>
          </w:tcPr>
          <w:p w14:paraId="51C71A62" w14:textId="7946C244"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5E4BF226" w14:textId="77777777" w:rsidR="004A0079" w:rsidRPr="00646124" w:rsidRDefault="004A0079" w:rsidP="009752E3">
            <w:pPr>
              <w:ind w:left="0"/>
              <w:jc w:val="center"/>
              <w:rPr>
                <w:rFonts w:cs="Times New Roman"/>
                <w:sz w:val="22"/>
                <w:szCs w:val="22"/>
              </w:rPr>
            </w:pPr>
            <w:r w:rsidRPr="00646124">
              <w:rPr>
                <w:rFonts w:cs="Times New Roman"/>
                <w:sz w:val="22"/>
                <w:szCs w:val="22"/>
              </w:rPr>
              <w:t>34858053</w:t>
            </w:r>
          </w:p>
        </w:tc>
        <w:tc>
          <w:tcPr>
            <w:tcW w:w="1275" w:type="dxa"/>
            <w:vMerge/>
          </w:tcPr>
          <w:p w14:paraId="22957FC3" w14:textId="77777777" w:rsidR="004A0079" w:rsidRPr="00646124" w:rsidRDefault="004A0079" w:rsidP="009752E3">
            <w:pPr>
              <w:ind w:left="0"/>
              <w:jc w:val="center"/>
              <w:rPr>
                <w:sz w:val="22"/>
                <w:szCs w:val="22"/>
              </w:rPr>
            </w:pPr>
          </w:p>
        </w:tc>
        <w:tc>
          <w:tcPr>
            <w:tcW w:w="993" w:type="dxa"/>
            <w:vMerge/>
          </w:tcPr>
          <w:p w14:paraId="5C531B27" w14:textId="77777777" w:rsidR="004A0079" w:rsidRPr="00646124" w:rsidRDefault="004A0079" w:rsidP="009752E3">
            <w:pPr>
              <w:ind w:left="0"/>
              <w:jc w:val="center"/>
              <w:rPr>
                <w:sz w:val="22"/>
                <w:szCs w:val="22"/>
              </w:rPr>
            </w:pPr>
          </w:p>
        </w:tc>
        <w:tc>
          <w:tcPr>
            <w:tcW w:w="1275" w:type="dxa"/>
            <w:vAlign w:val="bottom"/>
          </w:tcPr>
          <w:p w14:paraId="7B4593A9" w14:textId="77777777" w:rsidR="004A0079" w:rsidRPr="00646124" w:rsidRDefault="004A0079" w:rsidP="009752E3">
            <w:pPr>
              <w:ind w:left="0"/>
              <w:jc w:val="center"/>
              <w:rPr>
                <w:rFonts w:cs="Times New Roman"/>
                <w:sz w:val="22"/>
                <w:szCs w:val="22"/>
              </w:rPr>
            </w:pPr>
            <w:r w:rsidRPr="00646124">
              <w:rPr>
                <w:sz w:val="22"/>
                <w:szCs w:val="22"/>
              </w:rPr>
              <w:t>AKT1</w:t>
            </w:r>
          </w:p>
        </w:tc>
        <w:tc>
          <w:tcPr>
            <w:tcW w:w="1276" w:type="dxa"/>
            <w:vAlign w:val="bottom"/>
          </w:tcPr>
          <w:p w14:paraId="373EBB32" w14:textId="3F4587FE"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7CA0504A" w14:textId="77777777" w:rsidR="004A0079" w:rsidRPr="00646124" w:rsidRDefault="004A0079" w:rsidP="009752E3">
            <w:pPr>
              <w:ind w:left="0"/>
              <w:jc w:val="center"/>
              <w:rPr>
                <w:rFonts w:cs="Times New Roman"/>
                <w:sz w:val="22"/>
                <w:szCs w:val="22"/>
              </w:rPr>
            </w:pPr>
            <w:r w:rsidRPr="00646124">
              <w:rPr>
                <w:rFonts w:cs="Times New Roman"/>
                <w:sz w:val="22"/>
                <w:szCs w:val="22"/>
              </w:rPr>
              <w:t>32451180</w:t>
            </w:r>
          </w:p>
        </w:tc>
        <w:tc>
          <w:tcPr>
            <w:tcW w:w="1134" w:type="dxa"/>
            <w:vMerge/>
          </w:tcPr>
          <w:p w14:paraId="2D353300" w14:textId="77777777" w:rsidR="004A0079" w:rsidRPr="00646124" w:rsidRDefault="004A0079" w:rsidP="009752E3">
            <w:pPr>
              <w:ind w:left="0"/>
              <w:jc w:val="center"/>
              <w:rPr>
                <w:rFonts w:cs="Times New Roman"/>
                <w:sz w:val="22"/>
                <w:szCs w:val="22"/>
              </w:rPr>
            </w:pPr>
          </w:p>
        </w:tc>
      </w:tr>
      <w:tr w:rsidR="004A0079" w:rsidRPr="00646124" w14:paraId="6B739313" w14:textId="77777777" w:rsidTr="00862D95">
        <w:trPr>
          <w:trHeight w:val="145"/>
        </w:trPr>
        <w:tc>
          <w:tcPr>
            <w:tcW w:w="803" w:type="dxa"/>
            <w:vMerge/>
          </w:tcPr>
          <w:p w14:paraId="2796FF82"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66D4D333" w14:textId="77777777" w:rsidR="004A0079" w:rsidRPr="00646124" w:rsidRDefault="004A0079" w:rsidP="009752E3">
            <w:pPr>
              <w:ind w:left="0"/>
              <w:jc w:val="center"/>
              <w:rPr>
                <w:rFonts w:cs="Times New Roman"/>
                <w:sz w:val="22"/>
                <w:szCs w:val="22"/>
              </w:rPr>
            </w:pPr>
            <w:r w:rsidRPr="00646124">
              <w:rPr>
                <w:rFonts w:cs="Times New Roman"/>
                <w:sz w:val="22"/>
                <w:szCs w:val="22"/>
              </w:rPr>
              <w:t>TP53</w:t>
            </w:r>
          </w:p>
        </w:tc>
        <w:tc>
          <w:tcPr>
            <w:tcW w:w="1276" w:type="dxa"/>
            <w:shd w:val="clear" w:color="auto" w:fill="auto"/>
            <w:vAlign w:val="center"/>
          </w:tcPr>
          <w:p w14:paraId="0DB7357B" w14:textId="18D4A8D3"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488B5D04" w14:textId="77777777" w:rsidR="004A0079" w:rsidRPr="00646124" w:rsidRDefault="004A0079" w:rsidP="009752E3">
            <w:pPr>
              <w:ind w:left="0"/>
              <w:jc w:val="center"/>
              <w:rPr>
                <w:rFonts w:cs="Times New Roman"/>
                <w:sz w:val="22"/>
                <w:szCs w:val="22"/>
              </w:rPr>
            </w:pPr>
            <w:r w:rsidRPr="00646124">
              <w:rPr>
                <w:rFonts w:cs="Times New Roman"/>
                <w:sz w:val="22"/>
                <w:szCs w:val="22"/>
              </w:rPr>
              <w:t>38164123</w:t>
            </w:r>
          </w:p>
        </w:tc>
        <w:tc>
          <w:tcPr>
            <w:tcW w:w="1275" w:type="dxa"/>
            <w:vMerge/>
          </w:tcPr>
          <w:p w14:paraId="257C382C" w14:textId="77777777" w:rsidR="004A0079" w:rsidRPr="00646124" w:rsidRDefault="004A0079" w:rsidP="009752E3">
            <w:pPr>
              <w:ind w:left="0"/>
              <w:jc w:val="center"/>
              <w:rPr>
                <w:sz w:val="22"/>
                <w:szCs w:val="22"/>
              </w:rPr>
            </w:pPr>
          </w:p>
        </w:tc>
        <w:tc>
          <w:tcPr>
            <w:tcW w:w="993" w:type="dxa"/>
            <w:vMerge/>
          </w:tcPr>
          <w:p w14:paraId="2983C208" w14:textId="77777777" w:rsidR="004A0079" w:rsidRPr="00646124" w:rsidRDefault="004A0079" w:rsidP="009752E3">
            <w:pPr>
              <w:ind w:left="0"/>
              <w:jc w:val="center"/>
              <w:rPr>
                <w:sz w:val="22"/>
                <w:szCs w:val="22"/>
              </w:rPr>
            </w:pPr>
          </w:p>
        </w:tc>
        <w:tc>
          <w:tcPr>
            <w:tcW w:w="1275" w:type="dxa"/>
            <w:vAlign w:val="bottom"/>
          </w:tcPr>
          <w:p w14:paraId="3EB782C6" w14:textId="77777777" w:rsidR="004A0079" w:rsidRPr="00646124" w:rsidRDefault="004A0079" w:rsidP="009752E3">
            <w:pPr>
              <w:ind w:left="0"/>
              <w:jc w:val="center"/>
              <w:rPr>
                <w:rFonts w:cs="Times New Roman"/>
                <w:sz w:val="22"/>
                <w:szCs w:val="22"/>
              </w:rPr>
            </w:pPr>
            <w:r w:rsidRPr="00646124">
              <w:rPr>
                <w:sz w:val="22"/>
                <w:szCs w:val="22"/>
              </w:rPr>
              <w:t>SOX1</w:t>
            </w:r>
          </w:p>
        </w:tc>
        <w:tc>
          <w:tcPr>
            <w:tcW w:w="1276" w:type="dxa"/>
            <w:vAlign w:val="bottom"/>
          </w:tcPr>
          <w:p w14:paraId="2120C5EA" w14:textId="77777777" w:rsidR="004A0079" w:rsidRPr="00646124" w:rsidRDefault="004A0079" w:rsidP="009752E3">
            <w:pPr>
              <w:ind w:left="0"/>
              <w:jc w:val="center"/>
              <w:rPr>
                <w:rFonts w:cs="Times New Roman"/>
                <w:sz w:val="22"/>
                <w:szCs w:val="22"/>
              </w:rPr>
            </w:pPr>
          </w:p>
        </w:tc>
        <w:tc>
          <w:tcPr>
            <w:tcW w:w="1276" w:type="dxa"/>
            <w:vAlign w:val="center"/>
          </w:tcPr>
          <w:p w14:paraId="01556FA3" w14:textId="77777777" w:rsidR="004A0079" w:rsidRPr="00646124" w:rsidRDefault="004A0079" w:rsidP="009752E3">
            <w:pPr>
              <w:ind w:left="0"/>
              <w:jc w:val="center"/>
              <w:rPr>
                <w:rFonts w:cs="Times New Roman"/>
                <w:sz w:val="22"/>
                <w:szCs w:val="22"/>
              </w:rPr>
            </w:pPr>
            <w:r w:rsidRPr="00646124">
              <w:rPr>
                <w:rFonts w:cs="Times New Roman"/>
                <w:sz w:val="22"/>
                <w:szCs w:val="22"/>
              </w:rPr>
              <w:t>20929579 </w:t>
            </w:r>
          </w:p>
        </w:tc>
        <w:tc>
          <w:tcPr>
            <w:tcW w:w="1134" w:type="dxa"/>
            <w:vMerge/>
          </w:tcPr>
          <w:p w14:paraId="45A87A95" w14:textId="77777777" w:rsidR="004A0079" w:rsidRPr="00646124" w:rsidRDefault="004A0079" w:rsidP="009752E3">
            <w:pPr>
              <w:ind w:left="0"/>
              <w:jc w:val="center"/>
              <w:rPr>
                <w:rFonts w:cs="Times New Roman"/>
                <w:sz w:val="22"/>
                <w:szCs w:val="22"/>
              </w:rPr>
            </w:pPr>
          </w:p>
        </w:tc>
      </w:tr>
      <w:tr w:rsidR="004A0079" w:rsidRPr="00646124" w14:paraId="25B2C80D" w14:textId="77777777" w:rsidTr="00862D95">
        <w:trPr>
          <w:trHeight w:val="145"/>
        </w:trPr>
        <w:tc>
          <w:tcPr>
            <w:tcW w:w="803" w:type="dxa"/>
            <w:vMerge/>
          </w:tcPr>
          <w:p w14:paraId="4BDE2940"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24E16514" w14:textId="77777777" w:rsidR="004A0079" w:rsidRPr="00646124" w:rsidRDefault="004A0079" w:rsidP="009752E3">
            <w:pPr>
              <w:ind w:left="0"/>
              <w:jc w:val="center"/>
              <w:rPr>
                <w:rFonts w:cs="Times New Roman"/>
                <w:sz w:val="22"/>
                <w:szCs w:val="22"/>
              </w:rPr>
            </w:pPr>
            <w:r w:rsidRPr="00646124">
              <w:rPr>
                <w:rFonts w:cs="Times New Roman"/>
                <w:sz w:val="22"/>
                <w:szCs w:val="22"/>
              </w:rPr>
              <w:t>RAF1</w:t>
            </w:r>
          </w:p>
        </w:tc>
        <w:tc>
          <w:tcPr>
            <w:tcW w:w="1276" w:type="dxa"/>
            <w:shd w:val="clear" w:color="auto" w:fill="auto"/>
            <w:vAlign w:val="center"/>
          </w:tcPr>
          <w:p w14:paraId="75EF6829" w14:textId="67C179DA"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7C7BDA10" w14:textId="77777777" w:rsidR="004A0079" w:rsidRPr="00646124" w:rsidRDefault="004A0079" w:rsidP="009752E3">
            <w:pPr>
              <w:ind w:left="0"/>
              <w:jc w:val="center"/>
              <w:rPr>
                <w:rFonts w:cs="Times New Roman"/>
                <w:sz w:val="22"/>
                <w:szCs w:val="22"/>
              </w:rPr>
            </w:pPr>
            <w:r w:rsidRPr="00646124">
              <w:rPr>
                <w:rFonts w:cs="Times New Roman"/>
                <w:sz w:val="22"/>
                <w:szCs w:val="22"/>
              </w:rPr>
              <w:t>17315157</w:t>
            </w:r>
          </w:p>
        </w:tc>
        <w:tc>
          <w:tcPr>
            <w:tcW w:w="1275" w:type="dxa"/>
            <w:vMerge/>
          </w:tcPr>
          <w:p w14:paraId="36698AAE" w14:textId="77777777" w:rsidR="004A0079" w:rsidRPr="00646124" w:rsidRDefault="004A0079" w:rsidP="009752E3">
            <w:pPr>
              <w:ind w:left="0"/>
              <w:jc w:val="center"/>
              <w:rPr>
                <w:sz w:val="22"/>
                <w:szCs w:val="22"/>
              </w:rPr>
            </w:pPr>
          </w:p>
        </w:tc>
        <w:tc>
          <w:tcPr>
            <w:tcW w:w="993" w:type="dxa"/>
            <w:vMerge/>
          </w:tcPr>
          <w:p w14:paraId="09F9FA39" w14:textId="77777777" w:rsidR="004A0079" w:rsidRPr="00646124" w:rsidRDefault="004A0079" w:rsidP="009752E3">
            <w:pPr>
              <w:ind w:left="0"/>
              <w:jc w:val="center"/>
              <w:rPr>
                <w:sz w:val="22"/>
                <w:szCs w:val="22"/>
              </w:rPr>
            </w:pPr>
          </w:p>
        </w:tc>
        <w:tc>
          <w:tcPr>
            <w:tcW w:w="1275" w:type="dxa"/>
            <w:vAlign w:val="bottom"/>
          </w:tcPr>
          <w:p w14:paraId="56011B59" w14:textId="77777777" w:rsidR="004A0079" w:rsidRPr="00646124" w:rsidRDefault="004A0079" w:rsidP="009752E3">
            <w:pPr>
              <w:ind w:left="0"/>
              <w:jc w:val="center"/>
              <w:rPr>
                <w:rFonts w:cs="Times New Roman"/>
                <w:sz w:val="22"/>
                <w:szCs w:val="22"/>
              </w:rPr>
            </w:pPr>
            <w:r w:rsidRPr="00646124">
              <w:rPr>
                <w:sz w:val="22"/>
                <w:szCs w:val="22"/>
              </w:rPr>
              <w:t>CCL18</w:t>
            </w:r>
          </w:p>
        </w:tc>
        <w:tc>
          <w:tcPr>
            <w:tcW w:w="1276" w:type="dxa"/>
            <w:vAlign w:val="bottom"/>
          </w:tcPr>
          <w:p w14:paraId="0382F97B" w14:textId="77777777" w:rsidR="004A0079" w:rsidRPr="00646124" w:rsidRDefault="004A0079" w:rsidP="009752E3">
            <w:pPr>
              <w:ind w:left="0"/>
              <w:jc w:val="center"/>
              <w:rPr>
                <w:rFonts w:cs="Times New Roman"/>
                <w:sz w:val="22"/>
                <w:szCs w:val="22"/>
              </w:rPr>
            </w:pPr>
          </w:p>
        </w:tc>
        <w:tc>
          <w:tcPr>
            <w:tcW w:w="1276" w:type="dxa"/>
            <w:vAlign w:val="center"/>
          </w:tcPr>
          <w:p w14:paraId="52A9967C" w14:textId="77777777" w:rsidR="004A0079" w:rsidRPr="00646124" w:rsidRDefault="004A0079" w:rsidP="009752E3">
            <w:pPr>
              <w:ind w:left="0"/>
              <w:jc w:val="center"/>
              <w:rPr>
                <w:rFonts w:cs="Times New Roman"/>
                <w:sz w:val="22"/>
                <w:szCs w:val="22"/>
              </w:rPr>
            </w:pPr>
            <w:r w:rsidRPr="00646124">
              <w:rPr>
                <w:rFonts w:cs="Times New Roman"/>
                <w:sz w:val="22"/>
                <w:szCs w:val="22"/>
              </w:rPr>
              <w:t>25197632 </w:t>
            </w:r>
          </w:p>
        </w:tc>
        <w:tc>
          <w:tcPr>
            <w:tcW w:w="1134" w:type="dxa"/>
            <w:vMerge/>
          </w:tcPr>
          <w:p w14:paraId="4EFEF2BB" w14:textId="77777777" w:rsidR="004A0079" w:rsidRPr="00646124" w:rsidRDefault="004A0079" w:rsidP="009752E3">
            <w:pPr>
              <w:ind w:left="0"/>
              <w:jc w:val="center"/>
              <w:rPr>
                <w:rFonts w:cs="Times New Roman"/>
                <w:sz w:val="22"/>
                <w:szCs w:val="22"/>
              </w:rPr>
            </w:pPr>
          </w:p>
        </w:tc>
      </w:tr>
      <w:tr w:rsidR="004A0079" w:rsidRPr="00646124" w14:paraId="10B3789E" w14:textId="77777777" w:rsidTr="00862D95">
        <w:trPr>
          <w:trHeight w:val="145"/>
        </w:trPr>
        <w:tc>
          <w:tcPr>
            <w:tcW w:w="803" w:type="dxa"/>
            <w:vMerge/>
            <w:shd w:val="clear" w:color="auto" w:fill="F2F2F2" w:themeFill="background1" w:themeFillShade="F2"/>
          </w:tcPr>
          <w:p w14:paraId="56B16593"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6E92A3D9" w14:textId="77777777" w:rsidR="004A0079" w:rsidRPr="00646124" w:rsidRDefault="004A0079" w:rsidP="009752E3">
            <w:pPr>
              <w:ind w:left="0"/>
              <w:jc w:val="center"/>
              <w:rPr>
                <w:rFonts w:cs="Times New Roman"/>
                <w:sz w:val="22"/>
                <w:szCs w:val="22"/>
              </w:rPr>
            </w:pPr>
            <w:r w:rsidRPr="00646124">
              <w:rPr>
                <w:rFonts w:cs="Times New Roman"/>
                <w:sz w:val="22"/>
                <w:szCs w:val="22"/>
              </w:rPr>
              <w:t>FN1</w:t>
            </w:r>
          </w:p>
        </w:tc>
        <w:tc>
          <w:tcPr>
            <w:tcW w:w="1276" w:type="dxa"/>
            <w:shd w:val="clear" w:color="auto" w:fill="auto"/>
            <w:vAlign w:val="center"/>
          </w:tcPr>
          <w:p w14:paraId="0AA4A7CF"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69C659EF" w14:textId="77777777" w:rsidR="004A0079" w:rsidRPr="00646124" w:rsidRDefault="004A0079" w:rsidP="009752E3">
            <w:pPr>
              <w:ind w:left="0"/>
              <w:jc w:val="center"/>
              <w:rPr>
                <w:rFonts w:cs="Times New Roman"/>
                <w:sz w:val="22"/>
                <w:szCs w:val="22"/>
              </w:rPr>
            </w:pPr>
            <w:r w:rsidRPr="00646124">
              <w:rPr>
                <w:rFonts w:cs="Times New Roman"/>
                <w:sz w:val="22"/>
                <w:szCs w:val="22"/>
              </w:rPr>
              <w:t>27207836</w:t>
            </w:r>
          </w:p>
        </w:tc>
        <w:tc>
          <w:tcPr>
            <w:tcW w:w="1275" w:type="dxa"/>
            <w:vMerge/>
          </w:tcPr>
          <w:p w14:paraId="79750654" w14:textId="77777777" w:rsidR="004A0079" w:rsidRPr="00646124" w:rsidRDefault="004A0079" w:rsidP="009752E3">
            <w:pPr>
              <w:ind w:left="0"/>
              <w:jc w:val="center"/>
              <w:rPr>
                <w:rFonts w:cs="Times New Roman"/>
                <w:sz w:val="22"/>
                <w:szCs w:val="22"/>
              </w:rPr>
            </w:pPr>
          </w:p>
        </w:tc>
        <w:tc>
          <w:tcPr>
            <w:tcW w:w="993" w:type="dxa"/>
            <w:vMerge w:val="restart"/>
            <w:vAlign w:val="center"/>
          </w:tcPr>
          <w:p w14:paraId="1980C2EC" w14:textId="77777777" w:rsidR="004A0079" w:rsidRPr="00646124" w:rsidRDefault="004A0079" w:rsidP="009752E3">
            <w:pPr>
              <w:ind w:left="0"/>
              <w:jc w:val="center"/>
              <w:rPr>
                <w:sz w:val="22"/>
                <w:szCs w:val="22"/>
              </w:rPr>
            </w:pPr>
            <w:r w:rsidRPr="00646124">
              <w:rPr>
                <w:rFonts w:cs="Times New Roman"/>
                <w:sz w:val="22"/>
                <w:szCs w:val="22"/>
              </w:rPr>
              <w:t xml:space="preserve">STAD </w:t>
            </w:r>
          </w:p>
        </w:tc>
        <w:tc>
          <w:tcPr>
            <w:tcW w:w="1275" w:type="dxa"/>
            <w:vAlign w:val="bottom"/>
          </w:tcPr>
          <w:p w14:paraId="7BC29BB1" w14:textId="77777777" w:rsidR="004A0079" w:rsidRPr="00646124" w:rsidRDefault="004A0079" w:rsidP="009752E3">
            <w:pPr>
              <w:ind w:left="0"/>
              <w:jc w:val="center"/>
              <w:rPr>
                <w:rFonts w:cs="Times New Roman"/>
                <w:sz w:val="22"/>
                <w:szCs w:val="22"/>
              </w:rPr>
            </w:pPr>
            <w:r w:rsidRPr="00646124">
              <w:rPr>
                <w:sz w:val="22"/>
                <w:szCs w:val="22"/>
              </w:rPr>
              <w:t>TP53</w:t>
            </w:r>
          </w:p>
        </w:tc>
        <w:tc>
          <w:tcPr>
            <w:tcW w:w="1276" w:type="dxa"/>
            <w:vAlign w:val="bottom"/>
          </w:tcPr>
          <w:p w14:paraId="73DBCBD6" w14:textId="457477E2"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227B85E" w14:textId="77777777" w:rsidR="004A0079" w:rsidRPr="00646124" w:rsidRDefault="004A0079" w:rsidP="009752E3">
            <w:pPr>
              <w:ind w:left="0"/>
              <w:jc w:val="center"/>
              <w:rPr>
                <w:rFonts w:cs="Times New Roman"/>
                <w:sz w:val="22"/>
                <w:szCs w:val="22"/>
              </w:rPr>
            </w:pPr>
            <w:r w:rsidRPr="00646124">
              <w:rPr>
                <w:rFonts w:cs="Times New Roman"/>
                <w:sz w:val="22"/>
                <w:szCs w:val="22"/>
              </w:rPr>
              <w:t>32007736, 32663767</w:t>
            </w:r>
          </w:p>
        </w:tc>
        <w:tc>
          <w:tcPr>
            <w:tcW w:w="1134" w:type="dxa"/>
            <w:vMerge w:val="restart"/>
            <w:vAlign w:val="center"/>
          </w:tcPr>
          <w:p w14:paraId="58D8D014" w14:textId="77777777" w:rsidR="004A0079" w:rsidRPr="00646124" w:rsidRDefault="004A0079" w:rsidP="009752E3">
            <w:pPr>
              <w:ind w:left="0"/>
              <w:jc w:val="center"/>
              <w:rPr>
                <w:rFonts w:cs="Times New Roman"/>
                <w:sz w:val="22"/>
                <w:szCs w:val="22"/>
              </w:rPr>
            </w:pPr>
            <w:r w:rsidRPr="00646124">
              <w:rPr>
                <w:sz w:val="22"/>
                <w:szCs w:val="22"/>
              </w:rPr>
              <w:t>1480.75</w:t>
            </w:r>
          </w:p>
        </w:tc>
      </w:tr>
      <w:tr w:rsidR="004A0079" w:rsidRPr="00646124" w14:paraId="7192D5ED" w14:textId="77777777" w:rsidTr="00862D95">
        <w:trPr>
          <w:trHeight w:val="145"/>
        </w:trPr>
        <w:tc>
          <w:tcPr>
            <w:tcW w:w="803" w:type="dxa"/>
            <w:vMerge/>
            <w:shd w:val="clear" w:color="auto" w:fill="F2F2F2" w:themeFill="background1" w:themeFillShade="F2"/>
          </w:tcPr>
          <w:p w14:paraId="502707B6"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045FA172" w14:textId="77777777" w:rsidR="004A0079" w:rsidRPr="00646124" w:rsidRDefault="004A0079" w:rsidP="009752E3">
            <w:pPr>
              <w:ind w:left="0"/>
              <w:jc w:val="center"/>
              <w:rPr>
                <w:rFonts w:cs="Times New Roman"/>
                <w:b/>
                <w:bCs/>
                <w:sz w:val="22"/>
                <w:szCs w:val="22"/>
              </w:rPr>
            </w:pPr>
            <w:r w:rsidRPr="00646124">
              <w:rPr>
                <w:rFonts w:cs="Times New Roman"/>
                <w:sz w:val="22"/>
                <w:szCs w:val="22"/>
              </w:rPr>
              <w:t>SUMO2</w:t>
            </w:r>
          </w:p>
        </w:tc>
        <w:tc>
          <w:tcPr>
            <w:tcW w:w="1276" w:type="dxa"/>
            <w:shd w:val="clear" w:color="auto" w:fill="auto"/>
            <w:vAlign w:val="center"/>
          </w:tcPr>
          <w:p w14:paraId="63C13B19" w14:textId="77777777" w:rsidR="004A0079" w:rsidRPr="00646124" w:rsidRDefault="004A0079" w:rsidP="009752E3">
            <w:pPr>
              <w:ind w:left="0"/>
              <w:jc w:val="center"/>
              <w:rPr>
                <w:rFonts w:cs="Times New Roman"/>
                <w:b/>
                <w:bCs/>
                <w:sz w:val="22"/>
                <w:szCs w:val="22"/>
              </w:rPr>
            </w:pPr>
          </w:p>
        </w:tc>
        <w:tc>
          <w:tcPr>
            <w:tcW w:w="1701" w:type="dxa"/>
            <w:shd w:val="clear" w:color="auto" w:fill="auto"/>
            <w:vAlign w:val="center"/>
          </w:tcPr>
          <w:p w14:paraId="07052020" w14:textId="77777777" w:rsidR="004A0079" w:rsidRPr="00646124" w:rsidRDefault="004A0079" w:rsidP="009752E3">
            <w:pPr>
              <w:ind w:left="0"/>
              <w:jc w:val="center"/>
              <w:rPr>
                <w:rFonts w:cs="Times New Roman"/>
                <w:sz w:val="22"/>
                <w:szCs w:val="22"/>
              </w:rPr>
            </w:pPr>
            <w:r w:rsidRPr="00646124">
              <w:rPr>
                <w:rFonts w:cs="Times New Roman"/>
                <w:sz w:val="22"/>
                <w:szCs w:val="22"/>
              </w:rPr>
              <w:t>37948404</w:t>
            </w:r>
          </w:p>
        </w:tc>
        <w:tc>
          <w:tcPr>
            <w:tcW w:w="1275" w:type="dxa"/>
            <w:vMerge/>
          </w:tcPr>
          <w:p w14:paraId="6AAE30A2" w14:textId="77777777" w:rsidR="004A0079" w:rsidRPr="00646124" w:rsidRDefault="004A0079" w:rsidP="009752E3">
            <w:pPr>
              <w:ind w:left="0"/>
              <w:jc w:val="center"/>
              <w:rPr>
                <w:sz w:val="22"/>
                <w:szCs w:val="22"/>
              </w:rPr>
            </w:pPr>
          </w:p>
        </w:tc>
        <w:tc>
          <w:tcPr>
            <w:tcW w:w="993" w:type="dxa"/>
            <w:vMerge/>
          </w:tcPr>
          <w:p w14:paraId="378C9BDB" w14:textId="77777777" w:rsidR="004A0079" w:rsidRPr="00646124" w:rsidRDefault="004A0079" w:rsidP="009752E3">
            <w:pPr>
              <w:ind w:left="0"/>
              <w:jc w:val="center"/>
              <w:rPr>
                <w:sz w:val="22"/>
                <w:szCs w:val="22"/>
              </w:rPr>
            </w:pPr>
          </w:p>
        </w:tc>
        <w:tc>
          <w:tcPr>
            <w:tcW w:w="1275" w:type="dxa"/>
            <w:vAlign w:val="bottom"/>
          </w:tcPr>
          <w:p w14:paraId="2843F4B4" w14:textId="77777777" w:rsidR="004A0079" w:rsidRPr="00646124" w:rsidRDefault="004A0079" w:rsidP="009752E3">
            <w:pPr>
              <w:ind w:left="0"/>
              <w:jc w:val="center"/>
              <w:rPr>
                <w:rFonts w:cs="Times New Roman"/>
                <w:sz w:val="22"/>
                <w:szCs w:val="22"/>
              </w:rPr>
            </w:pPr>
            <w:r w:rsidRPr="00646124">
              <w:rPr>
                <w:sz w:val="22"/>
                <w:szCs w:val="22"/>
              </w:rPr>
              <w:t>EGFR</w:t>
            </w:r>
          </w:p>
        </w:tc>
        <w:tc>
          <w:tcPr>
            <w:tcW w:w="1276" w:type="dxa"/>
            <w:vAlign w:val="bottom"/>
          </w:tcPr>
          <w:p w14:paraId="520F768E" w14:textId="34D6F94C"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36440545" w14:textId="77777777" w:rsidR="004A0079" w:rsidRPr="00646124" w:rsidRDefault="004A0079" w:rsidP="009752E3">
            <w:pPr>
              <w:ind w:left="0"/>
              <w:jc w:val="center"/>
              <w:rPr>
                <w:rFonts w:cs="Times New Roman"/>
                <w:sz w:val="22"/>
                <w:szCs w:val="22"/>
              </w:rPr>
            </w:pPr>
            <w:r w:rsidRPr="00646124">
              <w:rPr>
                <w:rFonts w:cs="Times New Roman"/>
                <w:sz w:val="22"/>
                <w:szCs w:val="22"/>
              </w:rPr>
              <w:t>20430735 </w:t>
            </w:r>
          </w:p>
        </w:tc>
        <w:tc>
          <w:tcPr>
            <w:tcW w:w="1134" w:type="dxa"/>
            <w:vMerge/>
          </w:tcPr>
          <w:p w14:paraId="6A8B002E" w14:textId="77777777" w:rsidR="004A0079" w:rsidRPr="00646124" w:rsidRDefault="004A0079" w:rsidP="009752E3">
            <w:pPr>
              <w:ind w:left="0"/>
              <w:jc w:val="center"/>
              <w:rPr>
                <w:rFonts w:cs="Times New Roman"/>
                <w:sz w:val="22"/>
                <w:szCs w:val="22"/>
              </w:rPr>
            </w:pPr>
          </w:p>
        </w:tc>
      </w:tr>
      <w:tr w:rsidR="004A0079" w:rsidRPr="00646124" w14:paraId="43B6B8AB" w14:textId="77777777" w:rsidTr="00862D95">
        <w:trPr>
          <w:trHeight w:val="145"/>
        </w:trPr>
        <w:tc>
          <w:tcPr>
            <w:tcW w:w="803" w:type="dxa"/>
            <w:vMerge/>
          </w:tcPr>
          <w:p w14:paraId="2925D08C"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2ABE509F" w14:textId="77777777" w:rsidR="004A0079" w:rsidRPr="00646124" w:rsidRDefault="004A0079" w:rsidP="009752E3">
            <w:pPr>
              <w:ind w:left="0"/>
              <w:jc w:val="center"/>
              <w:rPr>
                <w:rFonts w:cs="Times New Roman"/>
                <w:b/>
                <w:bCs/>
                <w:sz w:val="22"/>
                <w:szCs w:val="22"/>
              </w:rPr>
            </w:pPr>
            <w:r w:rsidRPr="00646124">
              <w:rPr>
                <w:rFonts w:cs="Times New Roman"/>
                <w:sz w:val="22"/>
                <w:szCs w:val="22"/>
              </w:rPr>
              <w:t>MAPK1</w:t>
            </w:r>
          </w:p>
        </w:tc>
        <w:tc>
          <w:tcPr>
            <w:tcW w:w="1276" w:type="dxa"/>
            <w:shd w:val="clear" w:color="auto" w:fill="auto"/>
            <w:vAlign w:val="center"/>
          </w:tcPr>
          <w:p w14:paraId="62279B5B" w14:textId="55B421D7"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247FE9B9" w14:textId="77777777" w:rsidR="004A0079" w:rsidRPr="00646124" w:rsidRDefault="004A0079" w:rsidP="009752E3">
            <w:pPr>
              <w:ind w:left="0"/>
              <w:jc w:val="center"/>
              <w:rPr>
                <w:rFonts w:cs="Times New Roman"/>
                <w:sz w:val="22"/>
                <w:szCs w:val="22"/>
              </w:rPr>
            </w:pPr>
            <w:r w:rsidRPr="00646124">
              <w:rPr>
                <w:rFonts w:cs="Times New Roman"/>
                <w:sz w:val="22"/>
                <w:szCs w:val="22"/>
              </w:rPr>
              <w:t>30972766</w:t>
            </w:r>
          </w:p>
        </w:tc>
        <w:tc>
          <w:tcPr>
            <w:tcW w:w="1275" w:type="dxa"/>
            <w:vMerge/>
          </w:tcPr>
          <w:p w14:paraId="5A3614C1" w14:textId="77777777" w:rsidR="004A0079" w:rsidRPr="00646124" w:rsidRDefault="004A0079" w:rsidP="009752E3">
            <w:pPr>
              <w:ind w:left="0"/>
              <w:jc w:val="center"/>
              <w:rPr>
                <w:sz w:val="22"/>
                <w:szCs w:val="22"/>
              </w:rPr>
            </w:pPr>
          </w:p>
        </w:tc>
        <w:tc>
          <w:tcPr>
            <w:tcW w:w="993" w:type="dxa"/>
            <w:vMerge/>
          </w:tcPr>
          <w:p w14:paraId="67C712F1" w14:textId="77777777" w:rsidR="004A0079" w:rsidRPr="00646124" w:rsidRDefault="004A0079" w:rsidP="009752E3">
            <w:pPr>
              <w:ind w:left="0"/>
              <w:jc w:val="center"/>
              <w:rPr>
                <w:sz w:val="22"/>
                <w:szCs w:val="22"/>
              </w:rPr>
            </w:pPr>
          </w:p>
        </w:tc>
        <w:tc>
          <w:tcPr>
            <w:tcW w:w="1275" w:type="dxa"/>
            <w:vAlign w:val="bottom"/>
          </w:tcPr>
          <w:p w14:paraId="5B2E97CB" w14:textId="77777777" w:rsidR="004A0079" w:rsidRPr="00646124" w:rsidRDefault="004A0079" w:rsidP="009752E3">
            <w:pPr>
              <w:ind w:left="0"/>
              <w:jc w:val="center"/>
              <w:rPr>
                <w:rFonts w:cs="Times New Roman"/>
                <w:sz w:val="22"/>
                <w:szCs w:val="22"/>
              </w:rPr>
            </w:pPr>
            <w:r w:rsidRPr="00646124">
              <w:rPr>
                <w:sz w:val="22"/>
                <w:szCs w:val="22"/>
              </w:rPr>
              <w:t>CTNNB1</w:t>
            </w:r>
          </w:p>
        </w:tc>
        <w:tc>
          <w:tcPr>
            <w:tcW w:w="1276" w:type="dxa"/>
            <w:vAlign w:val="bottom"/>
          </w:tcPr>
          <w:p w14:paraId="25822455" w14:textId="03769006"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0CB8A5B4" w14:textId="77777777" w:rsidR="004A0079" w:rsidRPr="00646124" w:rsidRDefault="004A0079" w:rsidP="009752E3">
            <w:pPr>
              <w:ind w:left="0"/>
              <w:jc w:val="center"/>
              <w:rPr>
                <w:rFonts w:cs="Times New Roman"/>
                <w:sz w:val="22"/>
                <w:szCs w:val="22"/>
              </w:rPr>
            </w:pPr>
            <w:r w:rsidRPr="00646124">
              <w:rPr>
                <w:rFonts w:cs="Times New Roman"/>
                <w:sz w:val="22"/>
                <w:szCs w:val="22"/>
              </w:rPr>
              <w:t>37054973 </w:t>
            </w:r>
          </w:p>
        </w:tc>
        <w:tc>
          <w:tcPr>
            <w:tcW w:w="1134" w:type="dxa"/>
            <w:vMerge/>
          </w:tcPr>
          <w:p w14:paraId="22B98F2F" w14:textId="77777777" w:rsidR="004A0079" w:rsidRPr="00646124" w:rsidRDefault="004A0079" w:rsidP="009752E3">
            <w:pPr>
              <w:ind w:left="0"/>
              <w:jc w:val="center"/>
              <w:rPr>
                <w:rFonts w:cs="Times New Roman"/>
                <w:sz w:val="22"/>
                <w:szCs w:val="22"/>
              </w:rPr>
            </w:pPr>
          </w:p>
        </w:tc>
      </w:tr>
      <w:tr w:rsidR="004A0079" w:rsidRPr="00646124" w14:paraId="76CCD66D" w14:textId="77777777" w:rsidTr="00862D95">
        <w:trPr>
          <w:trHeight w:val="145"/>
        </w:trPr>
        <w:tc>
          <w:tcPr>
            <w:tcW w:w="803" w:type="dxa"/>
            <w:vMerge/>
            <w:shd w:val="clear" w:color="auto" w:fill="F2F2F2" w:themeFill="background1" w:themeFillShade="F2"/>
          </w:tcPr>
          <w:p w14:paraId="53D7539C"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06AF5933" w14:textId="77777777" w:rsidR="004A0079" w:rsidRPr="00646124" w:rsidRDefault="004A0079" w:rsidP="009752E3">
            <w:pPr>
              <w:ind w:left="0"/>
              <w:jc w:val="center"/>
              <w:rPr>
                <w:rFonts w:cs="Times New Roman"/>
                <w:b/>
                <w:bCs/>
                <w:sz w:val="22"/>
                <w:szCs w:val="22"/>
              </w:rPr>
            </w:pPr>
            <w:r w:rsidRPr="00646124">
              <w:rPr>
                <w:rFonts w:cs="Times New Roman"/>
                <w:sz w:val="22"/>
                <w:szCs w:val="22"/>
              </w:rPr>
              <w:t>ALB</w:t>
            </w:r>
          </w:p>
        </w:tc>
        <w:tc>
          <w:tcPr>
            <w:tcW w:w="1276" w:type="dxa"/>
            <w:shd w:val="clear" w:color="auto" w:fill="auto"/>
            <w:vAlign w:val="center"/>
          </w:tcPr>
          <w:p w14:paraId="0FFD9E9F"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0FBAE9DE" w14:textId="77777777" w:rsidR="004A0079" w:rsidRPr="00646124" w:rsidRDefault="004A0079" w:rsidP="009752E3">
            <w:pPr>
              <w:ind w:left="0"/>
              <w:jc w:val="center"/>
              <w:rPr>
                <w:rFonts w:cs="Times New Roman"/>
                <w:sz w:val="22"/>
                <w:szCs w:val="22"/>
              </w:rPr>
            </w:pPr>
            <w:r w:rsidRPr="00646124">
              <w:rPr>
                <w:rFonts w:cs="Times New Roman"/>
                <w:sz w:val="22"/>
                <w:szCs w:val="22"/>
              </w:rPr>
              <w:t>38973954</w:t>
            </w:r>
          </w:p>
        </w:tc>
        <w:tc>
          <w:tcPr>
            <w:tcW w:w="1275" w:type="dxa"/>
            <w:vMerge/>
          </w:tcPr>
          <w:p w14:paraId="10AAB4A8" w14:textId="77777777" w:rsidR="004A0079" w:rsidRPr="00646124" w:rsidRDefault="004A0079" w:rsidP="009752E3">
            <w:pPr>
              <w:ind w:left="0"/>
              <w:jc w:val="center"/>
              <w:rPr>
                <w:sz w:val="22"/>
                <w:szCs w:val="22"/>
              </w:rPr>
            </w:pPr>
          </w:p>
        </w:tc>
        <w:tc>
          <w:tcPr>
            <w:tcW w:w="993" w:type="dxa"/>
            <w:vMerge/>
          </w:tcPr>
          <w:p w14:paraId="7FE13DAF" w14:textId="77777777" w:rsidR="004A0079" w:rsidRPr="00646124" w:rsidRDefault="004A0079" w:rsidP="009752E3">
            <w:pPr>
              <w:ind w:left="0"/>
              <w:jc w:val="center"/>
              <w:rPr>
                <w:sz w:val="22"/>
                <w:szCs w:val="22"/>
              </w:rPr>
            </w:pPr>
          </w:p>
        </w:tc>
        <w:tc>
          <w:tcPr>
            <w:tcW w:w="1275" w:type="dxa"/>
            <w:vAlign w:val="bottom"/>
          </w:tcPr>
          <w:p w14:paraId="7F086CAA" w14:textId="77777777" w:rsidR="004A0079" w:rsidRPr="00646124" w:rsidRDefault="004A0079" w:rsidP="009752E3">
            <w:pPr>
              <w:ind w:left="0"/>
              <w:jc w:val="center"/>
              <w:rPr>
                <w:rFonts w:cs="Times New Roman"/>
                <w:sz w:val="22"/>
                <w:szCs w:val="22"/>
              </w:rPr>
            </w:pPr>
            <w:r w:rsidRPr="00646124">
              <w:rPr>
                <w:sz w:val="22"/>
                <w:szCs w:val="22"/>
              </w:rPr>
              <w:t>GRB2</w:t>
            </w:r>
          </w:p>
        </w:tc>
        <w:tc>
          <w:tcPr>
            <w:tcW w:w="1276" w:type="dxa"/>
            <w:vAlign w:val="bottom"/>
          </w:tcPr>
          <w:p w14:paraId="013DACF9" w14:textId="77777777" w:rsidR="004A0079" w:rsidRPr="00646124" w:rsidRDefault="004A0079" w:rsidP="009752E3">
            <w:pPr>
              <w:ind w:left="0"/>
              <w:jc w:val="center"/>
              <w:rPr>
                <w:rFonts w:cs="Times New Roman"/>
                <w:sz w:val="22"/>
                <w:szCs w:val="22"/>
              </w:rPr>
            </w:pPr>
          </w:p>
        </w:tc>
        <w:tc>
          <w:tcPr>
            <w:tcW w:w="1276" w:type="dxa"/>
            <w:vAlign w:val="center"/>
          </w:tcPr>
          <w:p w14:paraId="36217FA2" w14:textId="77777777" w:rsidR="004A0079" w:rsidRPr="00646124" w:rsidRDefault="004A0079" w:rsidP="009752E3">
            <w:pPr>
              <w:ind w:left="0"/>
              <w:jc w:val="center"/>
              <w:rPr>
                <w:rFonts w:cs="Times New Roman"/>
                <w:sz w:val="22"/>
                <w:szCs w:val="22"/>
              </w:rPr>
            </w:pPr>
            <w:r w:rsidRPr="00646124">
              <w:rPr>
                <w:rFonts w:cs="Times New Roman"/>
                <w:sz w:val="22"/>
                <w:szCs w:val="22"/>
              </w:rPr>
              <w:t>19337752</w:t>
            </w:r>
          </w:p>
        </w:tc>
        <w:tc>
          <w:tcPr>
            <w:tcW w:w="1134" w:type="dxa"/>
            <w:vMerge/>
          </w:tcPr>
          <w:p w14:paraId="3E2A4604" w14:textId="77777777" w:rsidR="004A0079" w:rsidRPr="00646124" w:rsidRDefault="004A0079" w:rsidP="009752E3">
            <w:pPr>
              <w:ind w:left="0"/>
              <w:jc w:val="center"/>
              <w:rPr>
                <w:rFonts w:cs="Times New Roman"/>
                <w:sz w:val="22"/>
                <w:szCs w:val="22"/>
              </w:rPr>
            </w:pPr>
          </w:p>
        </w:tc>
      </w:tr>
      <w:tr w:rsidR="004A0079" w:rsidRPr="00646124" w14:paraId="2ADE9908" w14:textId="77777777" w:rsidTr="00862D95">
        <w:trPr>
          <w:trHeight w:val="145"/>
        </w:trPr>
        <w:tc>
          <w:tcPr>
            <w:tcW w:w="803" w:type="dxa"/>
            <w:vMerge/>
          </w:tcPr>
          <w:p w14:paraId="2B4AFEAC"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7718D5B0" w14:textId="77777777" w:rsidR="004A0079" w:rsidRPr="00646124" w:rsidRDefault="004A0079" w:rsidP="009752E3">
            <w:pPr>
              <w:ind w:left="0"/>
              <w:jc w:val="center"/>
              <w:rPr>
                <w:rFonts w:cs="Times New Roman"/>
                <w:b/>
                <w:bCs/>
                <w:sz w:val="22"/>
                <w:szCs w:val="22"/>
              </w:rPr>
            </w:pPr>
            <w:r w:rsidRPr="00646124">
              <w:rPr>
                <w:rFonts w:cs="Times New Roman"/>
                <w:sz w:val="22"/>
                <w:szCs w:val="22"/>
              </w:rPr>
              <w:t>EP300</w:t>
            </w:r>
          </w:p>
        </w:tc>
        <w:tc>
          <w:tcPr>
            <w:tcW w:w="1276" w:type="dxa"/>
            <w:shd w:val="clear" w:color="auto" w:fill="auto"/>
            <w:vAlign w:val="center"/>
          </w:tcPr>
          <w:p w14:paraId="0ECAAC8A" w14:textId="1048D272"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1049D751" w14:textId="77777777" w:rsidR="004A0079" w:rsidRPr="00646124" w:rsidRDefault="004A0079" w:rsidP="009752E3">
            <w:pPr>
              <w:ind w:left="0"/>
              <w:jc w:val="center"/>
              <w:rPr>
                <w:rFonts w:cs="Times New Roman"/>
                <w:sz w:val="22"/>
                <w:szCs w:val="22"/>
              </w:rPr>
            </w:pPr>
            <w:r w:rsidRPr="00646124">
              <w:rPr>
                <w:rFonts w:cs="Times New Roman"/>
                <w:sz w:val="22"/>
                <w:szCs w:val="22"/>
              </w:rPr>
              <w:t>38048728</w:t>
            </w:r>
          </w:p>
        </w:tc>
        <w:tc>
          <w:tcPr>
            <w:tcW w:w="1275" w:type="dxa"/>
            <w:vMerge/>
          </w:tcPr>
          <w:p w14:paraId="7BD60634" w14:textId="77777777" w:rsidR="004A0079" w:rsidRPr="00646124" w:rsidRDefault="004A0079" w:rsidP="009752E3">
            <w:pPr>
              <w:ind w:left="0"/>
              <w:jc w:val="center"/>
              <w:rPr>
                <w:sz w:val="22"/>
                <w:szCs w:val="22"/>
              </w:rPr>
            </w:pPr>
          </w:p>
        </w:tc>
        <w:tc>
          <w:tcPr>
            <w:tcW w:w="993" w:type="dxa"/>
            <w:vMerge/>
          </w:tcPr>
          <w:p w14:paraId="5CB8F98B" w14:textId="77777777" w:rsidR="004A0079" w:rsidRPr="00646124" w:rsidRDefault="004A0079" w:rsidP="009752E3">
            <w:pPr>
              <w:ind w:left="0"/>
              <w:jc w:val="center"/>
              <w:rPr>
                <w:sz w:val="22"/>
                <w:szCs w:val="22"/>
              </w:rPr>
            </w:pPr>
          </w:p>
        </w:tc>
        <w:tc>
          <w:tcPr>
            <w:tcW w:w="1275" w:type="dxa"/>
            <w:vAlign w:val="bottom"/>
          </w:tcPr>
          <w:p w14:paraId="3F4A1EB1" w14:textId="77777777" w:rsidR="004A0079" w:rsidRPr="00646124" w:rsidRDefault="004A0079" w:rsidP="009752E3">
            <w:pPr>
              <w:ind w:left="0"/>
              <w:jc w:val="center"/>
              <w:rPr>
                <w:rFonts w:cs="Times New Roman"/>
                <w:sz w:val="22"/>
                <w:szCs w:val="22"/>
              </w:rPr>
            </w:pPr>
            <w:r w:rsidRPr="00646124">
              <w:rPr>
                <w:sz w:val="22"/>
                <w:szCs w:val="22"/>
              </w:rPr>
              <w:t>HDAC1</w:t>
            </w:r>
          </w:p>
        </w:tc>
        <w:tc>
          <w:tcPr>
            <w:tcW w:w="1276" w:type="dxa"/>
            <w:vAlign w:val="bottom"/>
          </w:tcPr>
          <w:p w14:paraId="198833EF" w14:textId="267E0953"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193D242E" w14:textId="77777777" w:rsidR="004A0079" w:rsidRPr="00646124" w:rsidRDefault="004A0079" w:rsidP="009752E3">
            <w:pPr>
              <w:ind w:left="0"/>
              <w:jc w:val="center"/>
              <w:rPr>
                <w:rFonts w:cs="Times New Roman"/>
                <w:sz w:val="22"/>
                <w:szCs w:val="22"/>
              </w:rPr>
            </w:pPr>
            <w:r w:rsidRPr="00646124">
              <w:rPr>
                <w:rFonts w:cs="Times New Roman"/>
                <w:sz w:val="22"/>
                <w:szCs w:val="22"/>
              </w:rPr>
              <w:t>35686089 </w:t>
            </w:r>
          </w:p>
        </w:tc>
        <w:tc>
          <w:tcPr>
            <w:tcW w:w="1134" w:type="dxa"/>
            <w:vMerge/>
          </w:tcPr>
          <w:p w14:paraId="59A1AFB5" w14:textId="77777777" w:rsidR="004A0079" w:rsidRPr="00646124" w:rsidRDefault="004A0079" w:rsidP="009752E3">
            <w:pPr>
              <w:ind w:left="0"/>
              <w:jc w:val="center"/>
              <w:rPr>
                <w:rFonts w:cs="Times New Roman"/>
                <w:sz w:val="22"/>
                <w:szCs w:val="22"/>
              </w:rPr>
            </w:pPr>
          </w:p>
        </w:tc>
      </w:tr>
      <w:tr w:rsidR="004A0079" w:rsidRPr="00646124" w14:paraId="56A727FC" w14:textId="77777777" w:rsidTr="00862D95">
        <w:trPr>
          <w:trHeight w:val="145"/>
        </w:trPr>
        <w:tc>
          <w:tcPr>
            <w:tcW w:w="803" w:type="dxa"/>
            <w:vMerge/>
          </w:tcPr>
          <w:p w14:paraId="38A19F6C"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2B6DD212" w14:textId="77777777" w:rsidR="004A0079" w:rsidRPr="00646124" w:rsidRDefault="004A0079" w:rsidP="009752E3">
            <w:pPr>
              <w:ind w:left="0"/>
              <w:jc w:val="center"/>
              <w:rPr>
                <w:rFonts w:cs="Times New Roman"/>
                <w:b/>
                <w:bCs/>
                <w:sz w:val="22"/>
                <w:szCs w:val="22"/>
              </w:rPr>
            </w:pPr>
            <w:r w:rsidRPr="00646124">
              <w:rPr>
                <w:rFonts w:cs="Times New Roman"/>
                <w:sz w:val="22"/>
                <w:szCs w:val="22"/>
              </w:rPr>
              <w:t>ERBB2</w:t>
            </w:r>
          </w:p>
        </w:tc>
        <w:tc>
          <w:tcPr>
            <w:tcW w:w="1276" w:type="dxa"/>
            <w:shd w:val="clear" w:color="auto" w:fill="auto"/>
            <w:vAlign w:val="center"/>
          </w:tcPr>
          <w:p w14:paraId="2F20BC3B" w14:textId="1915DB74"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15E1E60C" w14:textId="77777777" w:rsidR="004A0079" w:rsidRPr="00646124" w:rsidRDefault="004A0079" w:rsidP="009752E3">
            <w:pPr>
              <w:ind w:left="0"/>
              <w:jc w:val="center"/>
              <w:rPr>
                <w:rFonts w:cs="Times New Roman"/>
                <w:sz w:val="22"/>
                <w:szCs w:val="22"/>
              </w:rPr>
            </w:pPr>
            <w:r w:rsidRPr="00646124">
              <w:rPr>
                <w:rFonts w:cs="Times New Roman"/>
                <w:sz w:val="22"/>
                <w:szCs w:val="22"/>
              </w:rPr>
              <w:t>38154514</w:t>
            </w:r>
          </w:p>
        </w:tc>
        <w:tc>
          <w:tcPr>
            <w:tcW w:w="1275" w:type="dxa"/>
            <w:vMerge/>
          </w:tcPr>
          <w:p w14:paraId="16432032" w14:textId="77777777" w:rsidR="004A0079" w:rsidRPr="00646124" w:rsidRDefault="004A0079" w:rsidP="009752E3">
            <w:pPr>
              <w:ind w:left="0"/>
              <w:jc w:val="center"/>
              <w:rPr>
                <w:sz w:val="22"/>
                <w:szCs w:val="22"/>
              </w:rPr>
            </w:pPr>
          </w:p>
        </w:tc>
        <w:tc>
          <w:tcPr>
            <w:tcW w:w="993" w:type="dxa"/>
            <w:vMerge/>
          </w:tcPr>
          <w:p w14:paraId="2836DCBB" w14:textId="77777777" w:rsidR="004A0079" w:rsidRPr="00646124" w:rsidRDefault="004A0079" w:rsidP="009752E3">
            <w:pPr>
              <w:ind w:left="0"/>
              <w:jc w:val="center"/>
              <w:rPr>
                <w:sz w:val="22"/>
                <w:szCs w:val="22"/>
              </w:rPr>
            </w:pPr>
          </w:p>
        </w:tc>
        <w:tc>
          <w:tcPr>
            <w:tcW w:w="1275" w:type="dxa"/>
            <w:vAlign w:val="bottom"/>
          </w:tcPr>
          <w:p w14:paraId="5BBEBF1C" w14:textId="77777777" w:rsidR="004A0079" w:rsidRPr="00646124" w:rsidRDefault="004A0079" w:rsidP="009752E3">
            <w:pPr>
              <w:ind w:left="0"/>
              <w:jc w:val="center"/>
              <w:rPr>
                <w:rFonts w:cs="Times New Roman"/>
                <w:sz w:val="22"/>
                <w:szCs w:val="22"/>
              </w:rPr>
            </w:pPr>
            <w:r w:rsidRPr="00646124">
              <w:rPr>
                <w:sz w:val="22"/>
                <w:szCs w:val="22"/>
              </w:rPr>
              <w:t>EP300</w:t>
            </w:r>
          </w:p>
        </w:tc>
        <w:tc>
          <w:tcPr>
            <w:tcW w:w="1276" w:type="dxa"/>
            <w:vAlign w:val="bottom"/>
          </w:tcPr>
          <w:p w14:paraId="3FB67275" w14:textId="2B85B4FD"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551D1D0" w14:textId="77777777" w:rsidR="004A0079" w:rsidRPr="00646124" w:rsidRDefault="004A0079" w:rsidP="009752E3">
            <w:pPr>
              <w:ind w:left="0"/>
              <w:jc w:val="center"/>
              <w:rPr>
                <w:rFonts w:cs="Times New Roman"/>
                <w:sz w:val="22"/>
                <w:szCs w:val="22"/>
              </w:rPr>
            </w:pPr>
            <w:r w:rsidRPr="00646124">
              <w:rPr>
                <w:rFonts w:cs="Times New Roman"/>
                <w:sz w:val="22"/>
                <w:szCs w:val="22"/>
              </w:rPr>
              <w:t xml:space="preserve">21390126, 2941188 </w:t>
            </w:r>
          </w:p>
        </w:tc>
        <w:tc>
          <w:tcPr>
            <w:tcW w:w="1134" w:type="dxa"/>
            <w:vMerge/>
          </w:tcPr>
          <w:p w14:paraId="3EEAF433" w14:textId="77777777" w:rsidR="004A0079" w:rsidRPr="00646124" w:rsidRDefault="004A0079" w:rsidP="009752E3">
            <w:pPr>
              <w:ind w:left="0"/>
              <w:jc w:val="center"/>
              <w:rPr>
                <w:rFonts w:cs="Times New Roman"/>
                <w:sz w:val="22"/>
                <w:szCs w:val="22"/>
              </w:rPr>
            </w:pPr>
          </w:p>
        </w:tc>
      </w:tr>
      <w:tr w:rsidR="004A0079" w:rsidRPr="00646124" w14:paraId="094F77BC" w14:textId="77777777" w:rsidTr="00862D95">
        <w:trPr>
          <w:trHeight w:val="145"/>
        </w:trPr>
        <w:tc>
          <w:tcPr>
            <w:tcW w:w="803" w:type="dxa"/>
            <w:vMerge/>
          </w:tcPr>
          <w:p w14:paraId="65B5D81E" w14:textId="77777777" w:rsidR="004A0079" w:rsidRPr="00646124" w:rsidRDefault="004A0079" w:rsidP="009752E3">
            <w:pPr>
              <w:ind w:left="0"/>
              <w:jc w:val="center"/>
              <w:rPr>
                <w:rFonts w:cs="Times New Roman"/>
                <w:sz w:val="22"/>
                <w:szCs w:val="22"/>
              </w:rPr>
            </w:pPr>
          </w:p>
        </w:tc>
        <w:tc>
          <w:tcPr>
            <w:tcW w:w="1182" w:type="dxa"/>
            <w:vAlign w:val="center"/>
          </w:tcPr>
          <w:p w14:paraId="0C30F47B" w14:textId="77777777" w:rsidR="004A0079" w:rsidRPr="00646124" w:rsidRDefault="004A0079" w:rsidP="009752E3">
            <w:pPr>
              <w:ind w:left="0"/>
              <w:jc w:val="center"/>
              <w:rPr>
                <w:rFonts w:cs="Times New Roman"/>
                <w:b/>
                <w:bCs/>
                <w:sz w:val="22"/>
                <w:szCs w:val="22"/>
              </w:rPr>
            </w:pPr>
            <w:r w:rsidRPr="00646124">
              <w:rPr>
                <w:rFonts w:cs="Times New Roman"/>
                <w:sz w:val="22"/>
                <w:szCs w:val="22"/>
              </w:rPr>
              <w:t>SRC</w:t>
            </w:r>
          </w:p>
        </w:tc>
        <w:tc>
          <w:tcPr>
            <w:tcW w:w="1276" w:type="dxa"/>
            <w:vAlign w:val="center"/>
          </w:tcPr>
          <w:p w14:paraId="4D1FD6A5" w14:textId="2846F935"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597A481D" w14:textId="77777777" w:rsidR="004A0079" w:rsidRPr="00646124" w:rsidRDefault="004A0079" w:rsidP="009752E3">
            <w:pPr>
              <w:ind w:left="0"/>
              <w:jc w:val="center"/>
              <w:rPr>
                <w:rFonts w:cs="Times New Roman"/>
                <w:sz w:val="22"/>
                <w:szCs w:val="22"/>
              </w:rPr>
            </w:pPr>
            <w:r w:rsidRPr="00646124">
              <w:rPr>
                <w:rFonts w:cs="Times New Roman"/>
                <w:sz w:val="22"/>
                <w:szCs w:val="22"/>
              </w:rPr>
              <w:t>12826049</w:t>
            </w:r>
          </w:p>
        </w:tc>
        <w:tc>
          <w:tcPr>
            <w:tcW w:w="1275" w:type="dxa"/>
            <w:vMerge/>
          </w:tcPr>
          <w:p w14:paraId="432D6803" w14:textId="77777777" w:rsidR="004A0079" w:rsidRPr="00646124" w:rsidRDefault="004A0079" w:rsidP="009752E3">
            <w:pPr>
              <w:ind w:left="0"/>
              <w:jc w:val="center"/>
              <w:rPr>
                <w:sz w:val="22"/>
                <w:szCs w:val="22"/>
              </w:rPr>
            </w:pPr>
          </w:p>
        </w:tc>
        <w:tc>
          <w:tcPr>
            <w:tcW w:w="993" w:type="dxa"/>
            <w:vMerge/>
          </w:tcPr>
          <w:p w14:paraId="3FFC0F03" w14:textId="77777777" w:rsidR="004A0079" w:rsidRPr="00646124" w:rsidRDefault="004A0079" w:rsidP="009752E3">
            <w:pPr>
              <w:ind w:left="0"/>
              <w:jc w:val="center"/>
              <w:rPr>
                <w:sz w:val="22"/>
                <w:szCs w:val="22"/>
              </w:rPr>
            </w:pPr>
          </w:p>
        </w:tc>
        <w:tc>
          <w:tcPr>
            <w:tcW w:w="1275" w:type="dxa"/>
            <w:vAlign w:val="bottom"/>
          </w:tcPr>
          <w:p w14:paraId="43D8AA5A" w14:textId="77777777" w:rsidR="004A0079" w:rsidRPr="00646124" w:rsidRDefault="004A0079" w:rsidP="009752E3">
            <w:pPr>
              <w:ind w:left="0"/>
              <w:jc w:val="center"/>
              <w:rPr>
                <w:rFonts w:cs="Times New Roman"/>
                <w:sz w:val="22"/>
                <w:szCs w:val="22"/>
              </w:rPr>
            </w:pPr>
            <w:r w:rsidRPr="00646124">
              <w:rPr>
                <w:sz w:val="22"/>
                <w:szCs w:val="22"/>
              </w:rPr>
              <w:t>PIK3R1</w:t>
            </w:r>
          </w:p>
        </w:tc>
        <w:tc>
          <w:tcPr>
            <w:tcW w:w="1276" w:type="dxa"/>
            <w:vAlign w:val="bottom"/>
          </w:tcPr>
          <w:p w14:paraId="6A0C0460" w14:textId="31A496DB"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A10D43A" w14:textId="77777777" w:rsidR="004A0079" w:rsidRPr="00646124" w:rsidRDefault="004A0079" w:rsidP="009752E3">
            <w:pPr>
              <w:ind w:left="0"/>
              <w:jc w:val="center"/>
              <w:rPr>
                <w:rFonts w:cs="Times New Roman"/>
                <w:sz w:val="22"/>
                <w:szCs w:val="22"/>
              </w:rPr>
            </w:pPr>
            <w:r w:rsidRPr="00646124">
              <w:rPr>
                <w:rFonts w:cs="Times New Roman"/>
                <w:sz w:val="22"/>
                <w:szCs w:val="22"/>
              </w:rPr>
              <w:t>38948250</w:t>
            </w:r>
          </w:p>
        </w:tc>
        <w:tc>
          <w:tcPr>
            <w:tcW w:w="1134" w:type="dxa"/>
            <w:vMerge/>
          </w:tcPr>
          <w:p w14:paraId="22AAB0DB" w14:textId="77777777" w:rsidR="004A0079" w:rsidRPr="00646124" w:rsidRDefault="004A0079" w:rsidP="009752E3">
            <w:pPr>
              <w:ind w:left="0"/>
              <w:jc w:val="center"/>
              <w:rPr>
                <w:rFonts w:cs="Times New Roman"/>
                <w:sz w:val="22"/>
                <w:szCs w:val="22"/>
              </w:rPr>
            </w:pPr>
          </w:p>
        </w:tc>
      </w:tr>
      <w:tr w:rsidR="004A0079" w:rsidRPr="00646124" w14:paraId="4A21586E" w14:textId="77777777" w:rsidTr="00862D95">
        <w:trPr>
          <w:trHeight w:val="145"/>
        </w:trPr>
        <w:tc>
          <w:tcPr>
            <w:tcW w:w="803" w:type="dxa"/>
            <w:vMerge w:val="restart"/>
            <w:vAlign w:val="center"/>
          </w:tcPr>
          <w:p w14:paraId="48B12749" w14:textId="77777777" w:rsidR="004A0079" w:rsidRPr="00646124" w:rsidRDefault="004A0079" w:rsidP="009752E3">
            <w:pPr>
              <w:ind w:left="0"/>
              <w:jc w:val="center"/>
              <w:rPr>
                <w:rFonts w:cs="Times New Roman"/>
                <w:sz w:val="22"/>
                <w:szCs w:val="22"/>
              </w:rPr>
            </w:pPr>
          </w:p>
        </w:tc>
        <w:tc>
          <w:tcPr>
            <w:tcW w:w="1182" w:type="dxa"/>
            <w:vAlign w:val="center"/>
          </w:tcPr>
          <w:p w14:paraId="4F3CFA01" w14:textId="77777777" w:rsidR="004A0079" w:rsidRPr="00646124" w:rsidRDefault="004A0079" w:rsidP="009752E3">
            <w:pPr>
              <w:ind w:left="0"/>
              <w:jc w:val="center"/>
              <w:rPr>
                <w:rFonts w:cs="Times New Roman"/>
                <w:b/>
                <w:bCs/>
                <w:sz w:val="22"/>
                <w:szCs w:val="22"/>
              </w:rPr>
            </w:pPr>
            <w:r w:rsidRPr="00646124">
              <w:rPr>
                <w:rFonts w:cs="Times New Roman"/>
                <w:sz w:val="22"/>
                <w:szCs w:val="22"/>
              </w:rPr>
              <w:t>TP53</w:t>
            </w:r>
          </w:p>
        </w:tc>
        <w:tc>
          <w:tcPr>
            <w:tcW w:w="1276" w:type="dxa"/>
            <w:vAlign w:val="center"/>
          </w:tcPr>
          <w:p w14:paraId="714FD413" w14:textId="517A4AFB"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vAlign w:val="center"/>
          </w:tcPr>
          <w:p w14:paraId="1E87C355" w14:textId="77777777" w:rsidR="004A0079" w:rsidRPr="00646124" w:rsidRDefault="004A0079" w:rsidP="009752E3">
            <w:pPr>
              <w:ind w:left="0"/>
              <w:jc w:val="center"/>
              <w:rPr>
                <w:rFonts w:cs="Times New Roman"/>
                <w:sz w:val="22"/>
                <w:szCs w:val="22"/>
              </w:rPr>
            </w:pPr>
            <w:r w:rsidRPr="00646124">
              <w:rPr>
                <w:rFonts w:cs="Times New Roman"/>
                <w:sz w:val="22"/>
                <w:szCs w:val="22"/>
              </w:rPr>
              <w:t>39940804</w:t>
            </w:r>
          </w:p>
        </w:tc>
        <w:tc>
          <w:tcPr>
            <w:tcW w:w="1275" w:type="dxa"/>
            <w:vMerge w:val="restart"/>
          </w:tcPr>
          <w:p w14:paraId="595D530B" w14:textId="77777777" w:rsidR="004A0079" w:rsidRPr="00646124" w:rsidRDefault="004A0079" w:rsidP="009752E3">
            <w:pPr>
              <w:ind w:left="0"/>
              <w:jc w:val="center"/>
              <w:rPr>
                <w:sz w:val="22"/>
                <w:szCs w:val="22"/>
              </w:rPr>
            </w:pPr>
          </w:p>
        </w:tc>
        <w:tc>
          <w:tcPr>
            <w:tcW w:w="993" w:type="dxa"/>
            <w:vMerge/>
          </w:tcPr>
          <w:p w14:paraId="6C47AB8E" w14:textId="77777777" w:rsidR="004A0079" w:rsidRPr="00646124" w:rsidRDefault="004A0079" w:rsidP="009752E3">
            <w:pPr>
              <w:ind w:left="0"/>
              <w:jc w:val="center"/>
              <w:rPr>
                <w:sz w:val="22"/>
                <w:szCs w:val="22"/>
              </w:rPr>
            </w:pPr>
          </w:p>
        </w:tc>
        <w:tc>
          <w:tcPr>
            <w:tcW w:w="1275" w:type="dxa"/>
            <w:vAlign w:val="bottom"/>
          </w:tcPr>
          <w:p w14:paraId="148D4945" w14:textId="77777777" w:rsidR="004A0079" w:rsidRPr="00646124" w:rsidRDefault="004A0079" w:rsidP="009752E3">
            <w:pPr>
              <w:ind w:left="0"/>
              <w:jc w:val="center"/>
              <w:rPr>
                <w:rFonts w:cs="Times New Roman"/>
                <w:sz w:val="22"/>
                <w:szCs w:val="22"/>
              </w:rPr>
            </w:pPr>
            <w:r w:rsidRPr="00646124">
              <w:rPr>
                <w:sz w:val="22"/>
                <w:szCs w:val="22"/>
              </w:rPr>
              <w:t>MYC</w:t>
            </w:r>
          </w:p>
        </w:tc>
        <w:tc>
          <w:tcPr>
            <w:tcW w:w="1276" w:type="dxa"/>
            <w:vAlign w:val="bottom"/>
          </w:tcPr>
          <w:p w14:paraId="0B409816" w14:textId="28D38251"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8174A6D" w14:textId="77777777" w:rsidR="004A0079" w:rsidRPr="00646124" w:rsidRDefault="004A0079" w:rsidP="009752E3">
            <w:pPr>
              <w:ind w:left="0"/>
              <w:jc w:val="center"/>
              <w:rPr>
                <w:rFonts w:cs="Times New Roman"/>
                <w:sz w:val="22"/>
                <w:szCs w:val="22"/>
              </w:rPr>
            </w:pPr>
            <w:r w:rsidRPr="00646124">
              <w:rPr>
                <w:rFonts w:cs="Times New Roman"/>
                <w:sz w:val="22"/>
                <w:szCs w:val="22"/>
              </w:rPr>
              <w:t>38169774 </w:t>
            </w:r>
          </w:p>
        </w:tc>
        <w:tc>
          <w:tcPr>
            <w:tcW w:w="1134" w:type="dxa"/>
            <w:vMerge/>
          </w:tcPr>
          <w:p w14:paraId="408F078C" w14:textId="77777777" w:rsidR="004A0079" w:rsidRPr="00646124" w:rsidRDefault="004A0079" w:rsidP="009752E3">
            <w:pPr>
              <w:ind w:left="0"/>
              <w:jc w:val="center"/>
              <w:rPr>
                <w:rFonts w:cs="Times New Roman"/>
                <w:sz w:val="22"/>
                <w:szCs w:val="22"/>
              </w:rPr>
            </w:pPr>
          </w:p>
        </w:tc>
      </w:tr>
      <w:tr w:rsidR="004A0079" w:rsidRPr="00646124" w14:paraId="46F19151" w14:textId="77777777" w:rsidTr="00862D95">
        <w:trPr>
          <w:trHeight w:val="145"/>
        </w:trPr>
        <w:tc>
          <w:tcPr>
            <w:tcW w:w="803" w:type="dxa"/>
            <w:vMerge/>
            <w:shd w:val="clear" w:color="auto" w:fill="F2F2F2" w:themeFill="background1" w:themeFillShade="F2"/>
          </w:tcPr>
          <w:p w14:paraId="7C4A543E"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4A8EB806" w14:textId="77777777" w:rsidR="004A0079" w:rsidRPr="00646124" w:rsidRDefault="004A0079" w:rsidP="009752E3">
            <w:pPr>
              <w:ind w:left="0"/>
              <w:jc w:val="center"/>
              <w:rPr>
                <w:rFonts w:cs="Times New Roman"/>
                <w:b/>
                <w:bCs/>
                <w:sz w:val="22"/>
                <w:szCs w:val="22"/>
              </w:rPr>
            </w:pPr>
            <w:r w:rsidRPr="00646124">
              <w:rPr>
                <w:rFonts w:cs="Times New Roman"/>
                <w:sz w:val="22"/>
                <w:szCs w:val="22"/>
              </w:rPr>
              <w:t>PNP</w:t>
            </w:r>
          </w:p>
        </w:tc>
        <w:tc>
          <w:tcPr>
            <w:tcW w:w="1276" w:type="dxa"/>
            <w:shd w:val="clear" w:color="auto" w:fill="auto"/>
            <w:vAlign w:val="center"/>
          </w:tcPr>
          <w:p w14:paraId="60368E6D"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2802DA0B" w14:textId="77777777" w:rsidR="004A0079" w:rsidRPr="00646124" w:rsidRDefault="004A0079" w:rsidP="009752E3">
            <w:pPr>
              <w:ind w:left="0"/>
              <w:jc w:val="center"/>
              <w:rPr>
                <w:rFonts w:cs="Times New Roman"/>
                <w:sz w:val="22"/>
                <w:szCs w:val="22"/>
              </w:rPr>
            </w:pPr>
            <w:r w:rsidRPr="00646124">
              <w:rPr>
                <w:rFonts w:cs="Times New Roman"/>
                <w:sz w:val="22"/>
                <w:szCs w:val="22"/>
              </w:rPr>
              <w:t>12629124</w:t>
            </w:r>
          </w:p>
        </w:tc>
        <w:tc>
          <w:tcPr>
            <w:tcW w:w="1275" w:type="dxa"/>
            <w:vMerge/>
          </w:tcPr>
          <w:p w14:paraId="1073A7CC" w14:textId="77777777" w:rsidR="004A0079" w:rsidRPr="00646124" w:rsidRDefault="004A0079" w:rsidP="009752E3">
            <w:pPr>
              <w:ind w:left="0"/>
              <w:jc w:val="center"/>
              <w:rPr>
                <w:sz w:val="22"/>
                <w:szCs w:val="22"/>
              </w:rPr>
            </w:pPr>
          </w:p>
        </w:tc>
        <w:tc>
          <w:tcPr>
            <w:tcW w:w="993" w:type="dxa"/>
            <w:vMerge/>
          </w:tcPr>
          <w:p w14:paraId="3FF901BE" w14:textId="77777777" w:rsidR="004A0079" w:rsidRPr="00646124" w:rsidRDefault="004A0079" w:rsidP="009752E3">
            <w:pPr>
              <w:ind w:left="0"/>
              <w:jc w:val="center"/>
              <w:rPr>
                <w:sz w:val="22"/>
                <w:szCs w:val="22"/>
              </w:rPr>
            </w:pPr>
          </w:p>
        </w:tc>
        <w:tc>
          <w:tcPr>
            <w:tcW w:w="1275" w:type="dxa"/>
            <w:vAlign w:val="bottom"/>
          </w:tcPr>
          <w:p w14:paraId="4EC4BE8C" w14:textId="77777777" w:rsidR="004A0079" w:rsidRPr="00646124" w:rsidRDefault="004A0079" w:rsidP="009752E3">
            <w:pPr>
              <w:ind w:left="0"/>
              <w:jc w:val="center"/>
              <w:rPr>
                <w:rFonts w:cs="Times New Roman"/>
                <w:sz w:val="22"/>
                <w:szCs w:val="22"/>
              </w:rPr>
            </w:pPr>
            <w:r w:rsidRPr="00646124">
              <w:rPr>
                <w:sz w:val="22"/>
                <w:szCs w:val="22"/>
              </w:rPr>
              <w:t>ESR1</w:t>
            </w:r>
          </w:p>
        </w:tc>
        <w:tc>
          <w:tcPr>
            <w:tcW w:w="1276" w:type="dxa"/>
            <w:vAlign w:val="bottom"/>
          </w:tcPr>
          <w:p w14:paraId="6CCEE99B" w14:textId="56CD7689"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58E4DCF6" w14:textId="77777777" w:rsidR="004A0079" w:rsidRPr="00646124" w:rsidRDefault="004A0079" w:rsidP="009752E3">
            <w:pPr>
              <w:ind w:left="0"/>
              <w:jc w:val="center"/>
              <w:rPr>
                <w:rFonts w:cs="Times New Roman"/>
                <w:sz w:val="22"/>
                <w:szCs w:val="22"/>
              </w:rPr>
            </w:pPr>
            <w:r w:rsidRPr="00646124">
              <w:rPr>
                <w:rFonts w:cs="Times New Roman"/>
                <w:sz w:val="22"/>
                <w:szCs w:val="22"/>
              </w:rPr>
              <w:t>33438526</w:t>
            </w:r>
          </w:p>
        </w:tc>
        <w:tc>
          <w:tcPr>
            <w:tcW w:w="1134" w:type="dxa"/>
            <w:vMerge/>
          </w:tcPr>
          <w:p w14:paraId="5EFDBABB" w14:textId="77777777" w:rsidR="004A0079" w:rsidRPr="00646124" w:rsidRDefault="004A0079" w:rsidP="009752E3">
            <w:pPr>
              <w:ind w:left="0"/>
              <w:jc w:val="center"/>
              <w:rPr>
                <w:rFonts w:cs="Times New Roman"/>
                <w:sz w:val="22"/>
                <w:szCs w:val="22"/>
              </w:rPr>
            </w:pPr>
          </w:p>
        </w:tc>
      </w:tr>
      <w:tr w:rsidR="000A0329" w:rsidRPr="00646124" w14:paraId="4CC191B0" w14:textId="77777777" w:rsidTr="00CA59B4">
        <w:trPr>
          <w:trHeight w:val="145"/>
        </w:trPr>
        <w:tc>
          <w:tcPr>
            <w:tcW w:w="803" w:type="dxa"/>
            <w:vMerge/>
            <w:shd w:val="clear" w:color="auto" w:fill="F2F2F2" w:themeFill="background1" w:themeFillShade="F2"/>
          </w:tcPr>
          <w:p w14:paraId="3C60B428" w14:textId="77777777" w:rsidR="000A0329" w:rsidRPr="00646124" w:rsidRDefault="000A0329" w:rsidP="009752E3">
            <w:pPr>
              <w:ind w:left="0"/>
              <w:jc w:val="center"/>
              <w:rPr>
                <w:rFonts w:cs="Times New Roman"/>
                <w:sz w:val="22"/>
                <w:szCs w:val="22"/>
              </w:rPr>
            </w:pPr>
          </w:p>
        </w:tc>
        <w:tc>
          <w:tcPr>
            <w:tcW w:w="1182" w:type="dxa"/>
            <w:shd w:val="clear" w:color="auto" w:fill="auto"/>
            <w:vAlign w:val="center"/>
          </w:tcPr>
          <w:p w14:paraId="64EC334D" w14:textId="77777777" w:rsidR="000A0329" w:rsidRPr="00646124" w:rsidRDefault="000A0329" w:rsidP="009752E3">
            <w:pPr>
              <w:ind w:left="0"/>
              <w:jc w:val="center"/>
              <w:rPr>
                <w:rFonts w:cs="Times New Roman"/>
                <w:b/>
                <w:bCs/>
                <w:sz w:val="22"/>
                <w:szCs w:val="22"/>
              </w:rPr>
            </w:pPr>
            <w:r w:rsidRPr="00646124">
              <w:rPr>
                <w:rFonts w:cs="Times New Roman"/>
                <w:sz w:val="22"/>
                <w:szCs w:val="22"/>
              </w:rPr>
              <w:t>PCDHA4</w:t>
            </w:r>
          </w:p>
        </w:tc>
        <w:tc>
          <w:tcPr>
            <w:tcW w:w="2977" w:type="dxa"/>
            <w:gridSpan w:val="2"/>
            <w:shd w:val="clear" w:color="auto" w:fill="auto"/>
            <w:vAlign w:val="center"/>
          </w:tcPr>
          <w:p w14:paraId="427B09B2" w14:textId="27D379EC" w:rsidR="000A0329" w:rsidRPr="00646124" w:rsidRDefault="000A0329" w:rsidP="009752E3">
            <w:pPr>
              <w:ind w:left="0"/>
              <w:jc w:val="center"/>
              <w:rPr>
                <w:rFonts w:cs="Times New Roman"/>
                <w:sz w:val="22"/>
                <w:szCs w:val="22"/>
              </w:rPr>
            </w:pPr>
            <w:r w:rsidRPr="00646124">
              <w:rPr>
                <w:rFonts w:cs="Times New Roman"/>
                <w:sz w:val="22"/>
                <w:szCs w:val="22"/>
              </w:rPr>
              <w:t>Novel Candidate</w:t>
            </w:r>
          </w:p>
        </w:tc>
        <w:tc>
          <w:tcPr>
            <w:tcW w:w="1275" w:type="dxa"/>
            <w:vMerge/>
          </w:tcPr>
          <w:p w14:paraId="052FB8ED" w14:textId="77777777" w:rsidR="000A0329" w:rsidRPr="00646124" w:rsidRDefault="000A0329" w:rsidP="009752E3">
            <w:pPr>
              <w:ind w:left="0"/>
              <w:jc w:val="center"/>
              <w:rPr>
                <w:sz w:val="22"/>
                <w:szCs w:val="22"/>
              </w:rPr>
            </w:pPr>
          </w:p>
        </w:tc>
        <w:tc>
          <w:tcPr>
            <w:tcW w:w="993" w:type="dxa"/>
            <w:vMerge/>
          </w:tcPr>
          <w:p w14:paraId="12D6059C" w14:textId="77777777" w:rsidR="000A0329" w:rsidRPr="00646124" w:rsidRDefault="000A0329" w:rsidP="009752E3">
            <w:pPr>
              <w:ind w:left="0"/>
              <w:jc w:val="center"/>
              <w:rPr>
                <w:sz w:val="22"/>
                <w:szCs w:val="22"/>
              </w:rPr>
            </w:pPr>
          </w:p>
        </w:tc>
        <w:tc>
          <w:tcPr>
            <w:tcW w:w="1275" w:type="dxa"/>
            <w:vAlign w:val="bottom"/>
          </w:tcPr>
          <w:p w14:paraId="37A1FD46" w14:textId="77777777" w:rsidR="000A0329" w:rsidRPr="00646124" w:rsidRDefault="000A0329" w:rsidP="009752E3">
            <w:pPr>
              <w:ind w:left="0"/>
              <w:jc w:val="center"/>
              <w:rPr>
                <w:rFonts w:cs="Times New Roman"/>
                <w:sz w:val="22"/>
                <w:szCs w:val="22"/>
              </w:rPr>
            </w:pPr>
            <w:r w:rsidRPr="00646124">
              <w:rPr>
                <w:sz w:val="22"/>
                <w:szCs w:val="22"/>
              </w:rPr>
              <w:t>BRCA1</w:t>
            </w:r>
          </w:p>
        </w:tc>
        <w:tc>
          <w:tcPr>
            <w:tcW w:w="1276" w:type="dxa"/>
            <w:vAlign w:val="bottom"/>
          </w:tcPr>
          <w:p w14:paraId="5C7E4AD5" w14:textId="4ECBF64E" w:rsidR="000A0329" w:rsidRPr="00646124" w:rsidRDefault="000A0329" w:rsidP="009752E3">
            <w:pPr>
              <w:ind w:left="0"/>
              <w:jc w:val="center"/>
              <w:rPr>
                <w:rFonts w:cs="Times New Roman"/>
                <w:sz w:val="22"/>
                <w:szCs w:val="22"/>
              </w:rPr>
            </w:pPr>
            <w:r w:rsidRPr="00646124">
              <w:rPr>
                <w:sz w:val="22"/>
                <w:szCs w:val="22"/>
              </w:rPr>
              <w:t>x</w:t>
            </w:r>
          </w:p>
        </w:tc>
        <w:tc>
          <w:tcPr>
            <w:tcW w:w="1276" w:type="dxa"/>
            <w:vAlign w:val="center"/>
          </w:tcPr>
          <w:p w14:paraId="7409B680" w14:textId="77777777" w:rsidR="000A0329" w:rsidRPr="00646124" w:rsidRDefault="000A0329" w:rsidP="009752E3">
            <w:pPr>
              <w:ind w:left="0"/>
              <w:jc w:val="center"/>
              <w:rPr>
                <w:rFonts w:cs="Times New Roman"/>
                <w:sz w:val="22"/>
                <w:szCs w:val="22"/>
              </w:rPr>
            </w:pPr>
            <w:r w:rsidRPr="00646124">
              <w:rPr>
                <w:rFonts w:cs="Times New Roman"/>
                <w:sz w:val="22"/>
                <w:szCs w:val="22"/>
              </w:rPr>
              <w:t>35077220</w:t>
            </w:r>
          </w:p>
        </w:tc>
        <w:tc>
          <w:tcPr>
            <w:tcW w:w="1134" w:type="dxa"/>
            <w:vMerge/>
          </w:tcPr>
          <w:p w14:paraId="33AB46A2" w14:textId="77777777" w:rsidR="000A0329" w:rsidRPr="00646124" w:rsidRDefault="000A0329" w:rsidP="009752E3">
            <w:pPr>
              <w:ind w:left="0"/>
              <w:jc w:val="center"/>
              <w:rPr>
                <w:rFonts w:cs="Times New Roman"/>
                <w:sz w:val="22"/>
                <w:szCs w:val="22"/>
              </w:rPr>
            </w:pPr>
          </w:p>
        </w:tc>
      </w:tr>
      <w:tr w:rsidR="004A0079" w:rsidRPr="00646124" w14:paraId="5F4C3DAF" w14:textId="77777777" w:rsidTr="00862D95">
        <w:trPr>
          <w:trHeight w:val="145"/>
        </w:trPr>
        <w:tc>
          <w:tcPr>
            <w:tcW w:w="803" w:type="dxa"/>
            <w:vMerge/>
          </w:tcPr>
          <w:p w14:paraId="38FEE8CD"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2635CE7A" w14:textId="77777777" w:rsidR="004A0079" w:rsidRPr="00646124" w:rsidRDefault="004A0079" w:rsidP="009752E3">
            <w:pPr>
              <w:ind w:left="0"/>
              <w:jc w:val="center"/>
              <w:rPr>
                <w:rFonts w:cs="Times New Roman"/>
                <w:b/>
                <w:bCs/>
                <w:sz w:val="22"/>
                <w:szCs w:val="22"/>
              </w:rPr>
            </w:pPr>
            <w:r w:rsidRPr="00646124">
              <w:rPr>
                <w:rFonts w:cs="Times New Roman"/>
                <w:sz w:val="22"/>
                <w:szCs w:val="22"/>
              </w:rPr>
              <w:t>EGFR</w:t>
            </w:r>
          </w:p>
        </w:tc>
        <w:tc>
          <w:tcPr>
            <w:tcW w:w="1276" w:type="dxa"/>
            <w:shd w:val="clear" w:color="auto" w:fill="auto"/>
            <w:vAlign w:val="center"/>
          </w:tcPr>
          <w:p w14:paraId="793ED52A" w14:textId="08A60EE1"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7A84AAF5" w14:textId="77777777" w:rsidR="004A0079" w:rsidRPr="00646124" w:rsidRDefault="004A0079" w:rsidP="009752E3">
            <w:pPr>
              <w:ind w:left="0"/>
              <w:jc w:val="center"/>
              <w:rPr>
                <w:rFonts w:cs="Times New Roman"/>
                <w:sz w:val="22"/>
                <w:szCs w:val="22"/>
              </w:rPr>
            </w:pPr>
            <w:r w:rsidRPr="00646124">
              <w:rPr>
                <w:rFonts w:cs="Times New Roman"/>
                <w:sz w:val="22"/>
                <w:szCs w:val="22"/>
              </w:rPr>
              <w:t>15623643</w:t>
            </w:r>
          </w:p>
        </w:tc>
        <w:tc>
          <w:tcPr>
            <w:tcW w:w="1275" w:type="dxa"/>
            <w:vMerge/>
          </w:tcPr>
          <w:p w14:paraId="4E9F7F33" w14:textId="77777777" w:rsidR="004A0079" w:rsidRPr="00646124" w:rsidRDefault="004A0079" w:rsidP="009752E3">
            <w:pPr>
              <w:ind w:left="0"/>
              <w:jc w:val="center"/>
              <w:rPr>
                <w:sz w:val="22"/>
                <w:szCs w:val="22"/>
              </w:rPr>
            </w:pPr>
          </w:p>
        </w:tc>
        <w:tc>
          <w:tcPr>
            <w:tcW w:w="993" w:type="dxa"/>
            <w:vMerge/>
          </w:tcPr>
          <w:p w14:paraId="57DFADA7" w14:textId="77777777" w:rsidR="004A0079" w:rsidRPr="00646124" w:rsidRDefault="004A0079" w:rsidP="009752E3">
            <w:pPr>
              <w:ind w:left="0"/>
              <w:jc w:val="center"/>
              <w:rPr>
                <w:sz w:val="22"/>
                <w:szCs w:val="22"/>
              </w:rPr>
            </w:pPr>
          </w:p>
        </w:tc>
        <w:tc>
          <w:tcPr>
            <w:tcW w:w="1275" w:type="dxa"/>
            <w:vAlign w:val="bottom"/>
          </w:tcPr>
          <w:p w14:paraId="3B15CF9D" w14:textId="77777777" w:rsidR="004A0079" w:rsidRPr="00646124" w:rsidRDefault="004A0079" w:rsidP="009752E3">
            <w:pPr>
              <w:ind w:left="0"/>
              <w:jc w:val="center"/>
              <w:rPr>
                <w:rFonts w:cs="Times New Roman"/>
                <w:sz w:val="22"/>
                <w:szCs w:val="22"/>
              </w:rPr>
            </w:pPr>
            <w:r w:rsidRPr="00646124">
              <w:rPr>
                <w:sz w:val="22"/>
                <w:szCs w:val="22"/>
              </w:rPr>
              <w:t>AKT1</w:t>
            </w:r>
          </w:p>
        </w:tc>
        <w:tc>
          <w:tcPr>
            <w:tcW w:w="1276" w:type="dxa"/>
            <w:vAlign w:val="bottom"/>
          </w:tcPr>
          <w:p w14:paraId="4ECA7BBF" w14:textId="156C8A50"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48FA33B1" w14:textId="77777777" w:rsidR="004A0079" w:rsidRPr="00646124" w:rsidRDefault="004A0079" w:rsidP="009752E3">
            <w:pPr>
              <w:ind w:left="0"/>
              <w:jc w:val="center"/>
              <w:rPr>
                <w:rFonts w:cs="Times New Roman"/>
                <w:sz w:val="22"/>
                <w:szCs w:val="22"/>
              </w:rPr>
            </w:pPr>
            <w:r w:rsidRPr="00646124">
              <w:rPr>
                <w:rFonts w:cs="Times New Roman"/>
                <w:sz w:val="22"/>
                <w:szCs w:val="22"/>
              </w:rPr>
              <w:t>39724412</w:t>
            </w:r>
          </w:p>
        </w:tc>
        <w:tc>
          <w:tcPr>
            <w:tcW w:w="1134" w:type="dxa"/>
            <w:vMerge/>
          </w:tcPr>
          <w:p w14:paraId="419DD6F5" w14:textId="77777777" w:rsidR="004A0079" w:rsidRPr="00646124" w:rsidRDefault="004A0079" w:rsidP="009752E3">
            <w:pPr>
              <w:ind w:left="0"/>
              <w:jc w:val="center"/>
              <w:rPr>
                <w:rFonts w:cs="Times New Roman"/>
                <w:sz w:val="22"/>
                <w:szCs w:val="22"/>
              </w:rPr>
            </w:pPr>
          </w:p>
        </w:tc>
      </w:tr>
      <w:tr w:rsidR="000A0329" w:rsidRPr="00646124" w14:paraId="6227FD51" w14:textId="77777777" w:rsidTr="003C6E81">
        <w:trPr>
          <w:trHeight w:val="145"/>
        </w:trPr>
        <w:tc>
          <w:tcPr>
            <w:tcW w:w="803" w:type="dxa"/>
            <w:vMerge/>
            <w:shd w:val="clear" w:color="auto" w:fill="F2F2F2" w:themeFill="background1" w:themeFillShade="F2"/>
          </w:tcPr>
          <w:p w14:paraId="0AE743C3" w14:textId="77777777" w:rsidR="000A0329" w:rsidRPr="00646124" w:rsidRDefault="000A0329" w:rsidP="009752E3">
            <w:pPr>
              <w:ind w:left="0"/>
              <w:jc w:val="center"/>
              <w:rPr>
                <w:rFonts w:cs="Times New Roman"/>
                <w:sz w:val="22"/>
                <w:szCs w:val="22"/>
              </w:rPr>
            </w:pPr>
          </w:p>
        </w:tc>
        <w:tc>
          <w:tcPr>
            <w:tcW w:w="1182" w:type="dxa"/>
            <w:shd w:val="clear" w:color="auto" w:fill="auto"/>
            <w:vAlign w:val="center"/>
          </w:tcPr>
          <w:p w14:paraId="651F3381" w14:textId="77777777" w:rsidR="000A0329" w:rsidRPr="00646124" w:rsidRDefault="000A0329" w:rsidP="009752E3">
            <w:pPr>
              <w:ind w:left="0"/>
              <w:jc w:val="center"/>
              <w:rPr>
                <w:rFonts w:cs="Times New Roman"/>
                <w:b/>
                <w:bCs/>
                <w:sz w:val="22"/>
                <w:szCs w:val="22"/>
              </w:rPr>
            </w:pPr>
            <w:r w:rsidRPr="00646124">
              <w:rPr>
                <w:rFonts w:cs="Times New Roman"/>
                <w:sz w:val="22"/>
                <w:szCs w:val="22"/>
              </w:rPr>
              <w:t>GPR161</w:t>
            </w:r>
          </w:p>
        </w:tc>
        <w:tc>
          <w:tcPr>
            <w:tcW w:w="2977" w:type="dxa"/>
            <w:gridSpan w:val="2"/>
            <w:shd w:val="clear" w:color="auto" w:fill="auto"/>
            <w:vAlign w:val="center"/>
          </w:tcPr>
          <w:p w14:paraId="3A78ED8B" w14:textId="2D17EFD5" w:rsidR="000A0329" w:rsidRPr="00646124" w:rsidRDefault="000A0329" w:rsidP="009752E3">
            <w:pPr>
              <w:ind w:left="0"/>
              <w:jc w:val="center"/>
              <w:rPr>
                <w:rFonts w:cs="Times New Roman"/>
                <w:sz w:val="22"/>
                <w:szCs w:val="22"/>
              </w:rPr>
            </w:pPr>
            <w:r w:rsidRPr="00646124">
              <w:rPr>
                <w:rFonts w:cs="Times New Roman"/>
                <w:sz w:val="22"/>
                <w:szCs w:val="22"/>
              </w:rPr>
              <w:t>Novel Candidate</w:t>
            </w:r>
          </w:p>
        </w:tc>
        <w:tc>
          <w:tcPr>
            <w:tcW w:w="1275" w:type="dxa"/>
            <w:vMerge/>
          </w:tcPr>
          <w:p w14:paraId="4C3DB98C" w14:textId="77777777" w:rsidR="000A0329" w:rsidRPr="00646124" w:rsidRDefault="000A0329" w:rsidP="009752E3">
            <w:pPr>
              <w:ind w:left="0"/>
              <w:jc w:val="center"/>
              <w:rPr>
                <w:sz w:val="22"/>
                <w:szCs w:val="22"/>
              </w:rPr>
            </w:pPr>
          </w:p>
        </w:tc>
        <w:tc>
          <w:tcPr>
            <w:tcW w:w="993" w:type="dxa"/>
            <w:vMerge/>
          </w:tcPr>
          <w:p w14:paraId="770417B5" w14:textId="77777777" w:rsidR="000A0329" w:rsidRPr="00646124" w:rsidRDefault="000A0329" w:rsidP="009752E3">
            <w:pPr>
              <w:ind w:left="0"/>
              <w:jc w:val="center"/>
              <w:rPr>
                <w:sz w:val="22"/>
                <w:szCs w:val="22"/>
              </w:rPr>
            </w:pPr>
          </w:p>
        </w:tc>
        <w:tc>
          <w:tcPr>
            <w:tcW w:w="1275" w:type="dxa"/>
            <w:vAlign w:val="bottom"/>
          </w:tcPr>
          <w:p w14:paraId="730E7183" w14:textId="77777777" w:rsidR="000A0329" w:rsidRPr="00646124" w:rsidRDefault="000A0329" w:rsidP="009752E3">
            <w:pPr>
              <w:ind w:left="0"/>
              <w:jc w:val="center"/>
              <w:rPr>
                <w:rFonts w:cs="Times New Roman"/>
                <w:sz w:val="22"/>
                <w:szCs w:val="22"/>
              </w:rPr>
            </w:pPr>
            <w:r w:rsidRPr="00646124">
              <w:rPr>
                <w:sz w:val="22"/>
                <w:szCs w:val="22"/>
              </w:rPr>
              <w:t>SRC</w:t>
            </w:r>
          </w:p>
        </w:tc>
        <w:tc>
          <w:tcPr>
            <w:tcW w:w="1276" w:type="dxa"/>
            <w:vAlign w:val="bottom"/>
          </w:tcPr>
          <w:p w14:paraId="0C25AB0D" w14:textId="0AC938FB" w:rsidR="000A0329" w:rsidRPr="00646124" w:rsidRDefault="000A0329" w:rsidP="009752E3">
            <w:pPr>
              <w:ind w:left="0"/>
              <w:jc w:val="center"/>
              <w:rPr>
                <w:rFonts w:cs="Times New Roman"/>
                <w:sz w:val="22"/>
                <w:szCs w:val="22"/>
              </w:rPr>
            </w:pPr>
            <w:r w:rsidRPr="00646124">
              <w:rPr>
                <w:sz w:val="22"/>
                <w:szCs w:val="22"/>
              </w:rPr>
              <w:t>x</w:t>
            </w:r>
          </w:p>
        </w:tc>
        <w:tc>
          <w:tcPr>
            <w:tcW w:w="1276" w:type="dxa"/>
            <w:vAlign w:val="center"/>
          </w:tcPr>
          <w:p w14:paraId="1C1FB9F6" w14:textId="77777777" w:rsidR="000A0329" w:rsidRPr="00646124" w:rsidRDefault="000A0329" w:rsidP="009752E3">
            <w:pPr>
              <w:ind w:left="0"/>
              <w:jc w:val="center"/>
              <w:rPr>
                <w:rFonts w:cs="Times New Roman"/>
                <w:sz w:val="22"/>
                <w:szCs w:val="22"/>
              </w:rPr>
            </w:pPr>
            <w:r w:rsidRPr="00646124">
              <w:rPr>
                <w:rFonts w:cs="Times New Roman"/>
                <w:sz w:val="22"/>
                <w:szCs w:val="22"/>
              </w:rPr>
              <w:t>20406949</w:t>
            </w:r>
          </w:p>
        </w:tc>
        <w:tc>
          <w:tcPr>
            <w:tcW w:w="1134" w:type="dxa"/>
            <w:vMerge/>
          </w:tcPr>
          <w:p w14:paraId="082DDA9A" w14:textId="77777777" w:rsidR="000A0329" w:rsidRPr="00646124" w:rsidRDefault="000A0329" w:rsidP="009752E3">
            <w:pPr>
              <w:ind w:left="0"/>
              <w:jc w:val="center"/>
              <w:rPr>
                <w:rFonts w:cs="Times New Roman"/>
                <w:sz w:val="22"/>
                <w:szCs w:val="22"/>
              </w:rPr>
            </w:pPr>
          </w:p>
        </w:tc>
      </w:tr>
      <w:tr w:rsidR="004A0079" w:rsidRPr="00646124" w14:paraId="678E127F" w14:textId="77777777" w:rsidTr="00862D95">
        <w:trPr>
          <w:trHeight w:val="145"/>
        </w:trPr>
        <w:tc>
          <w:tcPr>
            <w:tcW w:w="803" w:type="dxa"/>
            <w:vMerge/>
            <w:shd w:val="clear" w:color="auto" w:fill="F2F2F2" w:themeFill="background1" w:themeFillShade="F2"/>
          </w:tcPr>
          <w:p w14:paraId="332DEF2F"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043DA0FD" w14:textId="77777777" w:rsidR="004A0079" w:rsidRPr="00646124" w:rsidRDefault="004A0079" w:rsidP="009752E3">
            <w:pPr>
              <w:ind w:left="0"/>
              <w:jc w:val="center"/>
              <w:rPr>
                <w:rFonts w:cs="Times New Roman"/>
                <w:b/>
                <w:bCs/>
                <w:sz w:val="22"/>
                <w:szCs w:val="22"/>
              </w:rPr>
            </w:pPr>
            <w:r w:rsidRPr="00646124">
              <w:rPr>
                <w:rFonts w:cs="Times New Roman"/>
                <w:sz w:val="22"/>
                <w:szCs w:val="22"/>
              </w:rPr>
              <w:t>GRB2</w:t>
            </w:r>
          </w:p>
        </w:tc>
        <w:tc>
          <w:tcPr>
            <w:tcW w:w="1276" w:type="dxa"/>
            <w:shd w:val="clear" w:color="auto" w:fill="auto"/>
            <w:vAlign w:val="center"/>
          </w:tcPr>
          <w:p w14:paraId="4B55C541"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347D230F" w14:textId="77777777" w:rsidR="004A0079" w:rsidRPr="00646124" w:rsidRDefault="004A0079" w:rsidP="009752E3">
            <w:pPr>
              <w:ind w:left="0"/>
              <w:jc w:val="center"/>
              <w:rPr>
                <w:rFonts w:cs="Times New Roman"/>
                <w:sz w:val="22"/>
                <w:szCs w:val="22"/>
              </w:rPr>
            </w:pPr>
            <w:r w:rsidRPr="00646124">
              <w:rPr>
                <w:rFonts w:cs="Times New Roman"/>
                <w:sz w:val="22"/>
                <w:szCs w:val="22"/>
              </w:rPr>
              <w:t>19027225, 9764818</w:t>
            </w:r>
          </w:p>
        </w:tc>
        <w:tc>
          <w:tcPr>
            <w:tcW w:w="1275" w:type="dxa"/>
            <w:vMerge/>
          </w:tcPr>
          <w:p w14:paraId="3FB6C520" w14:textId="77777777" w:rsidR="004A0079" w:rsidRPr="00646124" w:rsidRDefault="004A0079" w:rsidP="009752E3">
            <w:pPr>
              <w:ind w:left="0"/>
              <w:jc w:val="center"/>
              <w:rPr>
                <w:sz w:val="22"/>
                <w:szCs w:val="22"/>
              </w:rPr>
            </w:pPr>
          </w:p>
        </w:tc>
        <w:tc>
          <w:tcPr>
            <w:tcW w:w="993" w:type="dxa"/>
            <w:vMerge/>
          </w:tcPr>
          <w:p w14:paraId="61B52BD3" w14:textId="77777777" w:rsidR="004A0079" w:rsidRPr="00646124" w:rsidRDefault="004A0079" w:rsidP="009752E3">
            <w:pPr>
              <w:ind w:left="0"/>
              <w:jc w:val="center"/>
              <w:rPr>
                <w:sz w:val="22"/>
                <w:szCs w:val="22"/>
              </w:rPr>
            </w:pPr>
          </w:p>
        </w:tc>
        <w:tc>
          <w:tcPr>
            <w:tcW w:w="1275" w:type="dxa"/>
            <w:vAlign w:val="bottom"/>
          </w:tcPr>
          <w:p w14:paraId="7E5F1743" w14:textId="77777777" w:rsidR="004A0079" w:rsidRPr="00646124" w:rsidRDefault="004A0079" w:rsidP="009752E3">
            <w:pPr>
              <w:ind w:left="0"/>
              <w:jc w:val="center"/>
              <w:rPr>
                <w:rFonts w:cs="Times New Roman"/>
                <w:sz w:val="22"/>
                <w:szCs w:val="22"/>
              </w:rPr>
            </w:pPr>
            <w:r w:rsidRPr="00646124">
              <w:rPr>
                <w:sz w:val="22"/>
                <w:szCs w:val="22"/>
              </w:rPr>
              <w:t>RELA</w:t>
            </w:r>
          </w:p>
        </w:tc>
        <w:tc>
          <w:tcPr>
            <w:tcW w:w="1276" w:type="dxa"/>
            <w:vAlign w:val="bottom"/>
          </w:tcPr>
          <w:p w14:paraId="210C6ED6" w14:textId="77777777" w:rsidR="004A0079" w:rsidRPr="00646124" w:rsidRDefault="004A0079" w:rsidP="009752E3">
            <w:pPr>
              <w:ind w:left="0"/>
              <w:jc w:val="center"/>
              <w:rPr>
                <w:rFonts w:cs="Times New Roman"/>
                <w:sz w:val="22"/>
                <w:szCs w:val="22"/>
              </w:rPr>
            </w:pPr>
          </w:p>
        </w:tc>
        <w:tc>
          <w:tcPr>
            <w:tcW w:w="1276" w:type="dxa"/>
            <w:vAlign w:val="center"/>
          </w:tcPr>
          <w:p w14:paraId="7504C734" w14:textId="77777777" w:rsidR="004A0079" w:rsidRPr="00646124" w:rsidRDefault="004A0079" w:rsidP="009752E3">
            <w:pPr>
              <w:ind w:left="0"/>
              <w:jc w:val="center"/>
              <w:rPr>
                <w:rFonts w:cs="Times New Roman"/>
                <w:sz w:val="22"/>
                <w:szCs w:val="22"/>
              </w:rPr>
            </w:pPr>
            <w:r w:rsidRPr="00646124">
              <w:rPr>
                <w:rFonts w:cs="Times New Roman"/>
                <w:sz w:val="22"/>
                <w:szCs w:val="22"/>
              </w:rPr>
              <w:t>39821576</w:t>
            </w:r>
          </w:p>
        </w:tc>
        <w:tc>
          <w:tcPr>
            <w:tcW w:w="1134" w:type="dxa"/>
            <w:vMerge/>
          </w:tcPr>
          <w:p w14:paraId="535B1053" w14:textId="77777777" w:rsidR="004A0079" w:rsidRPr="00646124" w:rsidRDefault="004A0079" w:rsidP="009752E3">
            <w:pPr>
              <w:ind w:left="0"/>
              <w:jc w:val="center"/>
              <w:rPr>
                <w:rFonts w:cs="Times New Roman"/>
                <w:sz w:val="22"/>
                <w:szCs w:val="22"/>
              </w:rPr>
            </w:pPr>
          </w:p>
        </w:tc>
      </w:tr>
      <w:tr w:rsidR="004A0079" w:rsidRPr="00646124" w14:paraId="06450E03" w14:textId="77777777" w:rsidTr="00862D95">
        <w:trPr>
          <w:trHeight w:val="145"/>
        </w:trPr>
        <w:tc>
          <w:tcPr>
            <w:tcW w:w="803" w:type="dxa"/>
            <w:vMerge/>
            <w:shd w:val="clear" w:color="auto" w:fill="F2F2F2" w:themeFill="background1" w:themeFillShade="F2"/>
          </w:tcPr>
          <w:p w14:paraId="506883E1"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54981E3C" w14:textId="77777777" w:rsidR="004A0079" w:rsidRPr="00646124" w:rsidRDefault="004A0079" w:rsidP="009752E3">
            <w:pPr>
              <w:ind w:left="0"/>
              <w:jc w:val="center"/>
              <w:rPr>
                <w:rFonts w:cs="Times New Roman"/>
                <w:b/>
                <w:bCs/>
                <w:sz w:val="22"/>
                <w:szCs w:val="22"/>
              </w:rPr>
            </w:pPr>
            <w:r w:rsidRPr="00646124">
              <w:rPr>
                <w:rFonts w:cs="Times New Roman"/>
                <w:sz w:val="22"/>
                <w:szCs w:val="22"/>
              </w:rPr>
              <w:t>CCR3</w:t>
            </w:r>
          </w:p>
        </w:tc>
        <w:tc>
          <w:tcPr>
            <w:tcW w:w="1276" w:type="dxa"/>
            <w:shd w:val="clear" w:color="auto" w:fill="auto"/>
            <w:vAlign w:val="center"/>
          </w:tcPr>
          <w:p w14:paraId="6ACCD948" w14:textId="77777777" w:rsidR="004A0079" w:rsidRPr="00646124" w:rsidRDefault="004A0079" w:rsidP="009752E3">
            <w:pPr>
              <w:ind w:left="0"/>
              <w:jc w:val="center"/>
              <w:rPr>
                <w:rFonts w:cs="Times New Roman"/>
                <w:sz w:val="22"/>
                <w:szCs w:val="22"/>
              </w:rPr>
            </w:pPr>
          </w:p>
        </w:tc>
        <w:tc>
          <w:tcPr>
            <w:tcW w:w="1701" w:type="dxa"/>
            <w:shd w:val="clear" w:color="auto" w:fill="auto"/>
            <w:vAlign w:val="center"/>
          </w:tcPr>
          <w:p w14:paraId="4FB8982A" w14:textId="77777777" w:rsidR="004A0079" w:rsidRPr="00646124" w:rsidRDefault="004A0079" w:rsidP="009752E3">
            <w:pPr>
              <w:ind w:left="0"/>
              <w:jc w:val="center"/>
              <w:rPr>
                <w:rFonts w:cs="Times New Roman"/>
                <w:sz w:val="22"/>
                <w:szCs w:val="22"/>
              </w:rPr>
            </w:pPr>
            <w:r w:rsidRPr="00646124">
              <w:rPr>
                <w:rFonts w:cs="Times New Roman"/>
                <w:sz w:val="22"/>
                <w:szCs w:val="22"/>
              </w:rPr>
              <w:t>19731977, 31146261</w:t>
            </w:r>
          </w:p>
        </w:tc>
        <w:tc>
          <w:tcPr>
            <w:tcW w:w="1275" w:type="dxa"/>
            <w:vMerge/>
          </w:tcPr>
          <w:p w14:paraId="77B26A95" w14:textId="77777777" w:rsidR="004A0079" w:rsidRPr="00646124" w:rsidRDefault="004A0079" w:rsidP="009752E3">
            <w:pPr>
              <w:ind w:left="0"/>
              <w:jc w:val="center"/>
              <w:rPr>
                <w:sz w:val="22"/>
                <w:szCs w:val="22"/>
              </w:rPr>
            </w:pPr>
          </w:p>
        </w:tc>
        <w:tc>
          <w:tcPr>
            <w:tcW w:w="993" w:type="dxa"/>
            <w:vMerge/>
          </w:tcPr>
          <w:p w14:paraId="12AFC27A" w14:textId="77777777" w:rsidR="004A0079" w:rsidRPr="00646124" w:rsidRDefault="004A0079" w:rsidP="009752E3">
            <w:pPr>
              <w:ind w:left="0"/>
              <w:jc w:val="center"/>
              <w:rPr>
                <w:sz w:val="22"/>
                <w:szCs w:val="22"/>
              </w:rPr>
            </w:pPr>
          </w:p>
        </w:tc>
        <w:tc>
          <w:tcPr>
            <w:tcW w:w="1275" w:type="dxa"/>
            <w:vAlign w:val="bottom"/>
          </w:tcPr>
          <w:p w14:paraId="7BC48EF8" w14:textId="77777777" w:rsidR="004A0079" w:rsidRPr="00646124" w:rsidRDefault="004A0079" w:rsidP="009752E3">
            <w:pPr>
              <w:ind w:left="0"/>
              <w:jc w:val="center"/>
              <w:rPr>
                <w:rFonts w:cs="Times New Roman"/>
                <w:sz w:val="22"/>
                <w:szCs w:val="22"/>
              </w:rPr>
            </w:pPr>
            <w:r w:rsidRPr="00646124">
              <w:rPr>
                <w:sz w:val="22"/>
                <w:szCs w:val="22"/>
              </w:rPr>
              <w:t>CREBBP</w:t>
            </w:r>
          </w:p>
        </w:tc>
        <w:tc>
          <w:tcPr>
            <w:tcW w:w="1276" w:type="dxa"/>
            <w:vAlign w:val="bottom"/>
          </w:tcPr>
          <w:p w14:paraId="3EADB954" w14:textId="40B6B104"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29ABA176" w14:textId="77777777" w:rsidR="004A0079" w:rsidRPr="00646124" w:rsidRDefault="004A0079" w:rsidP="009752E3">
            <w:pPr>
              <w:ind w:left="0"/>
              <w:jc w:val="center"/>
              <w:rPr>
                <w:rFonts w:cs="Times New Roman"/>
                <w:sz w:val="22"/>
                <w:szCs w:val="22"/>
              </w:rPr>
            </w:pPr>
            <w:r w:rsidRPr="00646124">
              <w:rPr>
                <w:rFonts w:cs="Times New Roman"/>
                <w:sz w:val="22"/>
                <w:szCs w:val="22"/>
              </w:rPr>
              <w:t>23839013</w:t>
            </w:r>
          </w:p>
        </w:tc>
        <w:tc>
          <w:tcPr>
            <w:tcW w:w="1134" w:type="dxa"/>
            <w:vMerge/>
          </w:tcPr>
          <w:p w14:paraId="385DEC75" w14:textId="77777777" w:rsidR="004A0079" w:rsidRPr="00646124" w:rsidRDefault="004A0079" w:rsidP="009752E3">
            <w:pPr>
              <w:ind w:left="0"/>
              <w:jc w:val="center"/>
              <w:rPr>
                <w:rFonts w:cs="Times New Roman"/>
                <w:sz w:val="22"/>
                <w:szCs w:val="22"/>
              </w:rPr>
            </w:pPr>
          </w:p>
        </w:tc>
      </w:tr>
      <w:tr w:rsidR="004A0079" w:rsidRPr="00646124" w14:paraId="4B557EE8" w14:textId="77777777" w:rsidTr="00862D95">
        <w:trPr>
          <w:trHeight w:val="145"/>
        </w:trPr>
        <w:tc>
          <w:tcPr>
            <w:tcW w:w="803" w:type="dxa"/>
            <w:vMerge/>
          </w:tcPr>
          <w:p w14:paraId="223743D6" w14:textId="77777777" w:rsidR="004A0079" w:rsidRPr="00646124" w:rsidRDefault="004A0079" w:rsidP="009752E3">
            <w:pPr>
              <w:ind w:left="0"/>
              <w:jc w:val="center"/>
              <w:rPr>
                <w:rFonts w:cs="Times New Roman"/>
                <w:sz w:val="22"/>
                <w:szCs w:val="22"/>
              </w:rPr>
            </w:pPr>
          </w:p>
        </w:tc>
        <w:tc>
          <w:tcPr>
            <w:tcW w:w="1182" w:type="dxa"/>
            <w:shd w:val="clear" w:color="auto" w:fill="auto"/>
            <w:vAlign w:val="center"/>
          </w:tcPr>
          <w:p w14:paraId="3D322BCE" w14:textId="77777777" w:rsidR="004A0079" w:rsidRPr="00646124" w:rsidRDefault="004A0079" w:rsidP="009752E3">
            <w:pPr>
              <w:ind w:left="0"/>
              <w:jc w:val="center"/>
              <w:rPr>
                <w:rFonts w:cs="Times New Roman"/>
                <w:b/>
                <w:bCs/>
                <w:sz w:val="22"/>
                <w:szCs w:val="22"/>
              </w:rPr>
            </w:pPr>
            <w:r w:rsidRPr="00646124">
              <w:rPr>
                <w:rFonts w:cs="Times New Roman"/>
                <w:sz w:val="22"/>
                <w:szCs w:val="22"/>
              </w:rPr>
              <w:t>PIK3R1</w:t>
            </w:r>
          </w:p>
        </w:tc>
        <w:tc>
          <w:tcPr>
            <w:tcW w:w="1276" w:type="dxa"/>
            <w:shd w:val="clear" w:color="auto" w:fill="auto"/>
            <w:vAlign w:val="center"/>
          </w:tcPr>
          <w:p w14:paraId="48C7471E" w14:textId="199E6FF6" w:rsidR="004A0079" w:rsidRPr="00646124" w:rsidRDefault="00E970F6" w:rsidP="009752E3">
            <w:pPr>
              <w:ind w:left="0"/>
              <w:jc w:val="center"/>
              <w:rPr>
                <w:rFonts w:cs="Times New Roman"/>
                <w:sz w:val="22"/>
                <w:szCs w:val="22"/>
              </w:rPr>
            </w:pPr>
            <w:r w:rsidRPr="00646124">
              <w:rPr>
                <w:rFonts w:cs="Times New Roman"/>
                <w:sz w:val="22"/>
                <w:szCs w:val="22"/>
              </w:rPr>
              <w:t>x</w:t>
            </w:r>
          </w:p>
        </w:tc>
        <w:tc>
          <w:tcPr>
            <w:tcW w:w="1701" w:type="dxa"/>
            <w:shd w:val="clear" w:color="auto" w:fill="auto"/>
            <w:vAlign w:val="center"/>
          </w:tcPr>
          <w:p w14:paraId="2000161A" w14:textId="77777777" w:rsidR="004A0079" w:rsidRPr="00646124" w:rsidRDefault="004A0079" w:rsidP="009752E3">
            <w:pPr>
              <w:ind w:left="0"/>
              <w:jc w:val="center"/>
              <w:rPr>
                <w:rFonts w:cs="Times New Roman"/>
                <w:sz w:val="22"/>
                <w:szCs w:val="22"/>
              </w:rPr>
            </w:pPr>
            <w:r w:rsidRPr="00646124">
              <w:rPr>
                <w:rFonts w:cs="Times New Roman"/>
                <w:sz w:val="22"/>
                <w:szCs w:val="22"/>
              </w:rPr>
              <w:t>21487925</w:t>
            </w:r>
          </w:p>
        </w:tc>
        <w:tc>
          <w:tcPr>
            <w:tcW w:w="1275" w:type="dxa"/>
            <w:vMerge/>
          </w:tcPr>
          <w:p w14:paraId="3E5CB2DF" w14:textId="77777777" w:rsidR="004A0079" w:rsidRPr="00646124" w:rsidRDefault="004A0079" w:rsidP="009752E3">
            <w:pPr>
              <w:ind w:left="0"/>
              <w:jc w:val="center"/>
              <w:rPr>
                <w:rFonts w:cs="Times New Roman"/>
                <w:sz w:val="22"/>
                <w:szCs w:val="22"/>
              </w:rPr>
            </w:pPr>
          </w:p>
        </w:tc>
        <w:tc>
          <w:tcPr>
            <w:tcW w:w="993" w:type="dxa"/>
            <w:vMerge/>
          </w:tcPr>
          <w:p w14:paraId="0546DD2C" w14:textId="77777777" w:rsidR="004A0079" w:rsidRPr="00646124" w:rsidRDefault="004A0079" w:rsidP="009752E3">
            <w:pPr>
              <w:ind w:left="0"/>
              <w:jc w:val="center"/>
              <w:rPr>
                <w:rFonts w:cs="Times New Roman"/>
                <w:sz w:val="22"/>
                <w:szCs w:val="22"/>
              </w:rPr>
            </w:pPr>
          </w:p>
        </w:tc>
        <w:tc>
          <w:tcPr>
            <w:tcW w:w="1275" w:type="dxa"/>
            <w:vAlign w:val="bottom"/>
          </w:tcPr>
          <w:p w14:paraId="0A9F9164" w14:textId="77777777" w:rsidR="004A0079" w:rsidRPr="00646124" w:rsidRDefault="004A0079" w:rsidP="009752E3">
            <w:pPr>
              <w:ind w:left="0"/>
              <w:jc w:val="center"/>
              <w:rPr>
                <w:rFonts w:cs="Times New Roman"/>
                <w:sz w:val="22"/>
                <w:szCs w:val="22"/>
              </w:rPr>
            </w:pPr>
            <w:r w:rsidRPr="00646124">
              <w:rPr>
                <w:sz w:val="22"/>
                <w:szCs w:val="22"/>
              </w:rPr>
              <w:t>JUN</w:t>
            </w:r>
          </w:p>
        </w:tc>
        <w:tc>
          <w:tcPr>
            <w:tcW w:w="1276" w:type="dxa"/>
            <w:vAlign w:val="bottom"/>
          </w:tcPr>
          <w:p w14:paraId="269969D8" w14:textId="2BD4BE4F" w:rsidR="004A0079" w:rsidRPr="00646124" w:rsidRDefault="00E970F6" w:rsidP="009752E3">
            <w:pPr>
              <w:ind w:left="0"/>
              <w:jc w:val="center"/>
              <w:rPr>
                <w:rFonts w:cs="Times New Roman"/>
                <w:sz w:val="22"/>
                <w:szCs w:val="22"/>
              </w:rPr>
            </w:pPr>
            <w:r w:rsidRPr="00646124">
              <w:rPr>
                <w:sz w:val="22"/>
                <w:szCs w:val="22"/>
              </w:rPr>
              <w:t>x</w:t>
            </w:r>
          </w:p>
        </w:tc>
        <w:tc>
          <w:tcPr>
            <w:tcW w:w="1276" w:type="dxa"/>
            <w:vAlign w:val="center"/>
          </w:tcPr>
          <w:p w14:paraId="667E4601" w14:textId="77777777" w:rsidR="004A0079" w:rsidRPr="00646124" w:rsidRDefault="004A0079" w:rsidP="009752E3">
            <w:pPr>
              <w:ind w:left="0"/>
              <w:jc w:val="center"/>
              <w:rPr>
                <w:rFonts w:cs="Times New Roman"/>
                <w:sz w:val="22"/>
                <w:szCs w:val="22"/>
              </w:rPr>
            </w:pPr>
            <w:r w:rsidRPr="00646124">
              <w:rPr>
                <w:rFonts w:cs="Times New Roman"/>
                <w:sz w:val="22"/>
                <w:szCs w:val="22"/>
              </w:rPr>
              <w:t>27882939</w:t>
            </w:r>
          </w:p>
        </w:tc>
        <w:tc>
          <w:tcPr>
            <w:tcW w:w="1134" w:type="dxa"/>
            <w:vMerge/>
          </w:tcPr>
          <w:p w14:paraId="15507998" w14:textId="77777777" w:rsidR="004A0079" w:rsidRPr="00646124" w:rsidRDefault="004A0079" w:rsidP="009752E3">
            <w:pPr>
              <w:ind w:left="0"/>
              <w:jc w:val="center"/>
              <w:rPr>
                <w:rFonts w:cs="Times New Roman"/>
                <w:sz w:val="22"/>
                <w:szCs w:val="22"/>
              </w:rPr>
            </w:pPr>
          </w:p>
        </w:tc>
      </w:tr>
    </w:tbl>
    <w:p w14:paraId="29F25716" w14:textId="77777777" w:rsidR="004A0079" w:rsidRPr="00646124" w:rsidRDefault="004A0079" w:rsidP="004A0079">
      <w:pPr>
        <w:jc w:val="both"/>
        <w:rPr>
          <w:sz w:val="22"/>
          <w:szCs w:val="22"/>
        </w:rPr>
      </w:pPr>
    </w:p>
    <w:p w14:paraId="72A09619" w14:textId="77777777" w:rsidR="004874B5" w:rsidRDefault="00D938C3" w:rsidP="00FF63F2">
      <w:pPr>
        <w:ind w:left="0"/>
        <w:jc w:val="both"/>
        <w:rPr>
          <w:sz w:val="22"/>
          <w:szCs w:val="22"/>
        </w:rPr>
      </w:pPr>
      <w:r w:rsidRPr="00646124">
        <w:rPr>
          <w:sz w:val="22"/>
          <w:szCs w:val="22"/>
        </w:rPr>
        <w:lastRenderedPageBreak/>
        <w:t xml:space="preserve">Table </w:t>
      </w:r>
      <w:r w:rsidR="00FF63F2">
        <w:rPr>
          <w:sz w:val="22"/>
          <w:szCs w:val="22"/>
        </w:rPr>
        <w:t>S</w:t>
      </w:r>
      <w:r w:rsidRPr="00646124">
        <w:rPr>
          <w:sz w:val="22"/>
          <w:szCs w:val="22"/>
        </w:rPr>
        <w:t xml:space="preserve">1 provides a comprehensive overview of the top 15 prioritized therapeutic target genes predicted by </w:t>
      </w:r>
      <w:proofErr w:type="spellStart"/>
      <w:r w:rsidRPr="00646124">
        <w:rPr>
          <w:sz w:val="22"/>
          <w:szCs w:val="22"/>
        </w:rPr>
        <w:t>BioRank</w:t>
      </w:r>
      <w:proofErr w:type="spellEnd"/>
      <w:r w:rsidRPr="00646124">
        <w:rPr>
          <w:sz w:val="22"/>
          <w:szCs w:val="22"/>
        </w:rPr>
        <w:t xml:space="preserve"> across seven common cancer types. The table not only lists the gene names but also includes supporting evidence from </w:t>
      </w:r>
      <w:proofErr w:type="spellStart"/>
      <w:r w:rsidRPr="00646124">
        <w:rPr>
          <w:sz w:val="22"/>
          <w:szCs w:val="22"/>
        </w:rPr>
        <w:t>OncoKB</w:t>
      </w:r>
      <w:proofErr w:type="spellEnd"/>
      <w:r w:rsidRPr="00646124">
        <w:rPr>
          <w:sz w:val="22"/>
          <w:szCs w:val="22"/>
        </w:rPr>
        <w:t xml:space="preserve"> and PubMed, allowing for a clear assessment of the biological validity of the predictions. A notable strength is the high validation rate from </w:t>
      </w:r>
      <w:proofErr w:type="spellStart"/>
      <w:r w:rsidRPr="00646124">
        <w:rPr>
          <w:sz w:val="22"/>
          <w:szCs w:val="22"/>
        </w:rPr>
        <w:t>OncoKB</w:t>
      </w:r>
      <w:proofErr w:type="spellEnd"/>
      <w:r w:rsidRPr="00646124">
        <w:rPr>
          <w:sz w:val="22"/>
          <w:szCs w:val="22"/>
        </w:rPr>
        <w:t xml:space="preserve">: 93.3% for BRCA, 86.6% for both BLCA and STAD, and 80% for LUAD. Additionally, many genes that lack </w:t>
      </w:r>
      <w:proofErr w:type="spellStart"/>
      <w:r w:rsidRPr="00646124">
        <w:rPr>
          <w:sz w:val="22"/>
          <w:szCs w:val="22"/>
        </w:rPr>
        <w:t>OncoKB</w:t>
      </w:r>
      <w:proofErr w:type="spellEnd"/>
      <w:r w:rsidRPr="00646124">
        <w:rPr>
          <w:sz w:val="22"/>
          <w:szCs w:val="22"/>
        </w:rPr>
        <w:t xml:space="preserve"> validation are supported by published literature (e.g., GRB2, FN1, SUMO2), indicating that </w:t>
      </w:r>
      <w:proofErr w:type="spellStart"/>
      <w:r w:rsidRPr="00646124">
        <w:rPr>
          <w:sz w:val="22"/>
          <w:szCs w:val="22"/>
        </w:rPr>
        <w:t>BioRank</w:t>
      </w:r>
      <w:proofErr w:type="spellEnd"/>
      <w:r w:rsidRPr="00646124">
        <w:rPr>
          <w:sz w:val="22"/>
          <w:szCs w:val="22"/>
        </w:rPr>
        <w:t xml:space="preserve"> can identify promising emerging targets. The presence of several genes with no current evidence (e.g., PCDHA4, GPR161, CCL17) highlights novel candidates that may warrant further experimental investigation. </w:t>
      </w:r>
    </w:p>
    <w:p w14:paraId="5277A98E" w14:textId="7BF7F5E0" w:rsidR="00D938C3" w:rsidRPr="00646124" w:rsidRDefault="004874B5" w:rsidP="00FF63F2">
      <w:pPr>
        <w:ind w:left="0"/>
        <w:jc w:val="both"/>
        <w:rPr>
          <w:rFonts w:cs="Times New Roman"/>
          <w:b/>
          <w:bCs/>
          <w:sz w:val="22"/>
          <w:szCs w:val="22"/>
        </w:rPr>
      </w:pPr>
      <w:r w:rsidRPr="004874B5">
        <w:rPr>
          <w:sz w:val="22"/>
          <w:szCs w:val="22"/>
        </w:rPr>
        <w:t xml:space="preserve">From a computational standpoint, </w:t>
      </w:r>
      <w:proofErr w:type="spellStart"/>
      <w:r w:rsidRPr="004874B5">
        <w:rPr>
          <w:sz w:val="22"/>
          <w:szCs w:val="22"/>
        </w:rPr>
        <w:t>BioRank’s</w:t>
      </w:r>
      <w:proofErr w:type="spellEnd"/>
      <w:r w:rsidRPr="004874B5">
        <w:rPr>
          <w:sz w:val="22"/>
          <w:szCs w:val="22"/>
        </w:rPr>
        <w:t xml:space="preserve"> execution time ranged from approximately 334 seconds to nearly 5000 seconds, which is reasonable given the complexity of each cancer-specific network. The execution time of </w:t>
      </w:r>
      <w:proofErr w:type="spellStart"/>
      <w:r w:rsidRPr="004874B5">
        <w:rPr>
          <w:sz w:val="22"/>
          <w:szCs w:val="22"/>
        </w:rPr>
        <w:t>BioRank</w:t>
      </w:r>
      <w:proofErr w:type="spellEnd"/>
      <w:r w:rsidRPr="004874B5">
        <w:rPr>
          <w:sz w:val="22"/>
          <w:szCs w:val="22"/>
        </w:rPr>
        <w:t xml:space="preserve"> depends not only on the network size but also on the initialization time of each gene and the extent of propagation based on the structure of each network</w:t>
      </w:r>
      <w:r w:rsidR="00D938C3" w:rsidRPr="00646124">
        <w:rPr>
          <w:sz w:val="22"/>
          <w:szCs w:val="22"/>
        </w:rPr>
        <w:t xml:space="preserve">. Overall, this table demonstrates the accuracy, scalability, and reliability of </w:t>
      </w:r>
      <w:proofErr w:type="spellStart"/>
      <w:r w:rsidR="00D938C3" w:rsidRPr="00646124">
        <w:rPr>
          <w:sz w:val="22"/>
          <w:szCs w:val="22"/>
        </w:rPr>
        <w:t>BioRank</w:t>
      </w:r>
      <w:proofErr w:type="spellEnd"/>
      <w:r w:rsidR="00D938C3" w:rsidRPr="00646124">
        <w:rPr>
          <w:sz w:val="22"/>
          <w:szCs w:val="22"/>
        </w:rPr>
        <w:t xml:space="preserve"> in integrating multimodal biological data to prioritize therapeutically relevant cancer genes with strong biological significance.</w:t>
      </w:r>
    </w:p>
    <w:p w14:paraId="3D69B2F1" w14:textId="77777777" w:rsidR="00FF63F2" w:rsidRPr="00646124" w:rsidRDefault="00FF63F2" w:rsidP="00FF63F2">
      <w:pPr>
        <w:ind w:left="0"/>
        <w:jc w:val="both"/>
        <w:rPr>
          <w:sz w:val="22"/>
          <w:szCs w:val="22"/>
        </w:rPr>
      </w:pPr>
    </w:p>
    <w:tbl>
      <w:tblPr>
        <w:tblStyle w:val="TableGrid"/>
        <w:tblW w:w="0" w:type="auto"/>
        <w:jc w:val="center"/>
        <w:tblLook w:val="04A0" w:firstRow="1" w:lastRow="0" w:firstColumn="1" w:lastColumn="0" w:noHBand="0" w:noVBand="1"/>
      </w:tblPr>
      <w:tblGrid>
        <w:gridCol w:w="1333"/>
        <w:gridCol w:w="887"/>
        <w:gridCol w:w="947"/>
        <w:gridCol w:w="687"/>
        <w:gridCol w:w="1124"/>
        <w:gridCol w:w="1050"/>
        <w:gridCol w:w="683"/>
        <w:gridCol w:w="1095"/>
        <w:gridCol w:w="1086"/>
        <w:gridCol w:w="688"/>
        <w:gridCol w:w="1095"/>
        <w:gridCol w:w="1050"/>
      </w:tblGrid>
      <w:tr w:rsidR="00FF63F2" w:rsidRPr="00646124" w14:paraId="4CB764DD" w14:textId="77777777" w:rsidTr="00DE2A30">
        <w:trPr>
          <w:jc w:val="center"/>
        </w:trPr>
        <w:tc>
          <w:tcPr>
            <w:tcW w:w="11725" w:type="dxa"/>
            <w:gridSpan w:val="12"/>
            <w:tcBorders>
              <w:top w:val="nil"/>
              <w:left w:val="nil"/>
              <w:bottom w:val="single" w:sz="4" w:space="0" w:color="auto"/>
              <w:right w:val="nil"/>
            </w:tcBorders>
            <w:vAlign w:val="center"/>
          </w:tcPr>
          <w:p w14:paraId="1B029268" w14:textId="5A78F5E3" w:rsidR="00FF63F2" w:rsidRPr="00646124" w:rsidRDefault="00FF63F2" w:rsidP="00DE2A30">
            <w:pPr>
              <w:tabs>
                <w:tab w:val="left" w:pos="2727"/>
              </w:tabs>
              <w:ind w:left="0"/>
              <w:jc w:val="center"/>
              <w:rPr>
                <w:sz w:val="22"/>
                <w:szCs w:val="22"/>
              </w:rPr>
            </w:pPr>
            <w:r w:rsidRPr="00646124">
              <w:rPr>
                <w:b/>
                <w:bCs/>
                <w:sz w:val="22"/>
                <w:szCs w:val="22"/>
              </w:rPr>
              <w:t xml:space="preserve">Table </w:t>
            </w:r>
            <w:r>
              <w:rPr>
                <w:b/>
                <w:bCs/>
                <w:sz w:val="22"/>
                <w:szCs w:val="22"/>
              </w:rPr>
              <w:t>S2</w:t>
            </w:r>
            <w:r w:rsidRPr="00646124">
              <w:rPr>
                <w:b/>
                <w:bCs/>
                <w:sz w:val="22"/>
                <w:szCs w:val="22"/>
              </w:rPr>
              <w:t xml:space="preserve">. </w:t>
            </w:r>
            <w:r w:rsidRPr="00646124">
              <w:rPr>
                <w:bCs/>
                <w:sz w:val="22"/>
                <w:szCs w:val="22"/>
              </w:rPr>
              <w:t xml:space="preserve">Performance Comparison of PageRank, BRW, and </w:t>
            </w:r>
            <w:proofErr w:type="spellStart"/>
            <w:r w:rsidRPr="00646124">
              <w:rPr>
                <w:bCs/>
                <w:sz w:val="22"/>
                <w:szCs w:val="22"/>
              </w:rPr>
              <w:t>BioRank</w:t>
            </w:r>
            <w:proofErr w:type="spellEnd"/>
            <w:r w:rsidRPr="00646124">
              <w:rPr>
                <w:bCs/>
                <w:sz w:val="22"/>
                <w:szCs w:val="22"/>
              </w:rPr>
              <w:t xml:space="preserve"> </w:t>
            </w:r>
            <w:r w:rsidR="004874B5">
              <w:rPr>
                <w:bCs/>
                <w:sz w:val="22"/>
                <w:szCs w:val="22"/>
              </w:rPr>
              <w:t xml:space="preserve">on the top 100 genes </w:t>
            </w:r>
            <w:r w:rsidRPr="00646124">
              <w:rPr>
                <w:bCs/>
                <w:sz w:val="22"/>
                <w:szCs w:val="22"/>
              </w:rPr>
              <w:t>across Cancer Datasets</w:t>
            </w:r>
          </w:p>
        </w:tc>
      </w:tr>
      <w:tr w:rsidR="00FF63F2" w:rsidRPr="00646124" w14:paraId="28CEC380" w14:textId="77777777" w:rsidTr="00DE2A30">
        <w:trPr>
          <w:jc w:val="center"/>
        </w:trPr>
        <w:tc>
          <w:tcPr>
            <w:tcW w:w="1333" w:type="dxa"/>
            <w:vMerge w:val="restart"/>
            <w:tcBorders>
              <w:top w:val="single" w:sz="4" w:space="0" w:color="auto"/>
            </w:tcBorders>
            <w:vAlign w:val="center"/>
          </w:tcPr>
          <w:p w14:paraId="32A55E42" w14:textId="77777777" w:rsidR="00FF63F2" w:rsidRPr="00646124" w:rsidRDefault="00FF63F2" w:rsidP="00DE2A30">
            <w:pPr>
              <w:tabs>
                <w:tab w:val="left" w:pos="2727"/>
              </w:tabs>
              <w:ind w:left="0"/>
              <w:jc w:val="center"/>
              <w:rPr>
                <w:sz w:val="18"/>
                <w:szCs w:val="18"/>
              </w:rPr>
            </w:pPr>
            <w:r w:rsidRPr="00646124">
              <w:rPr>
                <w:b/>
                <w:bCs/>
                <w:sz w:val="18"/>
                <w:szCs w:val="18"/>
              </w:rPr>
              <w:t>Biomolecular network</w:t>
            </w:r>
          </w:p>
        </w:tc>
        <w:tc>
          <w:tcPr>
            <w:tcW w:w="1834" w:type="dxa"/>
            <w:gridSpan w:val="2"/>
            <w:tcBorders>
              <w:top w:val="single" w:sz="4" w:space="0" w:color="auto"/>
            </w:tcBorders>
            <w:vAlign w:val="center"/>
          </w:tcPr>
          <w:p w14:paraId="0D1DDA01" w14:textId="77777777" w:rsidR="00FF63F2" w:rsidRPr="00646124" w:rsidRDefault="00FF63F2" w:rsidP="00DE2A30">
            <w:pPr>
              <w:tabs>
                <w:tab w:val="left" w:pos="2727"/>
              </w:tabs>
              <w:ind w:left="0"/>
              <w:jc w:val="center"/>
              <w:rPr>
                <w:sz w:val="18"/>
                <w:szCs w:val="18"/>
              </w:rPr>
            </w:pPr>
            <w:r w:rsidRPr="00646124">
              <w:rPr>
                <w:b/>
                <w:bCs/>
                <w:sz w:val="18"/>
                <w:szCs w:val="18"/>
              </w:rPr>
              <w:t>Properties</w:t>
            </w:r>
          </w:p>
        </w:tc>
        <w:tc>
          <w:tcPr>
            <w:tcW w:w="2861" w:type="dxa"/>
            <w:gridSpan w:val="3"/>
            <w:tcBorders>
              <w:top w:val="single" w:sz="4" w:space="0" w:color="auto"/>
            </w:tcBorders>
            <w:vAlign w:val="center"/>
          </w:tcPr>
          <w:p w14:paraId="4D410B8A" w14:textId="77777777" w:rsidR="00FF63F2" w:rsidRPr="00646124" w:rsidRDefault="00FF63F2" w:rsidP="00DE2A30">
            <w:pPr>
              <w:tabs>
                <w:tab w:val="left" w:pos="2727"/>
              </w:tabs>
              <w:ind w:left="0"/>
              <w:jc w:val="center"/>
              <w:rPr>
                <w:sz w:val="18"/>
                <w:szCs w:val="18"/>
              </w:rPr>
            </w:pPr>
            <w:r w:rsidRPr="00646124">
              <w:rPr>
                <w:b/>
                <w:bCs/>
                <w:sz w:val="18"/>
                <w:szCs w:val="18"/>
              </w:rPr>
              <w:t>PageRank</w:t>
            </w:r>
          </w:p>
        </w:tc>
        <w:tc>
          <w:tcPr>
            <w:tcW w:w="2864" w:type="dxa"/>
            <w:gridSpan w:val="3"/>
            <w:tcBorders>
              <w:top w:val="single" w:sz="4" w:space="0" w:color="auto"/>
            </w:tcBorders>
            <w:vAlign w:val="center"/>
          </w:tcPr>
          <w:p w14:paraId="5364894B" w14:textId="77777777" w:rsidR="00FF63F2" w:rsidRPr="00646124" w:rsidRDefault="00FF63F2" w:rsidP="00DE2A30">
            <w:pPr>
              <w:tabs>
                <w:tab w:val="left" w:pos="2727"/>
              </w:tabs>
              <w:ind w:left="0"/>
              <w:jc w:val="center"/>
              <w:rPr>
                <w:sz w:val="18"/>
                <w:szCs w:val="18"/>
              </w:rPr>
            </w:pPr>
            <w:r w:rsidRPr="00646124">
              <w:rPr>
                <w:b/>
                <w:bCs/>
                <w:sz w:val="18"/>
                <w:szCs w:val="18"/>
              </w:rPr>
              <w:t>BRW</w:t>
            </w:r>
          </w:p>
        </w:tc>
        <w:tc>
          <w:tcPr>
            <w:tcW w:w="2833" w:type="dxa"/>
            <w:gridSpan w:val="3"/>
            <w:tcBorders>
              <w:top w:val="single" w:sz="4" w:space="0" w:color="auto"/>
            </w:tcBorders>
            <w:vAlign w:val="center"/>
          </w:tcPr>
          <w:p w14:paraId="52F3EC1E" w14:textId="77777777" w:rsidR="00FF63F2" w:rsidRDefault="00FF63F2" w:rsidP="00DE2A30">
            <w:pPr>
              <w:rPr>
                <w:rStyle w:val="Strong"/>
                <w:sz w:val="18"/>
                <w:szCs w:val="18"/>
              </w:rPr>
            </w:pPr>
          </w:p>
          <w:p w14:paraId="72B62DFC" w14:textId="77777777" w:rsidR="00FF63F2" w:rsidRPr="00646124" w:rsidRDefault="00FF63F2" w:rsidP="00DE2A30">
            <w:pPr>
              <w:rPr>
                <w:b/>
                <w:bCs/>
                <w:sz w:val="18"/>
                <w:szCs w:val="18"/>
              </w:rPr>
            </w:pPr>
            <w:proofErr w:type="spellStart"/>
            <w:r w:rsidRPr="00646124">
              <w:rPr>
                <w:rStyle w:val="Strong"/>
                <w:sz w:val="18"/>
                <w:szCs w:val="18"/>
              </w:rPr>
              <w:t>BioRank</w:t>
            </w:r>
            <w:proofErr w:type="spellEnd"/>
          </w:p>
          <w:p w14:paraId="520F1CC0" w14:textId="77777777" w:rsidR="00FF63F2" w:rsidRPr="00646124" w:rsidRDefault="00FF63F2" w:rsidP="00DE2A30">
            <w:pPr>
              <w:tabs>
                <w:tab w:val="left" w:pos="2727"/>
              </w:tabs>
              <w:ind w:left="0"/>
              <w:jc w:val="center"/>
              <w:rPr>
                <w:sz w:val="18"/>
                <w:szCs w:val="18"/>
              </w:rPr>
            </w:pPr>
          </w:p>
        </w:tc>
      </w:tr>
      <w:tr w:rsidR="00FF63F2" w:rsidRPr="00646124" w14:paraId="0F4F84DC" w14:textId="77777777" w:rsidTr="00DE2A30">
        <w:trPr>
          <w:jc w:val="center"/>
        </w:trPr>
        <w:tc>
          <w:tcPr>
            <w:tcW w:w="1333" w:type="dxa"/>
            <w:vMerge/>
            <w:vAlign w:val="center"/>
          </w:tcPr>
          <w:p w14:paraId="1F2EBF7F" w14:textId="77777777" w:rsidR="00FF63F2" w:rsidRPr="00646124" w:rsidRDefault="00FF63F2" w:rsidP="00DE2A30">
            <w:pPr>
              <w:tabs>
                <w:tab w:val="left" w:pos="2727"/>
              </w:tabs>
              <w:ind w:left="0"/>
              <w:jc w:val="center"/>
              <w:rPr>
                <w:sz w:val="18"/>
                <w:szCs w:val="18"/>
              </w:rPr>
            </w:pPr>
          </w:p>
        </w:tc>
        <w:tc>
          <w:tcPr>
            <w:tcW w:w="887" w:type="dxa"/>
            <w:vAlign w:val="center"/>
          </w:tcPr>
          <w:p w14:paraId="5F75353D" w14:textId="77777777" w:rsidR="00FF63F2" w:rsidRPr="00B266C9" w:rsidRDefault="00FF63F2" w:rsidP="00DE2A30">
            <w:pPr>
              <w:tabs>
                <w:tab w:val="left" w:pos="2727"/>
              </w:tabs>
              <w:ind w:left="0"/>
              <w:jc w:val="center"/>
              <w:rPr>
                <w:b/>
                <w:bCs/>
                <w:sz w:val="16"/>
                <w:szCs w:val="16"/>
              </w:rPr>
            </w:pPr>
            <w:r w:rsidRPr="00B266C9">
              <w:rPr>
                <w:b/>
                <w:bCs/>
                <w:sz w:val="16"/>
                <w:szCs w:val="16"/>
              </w:rPr>
              <w:t>Nodes</w:t>
            </w:r>
          </w:p>
        </w:tc>
        <w:tc>
          <w:tcPr>
            <w:tcW w:w="947" w:type="dxa"/>
            <w:vAlign w:val="center"/>
          </w:tcPr>
          <w:p w14:paraId="2E8857A7" w14:textId="77777777" w:rsidR="00FF63F2" w:rsidRPr="00B266C9" w:rsidRDefault="00FF63F2" w:rsidP="00DE2A30">
            <w:pPr>
              <w:tabs>
                <w:tab w:val="left" w:pos="2727"/>
              </w:tabs>
              <w:ind w:left="0"/>
              <w:jc w:val="center"/>
              <w:rPr>
                <w:b/>
                <w:bCs/>
                <w:sz w:val="16"/>
                <w:szCs w:val="16"/>
              </w:rPr>
            </w:pPr>
            <w:r w:rsidRPr="00B266C9">
              <w:rPr>
                <w:b/>
                <w:bCs/>
                <w:sz w:val="16"/>
                <w:szCs w:val="16"/>
              </w:rPr>
              <w:t>Edges</w:t>
            </w:r>
          </w:p>
        </w:tc>
        <w:tc>
          <w:tcPr>
            <w:tcW w:w="687" w:type="dxa"/>
            <w:vAlign w:val="center"/>
          </w:tcPr>
          <w:p w14:paraId="3F976A20"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124" w:type="dxa"/>
            <w:vAlign w:val="center"/>
          </w:tcPr>
          <w:p w14:paraId="2ECF19E7"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50" w:type="dxa"/>
            <w:vAlign w:val="center"/>
          </w:tcPr>
          <w:p w14:paraId="5A21894F"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c>
          <w:tcPr>
            <w:tcW w:w="683" w:type="dxa"/>
            <w:vAlign w:val="center"/>
          </w:tcPr>
          <w:p w14:paraId="539D8619"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095" w:type="dxa"/>
            <w:vAlign w:val="center"/>
          </w:tcPr>
          <w:p w14:paraId="5D2E4439"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86" w:type="dxa"/>
            <w:vAlign w:val="center"/>
          </w:tcPr>
          <w:p w14:paraId="52FC2210"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c>
          <w:tcPr>
            <w:tcW w:w="688" w:type="dxa"/>
            <w:vAlign w:val="center"/>
          </w:tcPr>
          <w:p w14:paraId="2DB3941C" w14:textId="77777777" w:rsidR="00FF63F2" w:rsidRPr="00B266C9" w:rsidRDefault="00FF63F2" w:rsidP="00DE2A30">
            <w:pPr>
              <w:tabs>
                <w:tab w:val="left" w:pos="2727"/>
              </w:tabs>
              <w:ind w:left="0"/>
              <w:jc w:val="center"/>
              <w:rPr>
                <w:b/>
                <w:bCs/>
                <w:sz w:val="16"/>
                <w:szCs w:val="16"/>
              </w:rPr>
            </w:pPr>
            <w:r w:rsidRPr="00B266C9">
              <w:rPr>
                <w:b/>
                <w:bCs/>
                <w:sz w:val="16"/>
                <w:szCs w:val="16"/>
              </w:rPr>
              <w:t>Match</w:t>
            </w:r>
          </w:p>
        </w:tc>
        <w:tc>
          <w:tcPr>
            <w:tcW w:w="1095" w:type="dxa"/>
            <w:vAlign w:val="center"/>
          </w:tcPr>
          <w:p w14:paraId="5D45B6E9" w14:textId="77777777" w:rsidR="00FF63F2" w:rsidRPr="00B266C9" w:rsidRDefault="00FF63F2" w:rsidP="00DE2A30">
            <w:pPr>
              <w:tabs>
                <w:tab w:val="left" w:pos="2727"/>
              </w:tabs>
              <w:ind w:left="0"/>
              <w:jc w:val="center"/>
              <w:rPr>
                <w:b/>
                <w:bCs/>
                <w:sz w:val="16"/>
                <w:szCs w:val="16"/>
              </w:rPr>
            </w:pPr>
            <w:r w:rsidRPr="00B266C9">
              <w:rPr>
                <w:b/>
                <w:bCs/>
                <w:sz w:val="16"/>
                <w:szCs w:val="16"/>
              </w:rPr>
              <w:t>Recall@100</w:t>
            </w:r>
          </w:p>
        </w:tc>
        <w:tc>
          <w:tcPr>
            <w:tcW w:w="1050" w:type="dxa"/>
            <w:vAlign w:val="center"/>
          </w:tcPr>
          <w:p w14:paraId="5686E016" w14:textId="77777777" w:rsidR="00FF63F2" w:rsidRPr="00B266C9" w:rsidRDefault="00FF63F2" w:rsidP="00DE2A30">
            <w:pPr>
              <w:tabs>
                <w:tab w:val="left" w:pos="2727"/>
              </w:tabs>
              <w:ind w:left="0"/>
              <w:jc w:val="center"/>
              <w:rPr>
                <w:b/>
                <w:bCs/>
                <w:sz w:val="16"/>
                <w:szCs w:val="16"/>
              </w:rPr>
            </w:pPr>
            <w:r w:rsidRPr="00B266C9">
              <w:rPr>
                <w:b/>
                <w:bCs/>
                <w:sz w:val="16"/>
                <w:szCs w:val="16"/>
              </w:rPr>
              <w:t>nDCG@100</w:t>
            </w:r>
          </w:p>
        </w:tc>
      </w:tr>
      <w:tr w:rsidR="00FF63F2" w:rsidRPr="00646124" w14:paraId="3C3E5BF2" w14:textId="77777777" w:rsidTr="00DE2A30">
        <w:trPr>
          <w:jc w:val="center"/>
        </w:trPr>
        <w:tc>
          <w:tcPr>
            <w:tcW w:w="1333" w:type="dxa"/>
            <w:vAlign w:val="center"/>
          </w:tcPr>
          <w:p w14:paraId="78A8AFBB"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BRCA</w:t>
            </w:r>
          </w:p>
        </w:tc>
        <w:tc>
          <w:tcPr>
            <w:tcW w:w="887" w:type="dxa"/>
            <w:vAlign w:val="center"/>
          </w:tcPr>
          <w:p w14:paraId="7A6A8188"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62F82E1F" w14:textId="77777777" w:rsidR="00FF63F2" w:rsidRPr="00646124" w:rsidRDefault="00FF63F2" w:rsidP="00DE2A30">
            <w:pPr>
              <w:tabs>
                <w:tab w:val="left" w:pos="2727"/>
              </w:tabs>
              <w:ind w:left="0"/>
              <w:jc w:val="center"/>
              <w:rPr>
                <w:sz w:val="22"/>
                <w:szCs w:val="22"/>
              </w:rPr>
            </w:pPr>
            <w:r w:rsidRPr="00646124">
              <w:rPr>
                <w:sz w:val="22"/>
                <w:szCs w:val="22"/>
              </w:rPr>
              <w:t>219166</w:t>
            </w:r>
          </w:p>
        </w:tc>
        <w:tc>
          <w:tcPr>
            <w:tcW w:w="687" w:type="dxa"/>
            <w:vAlign w:val="center"/>
          </w:tcPr>
          <w:p w14:paraId="660E54DE"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4EDAC148"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3935D1EE" w14:textId="77777777" w:rsidR="00FF63F2" w:rsidRPr="00B266C9" w:rsidRDefault="00FF63F2" w:rsidP="00DE2A30">
            <w:pPr>
              <w:tabs>
                <w:tab w:val="left" w:pos="2727"/>
              </w:tabs>
              <w:ind w:left="0"/>
              <w:jc w:val="center"/>
              <w:rPr>
                <w:sz w:val="22"/>
                <w:szCs w:val="22"/>
              </w:rPr>
            </w:pPr>
            <w:r w:rsidRPr="00B266C9">
              <w:rPr>
                <w:sz w:val="22"/>
                <w:szCs w:val="22"/>
              </w:rPr>
              <w:t>0.3412</w:t>
            </w:r>
          </w:p>
        </w:tc>
        <w:tc>
          <w:tcPr>
            <w:tcW w:w="683" w:type="dxa"/>
            <w:vAlign w:val="center"/>
          </w:tcPr>
          <w:p w14:paraId="60C36B14" w14:textId="77777777" w:rsidR="00FF63F2" w:rsidRPr="00B266C9" w:rsidRDefault="00FF63F2" w:rsidP="00DE2A30">
            <w:pPr>
              <w:tabs>
                <w:tab w:val="left" w:pos="2727"/>
              </w:tabs>
              <w:ind w:left="0"/>
              <w:jc w:val="center"/>
              <w:rPr>
                <w:sz w:val="22"/>
                <w:szCs w:val="22"/>
              </w:rPr>
            </w:pPr>
            <w:r w:rsidRPr="00B266C9">
              <w:rPr>
                <w:sz w:val="22"/>
                <w:szCs w:val="22"/>
              </w:rPr>
              <w:t>56</w:t>
            </w:r>
          </w:p>
        </w:tc>
        <w:tc>
          <w:tcPr>
            <w:tcW w:w="1095" w:type="dxa"/>
            <w:vAlign w:val="center"/>
          </w:tcPr>
          <w:p w14:paraId="43EFD361" w14:textId="77777777" w:rsidR="00FF63F2" w:rsidRPr="00B266C9" w:rsidRDefault="00FF63F2" w:rsidP="00DE2A30">
            <w:pPr>
              <w:tabs>
                <w:tab w:val="left" w:pos="2727"/>
              </w:tabs>
              <w:ind w:left="0"/>
              <w:jc w:val="center"/>
              <w:rPr>
                <w:sz w:val="22"/>
                <w:szCs w:val="22"/>
              </w:rPr>
            </w:pPr>
            <w:r w:rsidRPr="00B266C9">
              <w:rPr>
                <w:sz w:val="22"/>
                <w:szCs w:val="22"/>
              </w:rPr>
              <w:t>0.0477</w:t>
            </w:r>
          </w:p>
        </w:tc>
        <w:tc>
          <w:tcPr>
            <w:tcW w:w="1086" w:type="dxa"/>
            <w:vAlign w:val="center"/>
          </w:tcPr>
          <w:p w14:paraId="628D0667" w14:textId="77777777" w:rsidR="00FF63F2" w:rsidRPr="00B266C9" w:rsidRDefault="00FF63F2" w:rsidP="00DE2A30">
            <w:pPr>
              <w:tabs>
                <w:tab w:val="left" w:pos="2727"/>
              </w:tabs>
              <w:ind w:left="0"/>
              <w:jc w:val="center"/>
              <w:rPr>
                <w:sz w:val="22"/>
                <w:szCs w:val="22"/>
              </w:rPr>
            </w:pPr>
            <w:r w:rsidRPr="00B266C9">
              <w:rPr>
                <w:sz w:val="22"/>
                <w:szCs w:val="22"/>
              </w:rPr>
              <w:t>0.5131</w:t>
            </w:r>
          </w:p>
        </w:tc>
        <w:tc>
          <w:tcPr>
            <w:tcW w:w="688" w:type="dxa"/>
            <w:vAlign w:val="center"/>
          </w:tcPr>
          <w:p w14:paraId="573B9946" w14:textId="77777777" w:rsidR="00FF63F2" w:rsidRPr="00842876" w:rsidRDefault="00FF63F2" w:rsidP="00DE2A30">
            <w:pPr>
              <w:tabs>
                <w:tab w:val="left" w:pos="2727"/>
              </w:tabs>
              <w:ind w:left="0"/>
              <w:jc w:val="center"/>
              <w:rPr>
                <w:b/>
                <w:bCs/>
                <w:sz w:val="22"/>
                <w:szCs w:val="22"/>
              </w:rPr>
            </w:pPr>
            <w:r w:rsidRPr="00842876">
              <w:rPr>
                <w:b/>
                <w:bCs/>
                <w:sz w:val="22"/>
                <w:szCs w:val="22"/>
              </w:rPr>
              <w:t>66</w:t>
            </w:r>
          </w:p>
        </w:tc>
        <w:tc>
          <w:tcPr>
            <w:tcW w:w="1095" w:type="dxa"/>
            <w:vAlign w:val="center"/>
          </w:tcPr>
          <w:p w14:paraId="2473F5F0" w14:textId="77777777" w:rsidR="00FF63F2" w:rsidRPr="00B266C9" w:rsidRDefault="00FF63F2" w:rsidP="00DE2A30">
            <w:pPr>
              <w:tabs>
                <w:tab w:val="left" w:pos="2727"/>
              </w:tabs>
              <w:ind w:left="0"/>
              <w:jc w:val="center"/>
              <w:rPr>
                <w:sz w:val="22"/>
                <w:szCs w:val="22"/>
              </w:rPr>
            </w:pPr>
            <w:r w:rsidRPr="00B266C9">
              <w:rPr>
                <w:sz w:val="22"/>
                <w:szCs w:val="22"/>
              </w:rPr>
              <w:t>0.0562</w:t>
            </w:r>
          </w:p>
        </w:tc>
        <w:tc>
          <w:tcPr>
            <w:tcW w:w="1050" w:type="dxa"/>
            <w:vAlign w:val="center"/>
          </w:tcPr>
          <w:p w14:paraId="0FAEB40F" w14:textId="77777777" w:rsidR="00FF63F2" w:rsidRPr="00842876" w:rsidRDefault="00FF63F2" w:rsidP="00DE2A30">
            <w:pPr>
              <w:tabs>
                <w:tab w:val="left" w:pos="2727"/>
              </w:tabs>
              <w:ind w:left="0"/>
              <w:jc w:val="center"/>
              <w:rPr>
                <w:b/>
                <w:bCs/>
                <w:sz w:val="22"/>
                <w:szCs w:val="22"/>
              </w:rPr>
            </w:pPr>
            <w:r w:rsidRPr="00842876">
              <w:rPr>
                <w:b/>
                <w:bCs/>
                <w:sz w:val="22"/>
                <w:szCs w:val="22"/>
              </w:rPr>
              <w:t>0.6999</w:t>
            </w:r>
          </w:p>
        </w:tc>
      </w:tr>
      <w:tr w:rsidR="00FF63F2" w:rsidRPr="00646124" w14:paraId="223632A8" w14:textId="77777777" w:rsidTr="00DE2A30">
        <w:trPr>
          <w:jc w:val="center"/>
        </w:trPr>
        <w:tc>
          <w:tcPr>
            <w:tcW w:w="1333" w:type="dxa"/>
            <w:vAlign w:val="center"/>
          </w:tcPr>
          <w:p w14:paraId="3F5A2B1B"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COAD</w:t>
            </w:r>
          </w:p>
        </w:tc>
        <w:tc>
          <w:tcPr>
            <w:tcW w:w="887" w:type="dxa"/>
            <w:vAlign w:val="center"/>
          </w:tcPr>
          <w:p w14:paraId="01347CA2"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559E13D0" w14:textId="77777777" w:rsidR="00FF63F2" w:rsidRPr="00646124" w:rsidRDefault="00FF63F2" w:rsidP="00DE2A30">
            <w:pPr>
              <w:tabs>
                <w:tab w:val="left" w:pos="2727"/>
              </w:tabs>
              <w:ind w:left="0"/>
              <w:jc w:val="center"/>
              <w:rPr>
                <w:sz w:val="22"/>
                <w:szCs w:val="22"/>
              </w:rPr>
            </w:pPr>
            <w:r w:rsidRPr="00646124">
              <w:rPr>
                <w:sz w:val="22"/>
                <w:szCs w:val="22"/>
                <w:lang w:val="fr-FR"/>
              </w:rPr>
              <w:t>799078</w:t>
            </w:r>
          </w:p>
        </w:tc>
        <w:tc>
          <w:tcPr>
            <w:tcW w:w="687" w:type="dxa"/>
            <w:vAlign w:val="center"/>
          </w:tcPr>
          <w:p w14:paraId="2C6AFEE9" w14:textId="77777777" w:rsidR="00FF63F2" w:rsidRPr="00B266C9" w:rsidRDefault="00FF63F2" w:rsidP="00DE2A30">
            <w:pPr>
              <w:tabs>
                <w:tab w:val="left" w:pos="2727"/>
              </w:tabs>
              <w:ind w:left="0"/>
              <w:jc w:val="center"/>
              <w:rPr>
                <w:sz w:val="22"/>
                <w:szCs w:val="22"/>
              </w:rPr>
            </w:pPr>
            <w:r w:rsidRPr="00B266C9">
              <w:rPr>
                <w:sz w:val="22"/>
                <w:szCs w:val="22"/>
              </w:rPr>
              <w:t>27</w:t>
            </w:r>
          </w:p>
        </w:tc>
        <w:tc>
          <w:tcPr>
            <w:tcW w:w="1124" w:type="dxa"/>
            <w:vAlign w:val="center"/>
          </w:tcPr>
          <w:p w14:paraId="1FC2089D" w14:textId="77777777" w:rsidR="00FF63F2" w:rsidRPr="00B266C9" w:rsidRDefault="00FF63F2" w:rsidP="00DE2A30">
            <w:pPr>
              <w:tabs>
                <w:tab w:val="left" w:pos="2727"/>
              </w:tabs>
              <w:ind w:left="0"/>
              <w:jc w:val="center"/>
              <w:rPr>
                <w:sz w:val="22"/>
                <w:szCs w:val="22"/>
              </w:rPr>
            </w:pPr>
            <w:r w:rsidRPr="00B266C9">
              <w:rPr>
                <w:sz w:val="22"/>
                <w:szCs w:val="22"/>
              </w:rPr>
              <w:t>0.0230</w:t>
            </w:r>
          </w:p>
        </w:tc>
        <w:tc>
          <w:tcPr>
            <w:tcW w:w="1050" w:type="dxa"/>
            <w:vAlign w:val="center"/>
          </w:tcPr>
          <w:p w14:paraId="71D12BF3" w14:textId="77777777" w:rsidR="00FF63F2" w:rsidRPr="00B266C9" w:rsidRDefault="00FF63F2" w:rsidP="00DE2A30">
            <w:pPr>
              <w:tabs>
                <w:tab w:val="left" w:pos="2727"/>
              </w:tabs>
              <w:ind w:left="0"/>
              <w:jc w:val="center"/>
              <w:rPr>
                <w:sz w:val="22"/>
                <w:szCs w:val="22"/>
              </w:rPr>
            </w:pPr>
            <w:r w:rsidRPr="00B266C9">
              <w:rPr>
                <w:sz w:val="22"/>
                <w:szCs w:val="22"/>
              </w:rPr>
              <w:t>0.2970</w:t>
            </w:r>
          </w:p>
        </w:tc>
        <w:tc>
          <w:tcPr>
            <w:tcW w:w="683" w:type="dxa"/>
            <w:vAlign w:val="center"/>
          </w:tcPr>
          <w:p w14:paraId="008FFCF9" w14:textId="77777777" w:rsidR="00FF63F2" w:rsidRPr="00B266C9" w:rsidRDefault="00FF63F2" w:rsidP="00DE2A30">
            <w:pPr>
              <w:tabs>
                <w:tab w:val="left" w:pos="2727"/>
              </w:tabs>
              <w:ind w:left="0"/>
              <w:jc w:val="center"/>
              <w:rPr>
                <w:sz w:val="22"/>
                <w:szCs w:val="22"/>
              </w:rPr>
            </w:pPr>
            <w:r w:rsidRPr="00B266C9">
              <w:rPr>
                <w:sz w:val="22"/>
                <w:szCs w:val="22"/>
              </w:rPr>
              <w:t>36</w:t>
            </w:r>
          </w:p>
        </w:tc>
        <w:tc>
          <w:tcPr>
            <w:tcW w:w="1095" w:type="dxa"/>
            <w:vAlign w:val="center"/>
          </w:tcPr>
          <w:p w14:paraId="2EE87AF4" w14:textId="77777777" w:rsidR="00FF63F2" w:rsidRPr="00B266C9" w:rsidRDefault="00FF63F2" w:rsidP="00DE2A30">
            <w:pPr>
              <w:tabs>
                <w:tab w:val="left" w:pos="2727"/>
              </w:tabs>
              <w:ind w:left="0"/>
              <w:jc w:val="center"/>
              <w:rPr>
                <w:sz w:val="22"/>
                <w:szCs w:val="22"/>
              </w:rPr>
            </w:pPr>
            <w:r w:rsidRPr="00B266C9">
              <w:rPr>
                <w:sz w:val="22"/>
                <w:szCs w:val="22"/>
              </w:rPr>
              <w:t>0.0307</w:t>
            </w:r>
          </w:p>
        </w:tc>
        <w:tc>
          <w:tcPr>
            <w:tcW w:w="1086" w:type="dxa"/>
            <w:vAlign w:val="center"/>
          </w:tcPr>
          <w:p w14:paraId="27C1B9B6" w14:textId="77777777" w:rsidR="00FF63F2" w:rsidRPr="00B266C9" w:rsidRDefault="00FF63F2" w:rsidP="00DE2A30">
            <w:pPr>
              <w:tabs>
                <w:tab w:val="left" w:pos="2727"/>
              </w:tabs>
              <w:ind w:left="0"/>
              <w:jc w:val="center"/>
              <w:rPr>
                <w:sz w:val="22"/>
                <w:szCs w:val="22"/>
              </w:rPr>
            </w:pPr>
            <w:r w:rsidRPr="00B266C9">
              <w:rPr>
                <w:sz w:val="22"/>
                <w:szCs w:val="22"/>
              </w:rPr>
              <w:t>0.3250</w:t>
            </w:r>
          </w:p>
        </w:tc>
        <w:tc>
          <w:tcPr>
            <w:tcW w:w="688" w:type="dxa"/>
            <w:vAlign w:val="center"/>
          </w:tcPr>
          <w:p w14:paraId="4DFE3CA4" w14:textId="77777777" w:rsidR="00FF63F2" w:rsidRPr="00842876" w:rsidRDefault="00FF63F2" w:rsidP="00DE2A30">
            <w:pPr>
              <w:tabs>
                <w:tab w:val="left" w:pos="2727"/>
              </w:tabs>
              <w:ind w:left="0"/>
              <w:jc w:val="center"/>
              <w:rPr>
                <w:b/>
                <w:bCs/>
                <w:sz w:val="22"/>
                <w:szCs w:val="22"/>
              </w:rPr>
            </w:pPr>
            <w:r w:rsidRPr="00842876">
              <w:rPr>
                <w:b/>
                <w:bCs/>
                <w:sz w:val="22"/>
                <w:szCs w:val="22"/>
              </w:rPr>
              <w:t>46</w:t>
            </w:r>
          </w:p>
        </w:tc>
        <w:tc>
          <w:tcPr>
            <w:tcW w:w="1095" w:type="dxa"/>
            <w:vAlign w:val="center"/>
          </w:tcPr>
          <w:p w14:paraId="2D6946A5" w14:textId="77777777" w:rsidR="00FF63F2" w:rsidRPr="00B266C9" w:rsidRDefault="00FF63F2" w:rsidP="00DE2A30">
            <w:pPr>
              <w:tabs>
                <w:tab w:val="left" w:pos="2727"/>
              </w:tabs>
              <w:ind w:left="0"/>
              <w:jc w:val="center"/>
              <w:rPr>
                <w:sz w:val="22"/>
                <w:szCs w:val="22"/>
              </w:rPr>
            </w:pPr>
            <w:r w:rsidRPr="00B266C9">
              <w:rPr>
                <w:sz w:val="22"/>
                <w:szCs w:val="22"/>
              </w:rPr>
              <w:t>0.0392</w:t>
            </w:r>
          </w:p>
        </w:tc>
        <w:tc>
          <w:tcPr>
            <w:tcW w:w="1050" w:type="dxa"/>
            <w:vAlign w:val="center"/>
          </w:tcPr>
          <w:p w14:paraId="3AC7E8AE" w14:textId="77777777" w:rsidR="00FF63F2" w:rsidRPr="00842876" w:rsidRDefault="00FF63F2" w:rsidP="00DE2A30">
            <w:pPr>
              <w:tabs>
                <w:tab w:val="left" w:pos="2727"/>
              </w:tabs>
              <w:ind w:left="0"/>
              <w:jc w:val="center"/>
              <w:rPr>
                <w:b/>
                <w:bCs/>
                <w:sz w:val="22"/>
                <w:szCs w:val="22"/>
              </w:rPr>
            </w:pPr>
            <w:r w:rsidRPr="00842876">
              <w:rPr>
                <w:b/>
                <w:bCs/>
                <w:sz w:val="22"/>
                <w:szCs w:val="22"/>
              </w:rPr>
              <w:t>0.5115</w:t>
            </w:r>
          </w:p>
        </w:tc>
      </w:tr>
      <w:tr w:rsidR="00FF63F2" w:rsidRPr="00646124" w14:paraId="1C4DD8A0" w14:textId="77777777" w:rsidTr="00DE2A30">
        <w:trPr>
          <w:jc w:val="center"/>
        </w:trPr>
        <w:tc>
          <w:tcPr>
            <w:tcW w:w="1333" w:type="dxa"/>
            <w:vAlign w:val="center"/>
          </w:tcPr>
          <w:p w14:paraId="1442098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LUAD</w:t>
            </w:r>
          </w:p>
        </w:tc>
        <w:tc>
          <w:tcPr>
            <w:tcW w:w="887" w:type="dxa"/>
            <w:vAlign w:val="center"/>
          </w:tcPr>
          <w:p w14:paraId="44749094"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46DB665E" w14:textId="77777777" w:rsidR="00FF63F2" w:rsidRPr="00646124" w:rsidRDefault="00FF63F2" w:rsidP="00DE2A30">
            <w:pPr>
              <w:tabs>
                <w:tab w:val="left" w:pos="2727"/>
              </w:tabs>
              <w:ind w:left="0"/>
              <w:jc w:val="center"/>
              <w:rPr>
                <w:sz w:val="22"/>
                <w:szCs w:val="22"/>
              </w:rPr>
            </w:pPr>
            <w:r w:rsidRPr="00646124">
              <w:rPr>
                <w:sz w:val="22"/>
                <w:szCs w:val="22"/>
                <w:lang w:val="fr-FR"/>
              </w:rPr>
              <w:t>337686</w:t>
            </w:r>
          </w:p>
        </w:tc>
        <w:tc>
          <w:tcPr>
            <w:tcW w:w="687" w:type="dxa"/>
            <w:vAlign w:val="center"/>
          </w:tcPr>
          <w:p w14:paraId="69F2ED80" w14:textId="77777777" w:rsidR="00FF63F2" w:rsidRPr="00B266C9" w:rsidRDefault="00FF63F2" w:rsidP="00DE2A30">
            <w:pPr>
              <w:tabs>
                <w:tab w:val="left" w:pos="2727"/>
              </w:tabs>
              <w:ind w:left="0"/>
              <w:jc w:val="center"/>
              <w:rPr>
                <w:sz w:val="22"/>
                <w:szCs w:val="22"/>
              </w:rPr>
            </w:pPr>
            <w:r w:rsidRPr="00B266C9">
              <w:rPr>
                <w:sz w:val="22"/>
                <w:szCs w:val="22"/>
              </w:rPr>
              <w:t>27</w:t>
            </w:r>
          </w:p>
        </w:tc>
        <w:tc>
          <w:tcPr>
            <w:tcW w:w="1124" w:type="dxa"/>
            <w:vAlign w:val="center"/>
          </w:tcPr>
          <w:p w14:paraId="278E4109" w14:textId="77777777" w:rsidR="00FF63F2" w:rsidRPr="00B266C9" w:rsidRDefault="00FF63F2" w:rsidP="00DE2A30">
            <w:pPr>
              <w:tabs>
                <w:tab w:val="left" w:pos="2727"/>
              </w:tabs>
              <w:ind w:left="0"/>
              <w:jc w:val="center"/>
              <w:rPr>
                <w:sz w:val="22"/>
                <w:szCs w:val="22"/>
              </w:rPr>
            </w:pPr>
            <w:r w:rsidRPr="00B266C9">
              <w:rPr>
                <w:sz w:val="22"/>
                <w:szCs w:val="22"/>
              </w:rPr>
              <w:t>0.0230</w:t>
            </w:r>
          </w:p>
        </w:tc>
        <w:tc>
          <w:tcPr>
            <w:tcW w:w="1050" w:type="dxa"/>
            <w:vAlign w:val="center"/>
          </w:tcPr>
          <w:p w14:paraId="1761C193" w14:textId="77777777" w:rsidR="00FF63F2" w:rsidRPr="00B266C9" w:rsidRDefault="00FF63F2" w:rsidP="00DE2A30">
            <w:pPr>
              <w:tabs>
                <w:tab w:val="left" w:pos="2727"/>
              </w:tabs>
              <w:ind w:left="0"/>
              <w:jc w:val="center"/>
              <w:rPr>
                <w:sz w:val="22"/>
                <w:szCs w:val="22"/>
              </w:rPr>
            </w:pPr>
            <w:r w:rsidRPr="00B266C9">
              <w:rPr>
                <w:sz w:val="22"/>
                <w:szCs w:val="22"/>
              </w:rPr>
              <w:t>0.2999</w:t>
            </w:r>
          </w:p>
        </w:tc>
        <w:tc>
          <w:tcPr>
            <w:tcW w:w="683" w:type="dxa"/>
            <w:vAlign w:val="center"/>
          </w:tcPr>
          <w:p w14:paraId="1C4BECEF"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095" w:type="dxa"/>
            <w:vAlign w:val="center"/>
          </w:tcPr>
          <w:p w14:paraId="27CD6012"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86" w:type="dxa"/>
            <w:vAlign w:val="center"/>
          </w:tcPr>
          <w:p w14:paraId="0CEB64D0" w14:textId="77777777" w:rsidR="00FF63F2" w:rsidRPr="00B266C9" w:rsidRDefault="00FF63F2" w:rsidP="00DE2A30">
            <w:pPr>
              <w:tabs>
                <w:tab w:val="left" w:pos="2727"/>
              </w:tabs>
              <w:ind w:left="0"/>
              <w:jc w:val="center"/>
              <w:rPr>
                <w:sz w:val="22"/>
                <w:szCs w:val="22"/>
              </w:rPr>
            </w:pPr>
            <w:r w:rsidRPr="00B266C9">
              <w:rPr>
                <w:sz w:val="22"/>
                <w:szCs w:val="22"/>
              </w:rPr>
              <w:t>0.2975</w:t>
            </w:r>
          </w:p>
        </w:tc>
        <w:tc>
          <w:tcPr>
            <w:tcW w:w="688" w:type="dxa"/>
            <w:vAlign w:val="center"/>
          </w:tcPr>
          <w:p w14:paraId="3D8743F9" w14:textId="77777777" w:rsidR="00FF63F2" w:rsidRPr="00842876" w:rsidRDefault="00FF63F2" w:rsidP="00DE2A30">
            <w:pPr>
              <w:tabs>
                <w:tab w:val="left" w:pos="2727"/>
              </w:tabs>
              <w:ind w:left="0"/>
              <w:jc w:val="center"/>
              <w:rPr>
                <w:b/>
                <w:bCs/>
                <w:sz w:val="22"/>
                <w:szCs w:val="22"/>
              </w:rPr>
            </w:pPr>
            <w:r w:rsidRPr="00842876">
              <w:rPr>
                <w:b/>
                <w:bCs/>
                <w:sz w:val="22"/>
                <w:szCs w:val="22"/>
              </w:rPr>
              <w:t>58</w:t>
            </w:r>
          </w:p>
        </w:tc>
        <w:tc>
          <w:tcPr>
            <w:tcW w:w="1095" w:type="dxa"/>
            <w:vAlign w:val="center"/>
          </w:tcPr>
          <w:p w14:paraId="09477B15" w14:textId="77777777" w:rsidR="00FF63F2" w:rsidRPr="00B266C9" w:rsidRDefault="00FF63F2" w:rsidP="00DE2A30">
            <w:pPr>
              <w:tabs>
                <w:tab w:val="left" w:pos="2727"/>
              </w:tabs>
              <w:ind w:left="0"/>
              <w:jc w:val="center"/>
              <w:rPr>
                <w:sz w:val="22"/>
                <w:szCs w:val="22"/>
              </w:rPr>
            </w:pPr>
            <w:r w:rsidRPr="00B266C9">
              <w:rPr>
                <w:sz w:val="22"/>
                <w:szCs w:val="22"/>
              </w:rPr>
              <w:t>0.0494</w:t>
            </w:r>
          </w:p>
        </w:tc>
        <w:tc>
          <w:tcPr>
            <w:tcW w:w="1050" w:type="dxa"/>
            <w:vAlign w:val="center"/>
          </w:tcPr>
          <w:p w14:paraId="16497D05" w14:textId="77777777" w:rsidR="00FF63F2" w:rsidRPr="00842876" w:rsidRDefault="00FF63F2" w:rsidP="00DE2A30">
            <w:pPr>
              <w:tabs>
                <w:tab w:val="left" w:pos="2727"/>
              </w:tabs>
              <w:ind w:left="0"/>
              <w:jc w:val="center"/>
              <w:rPr>
                <w:b/>
                <w:bCs/>
                <w:sz w:val="22"/>
                <w:szCs w:val="22"/>
              </w:rPr>
            </w:pPr>
            <w:r w:rsidRPr="00842876">
              <w:rPr>
                <w:b/>
                <w:bCs/>
                <w:sz w:val="22"/>
                <w:szCs w:val="22"/>
              </w:rPr>
              <w:t>0.6242</w:t>
            </w:r>
          </w:p>
        </w:tc>
      </w:tr>
      <w:tr w:rsidR="00FF63F2" w:rsidRPr="00646124" w14:paraId="08323627" w14:textId="77777777" w:rsidTr="00DE2A30">
        <w:trPr>
          <w:jc w:val="center"/>
        </w:trPr>
        <w:tc>
          <w:tcPr>
            <w:tcW w:w="1333" w:type="dxa"/>
            <w:vAlign w:val="center"/>
          </w:tcPr>
          <w:p w14:paraId="717C2141"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THCA</w:t>
            </w:r>
          </w:p>
        </w:tc>
        <w:tc>
          <w:tcPr>
            <w:tcW w:w="887" w:type="dxa"/>
            <w:vAlign w:val="center"/>
          </w:tcPr>
          <w:p w14:paraId="42149E1E" w14:textId="77777777" w:rsidR="00FF63F2" w:rsidRPr="00646124" w:rsidRDefault="00FF63F2" w:rsidP="00DE2A30">
            <w:pPr>
              <w:tabs>
                <w:tab w:val="left" w:pos="2727"/>
              </w:tabs>
              <w:ind w:left="0"/>
              <w:jc w:val="center"/>
              <w:rPr>
                <w:sz w:val="22"/>
                <w:szCs w:val="22"/>
              </w:rPr>
            </w:pPr>
            <w:r w:rsidRPr="00646124">
              <w:rPr>
                <w:sz w:val="22"/>
                <w:szCs w:val="22"/>
                <w:lang w:val="fr-FR"/>
              </w:rPr>
              <w:t>12148</w:t>
            </w:r>
          </w:p>
        </w:tc>
        <w:tc>
          <w:tcPr>
            <w:tcW w:w="947" w:type="dxa"/>
            <w:vAlign w:val="center"/>
          </w:tcPr>
          <w:p w14:paraId="2C02C722" w14:textId="77777777" w:rsidR="00FF63F2" w:rsidRPr="00646124" w:rsidRDefault="00FF63F2" w:rsidP="00DE2A30">
            <w:pPr>
              <w:tabs>
                <w:tab w:val="left" w:pos="2727"/>
              </w:tabs>
              <w:ind w:left="0"/>
              <w:jc w:val="center"/>
              <w:rPr>
                <w:sz w:val="22"/>
                <w:szCs w:val="22"/>
              </w:rPr>
            </w:pPr>
            <w:r w:rsidRPr="00646124">
              <w:rPr>
                <w:sz w:val="22"/>
                <w:szCs w:val="22"/>
                <w:lang w:val="fr-FR"/>
              </w:rPr>
              <w:t>547306</w:t>
            </w:r>
          </w:p>
        </w:tc>
        <w:tc>
          <w:tcPr>
            <w:tcW w:w="687" w:type="dxa"/>
            <w:vAlign w:val="center"/>
          </w:tcPr>
          <w:p w14:paraId="019E1BDA"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299F2C06"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5A68B400" w14:textId="77777777" w:rsidR="00FF63F2" w:rsidRPr="00B266C9" w:rsidRDefault="00FF63F2" w:rsidP="00DE2A30">
            <w:pPr>
              <w:tabs>
                <w:tab w:val="left" w:pos="2727"/>
              </w:tabs>
              <w:ind w:left="0"/>
              <w:jc w:val="center"/>
              <w:rPr>
                <w:sz w:val="22"/>
                <w:szCs w:val="22"/>
              </w:rPr>
            </w:pPr>
            <w:r w:rsidRPr="00B266C9">
              <w:rPr>
                <w:sz w:val="22"/>
                <w:szCs w:val="22"/>
              </w:rPr>
              <w:t>0.3413</w:t>
            </w:r>
          </w:p>
        </w:tc>
        <w:tc>
          <w:tcPr>
            <w:tcW w:w="683" w:type="dxa"/>
            <w:vAlign w:val="center"/>
          </w:tcPr>
          <w:p w14:paraId="7DCE56D3" w14:textId="77777777" w:rsidR="00FF63F2" w:rsidRPr="00B266C9" w:rsidRDefault="00FF63F2" w:rsidP="00DE2A30">
            <w:pPr>
              <w:tabs>
                <w:tab w:val="left" w:pos="2727"/>
              </w:tabs>
              <w:ind w:left="0"/>
              <w:jc w:val="center"/>
              <w:rPr>
                <w:sz w:val="22"/>
                <w:szCs w:val="22"/>
              </w:rPr>
            </w:pPr>
            <w:r w:rsidRPr="00B266C9">
              <w:rPr>
                <w:sz w:val="22"/>
                <w:szCs w:val="22"/>
              </w:rPr>
              <w:t>35</w:t>
            </w:r>
          </w:p>
        </w:tc>
        <w:tc>
          <w:tcPr>
            <w:tcW w:w="1095" w:type="dxa"/>
            <w:vAlign w:val="center"/>
          </w:tcPr>
          <w:p w14:paraId="6FE5D7AF" w14:textId="77777777" w:rsidR="00FF63F2" w:rsidRPr="00B266C9" w:rsidRDefault="00FF63F2" w:rsidP="00DE2A30">
            <w:pPr>
              <w:tabs>
                <w:tab w:val="left" w:pos="2727"/>
              </w:tabs>
              <w:ind w:left="0"/>
              <w:jc w:val="center"/>
              <w:rPr>
                <w:sz w:val="22"/>
                <w:szCs w:val="22"/>
              </w:rPr>
            </w:pPr>
            <w:r w:rsidRPr="00B266C9">
              <w:rPr>
                <w:sz w:val="22"/>
                <w:szCs w:val="22"/>
              </w:rPr>
              <w:t>0.0298</w:t>
            </w:r>
          </w:p>
        </w:tc>
        <w:tc>
          <w:tcPr>
            <w:tcW w:w="1086" w:type="dxa"/>
            <w:vAlign w:val="center"/>
          </w:tcPr>
          <w:p w14:paraId="5F90384D" w14:textId="77777777" w:rsidR="00FF63F2" w:rsidRPr="00B266C9" w:rsidRDefault="00FF63F2" w:rsidP="00DE2A30">
            <w:pPr>
              <w:tabs>
                <w:tab w:val="left" w:pos="2727"/>
              </w:tabs>
              <w:ind w:left="0"/>
              <w:jc w:val="center"/>
              <w:rPr>
                <w:sz w:val="22"/>
                <w:szCs w:val="22"/>
              </w:rPr>
            </w:pPr>
            <w:r w:rsidRPr="00B266C9">
              <w:rPr>
                <w:sz w:val="22"/>
                <w:szCs w:val="22"/>
              </w:rPr>
              <w:t>0.3310</w:t>
            </w:r>
          </w:p>
        </w:tc>
        <w:tc>
          <w:tcPr>
            <w:tcW w:w="688" w:type="dxa"/>
            <w:vAlign w:val="center"/>
          </w:tcPr>
          <w:p w14:paraId="3ACCD92F" w14:textId="77777777" w:rsidR="00FF63F2" w:rsidRPr="00842876" w:rsidRDefault="00FF63F2" w:rsidP="00DE2A30">
            <w:pPr>
              <w:tabs>
                <w:tab w:val="left" w:pos="2727"/>
              </w:tabs>
              <w:ind w:left="0"/>
              <w:jc w:val="center"/>
              <w:rPr>
                <w:b/>
                <w:bCs/>
                <w:sz w:val="22"/>
                <w:szCs w:val="22"/>
              </w:rPr>
            </w:pPr>
            <w:r w:rsidRPr="00842876">
              <w:rPr>
                <w:b/>
                <w:bCs/>
                <w:sz w:val="22"/>
                <w:szCs w:val="22"/>
              </w:rPr>
              <w:t>55</w:t>
            </w:r>
          </w:p>
        </w:tc>
        <w:tc>
          <w:tcPr>
            <w:tcW w:w="1095" w:type="dxa"/>
            <w:vAlign w:val="center"/>
          </w:tcPr>
          <w:p w14:paraId="5FB4B989" w14:textId="77777777" w:rsidR="00FF63F2" w:rsidRPr="00B266C9" w:rsidRDefault="00FF63F2" w:rsidP="00DE2A30">
            <w:pPr>
              <w:tabs>
                <w:tab w:val="left" w:pos="2727"/>
              </w:tabs>
              <w:ind w:left="0"/>
              <w:jc w:val="center"/>
              <w:rPr>
                <w:sz w:val="22"/>
                <w:szCs w:val="22"/>
              </w:rPr>
            </w:pPr>
            <w:r w:rsidRPr="00B266C9">
              <w:rPr>
                <w:sz w:val="22"/>
                <w:szCs w:val="22"/>
              </w:rPr>
              <w:t>0.0468</w:t>
            </w:r>
          </w:p>
        </w:tc>
        <w:tc>
          <w:tcPr>
            <w:tcW w:w="1050" w:type="dxa"/>
            <w:vAlign w:val="center"/>
          </w:tcPr>
          <w:p w14:paraId="333EB854" w14:textId="77777777" w:rsidR="00FF63F2" w:rsidRPr="00842876" w:rsidRDefault="00FF63F2" w:rsidP="00DE2A30">
            <w:pPr>
              <w:tabs>
                <w:tab w:val="left" w:pos="2727"/>
              </w:tabs>
              <w:ind w:left="0"/>
              <w:jc w:val="center"/>
              <w:rPr>
                <w:b/>
                <w:bCs/>
                <w:sz w:val="22"/>
                <w:szCs w:val="22"/>
              </w:rPr>
            </w:pPr>
            <w:r w:rsidRPr="00842876">
              <w:rPr>
                <w:b/>
                <w:bCs/>
                <w:sz w:val="22"/>
                <w:szCs w:val="22"/>
              </w:rPr>
              <w:t>0.5467</w:t>
            </w:r>
          </w:p>
        </w:tc>
      </w:tr>
      <w:tr w:rsidR="00FF63F2" w:rsidRPr="00646124" w14:paraId="480F7BE3" w14:textId="77777777" w:rsidTr="00DE2A30">
        <w:trPr>
          <w:jc w:val="center"/>
        </w:trPr>
        <w:tc>
          <w:tcPr>
            <w:tcW w:w="1333" w:type="dxa"/>
            <w:vAlign w:val="center"/>
          </w:tcPr>
          <w:p w14:paraId="09541C2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BLCA</w:t>
            </w:r>
          </w:p>
        </w:tc>
        <w:tc>
          <w:tcPr>
            <w:tcW w:w="887" w:type="dxa"/>
            <w:vAlign w:val="center"/>
          </w:tcPr>
          <w:p w14:paraId="7AC907E3"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0D409C1C" w14:textId="77777777" w:rsidR="00FF63F2" w:rsidRPr="00646124" w:rsidRDefault="00FF63F2" w:rsidP="00DE2A30">
            <w:pPr>
              <w:tabs>
                <w:tab w:val="left" w:pos="2727"/>
              </w:tabs>
              <w:ind w:left="0"/>
              <w:jc w:val="center"/>
              <w:rPr>
                <w:sz w:val="22"/>
                <w:szCs w:val="22"/>
              </w:rPr>
            </w:pPr>
            <w:r w:rsidRPr="00646124">
              <w:rPr>
                <w:sz w:val="22"/>
                <w:szCs w:val="22"/>
              </w:rPr>
              <w:t>237288</w:t>
            </w:r>
          </w:p>
        </w:tc>
        <w:tc>
          <w:tcPr>
            <w:tcW w:w="687" w:type="dxa"/>
            <w:vAlign w:val="center"/>
          </w:tcPr>
          <w:p w14:paraId="02B18F67"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70D722DB"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08610D7F" w14:textId="77777777" w:rsidR="00FF63F2" w:rsidRPr="00B266C9" w:rsidRDefault="00FF63F2" w:rsidP="00DE2A30">
            <w:pPr>
              <w:tabs>
                <w:tab w:val="left" w:pos="2727"/>
              </w:tabs>
              <w:ind w:left="0"/>
              <w:jc w:val="center"/>
              <w:rPr>
                <w:sz w:val="22"/>
                <w:szCs w:val="22"/>
              </w:rPr>
            </w:pPr>
            <w:r w:rsidRPr="00B266C9">
              <w:rPr>
                <w:sz w:val="22"/>
                <w:szCs w:val="22"/>
              </w:rPr>
              <w:t>0.3391</w:t>
            </w:r>
          </w:p>
        </w:tc>
        <w:tc>
          <w:tcPr>
            <w:tcW w:w="683" w:type="dxa"/>
            <w:vAlign w:val="center"/>
          </w:tcPr>
          <w:p w14:paraId="0E4F74C4" w14:textId="77777777" w:rsidR="00FF63F2" w:rsidRPr="00B266C9" w:rsidRDefault="00FF63F2" w:rsidP="00DE2A30">
            <w:pPr>
              <w:tabs>
                <w:tab w:val="left" w:pos="2727"/>
              </w:tabs>
              <w:ind w:left="0"/>
              <w:jc w:val="center"/>
              <w:rPr>
                <w:sz w:val="22"/>
                <w:szCs w:val="22"/>
              </w:rPr>
            </w:pPr>
            <w:r w:rsidRPr="00B266C9">
              <w:rPr>
                <w:sz w:val="22"/>
                <w:szCs w:val="22"/>
              </w:rPr>
              <w:t>61</w:t>
            </w:r>
          </w:p>
        </w:tc>
        <w:tc>
          <w:tcPr>
            <w:tcW w:w="1095" w:type="dxa"/>
            <w:vAlign w:val="center"/>
          </w:tcPr>
          <w:p w14:paraId="193F3C73" w14:textId="77777777" w:rsidR="00FF63F2" w:rsidRPr="00B266C9" w:rsidRDefault="00FF63F2" w:rsidP="00DE2A30">
            <w:pPr>
              <w:tabs>
                <w:tab w:val="left" w:pos="2727"/>
              </w:tabs>
              <w:ind w:left="0"/>
              <w:jc w:val="center"/>
              <w:rPr>
                <w:sz w:val="22"/>
                <w:szCs w:val="22"/>
              </w:rPr>
            </w:pPr>
            <w:r w:rsidRPr="00B266C9">
              <w:rPr>
                <w:sz w:val="22"/>
                <w:szCs w:val="22"/>
              </w:rPr>
              <w:t>0.0520</w:t>
            </w:r>
          </w:p>
        </w:tc>
        <w:tc>
          <w:tcPr>
            <w:tcW w:w="1086" w:type="dxa"/>
            <w:vAlign w:val="center"/>
          </w:tcPr>
          <w:p w14:paraId="29FED8ED" w14:textId="77777777" w:rsidR="00FF63F2" w:rsidRPr="00B266C9" w:rsidRDefault="00FF63F2" w:rsidP="00DE2A30">
            <w:pPr>
              <w:tabs>
                <w:tab w:val="left" w:pos="2727"/>
              </w:tabs>
              <w:ind w:left="0"/>
              <w:jc w:val="center"/>
              <w:rPr>
                <w:sz w:val="22"/>
                <w:szCs w:val="22"/>
              </w:rPr>
            </w:pPr>
            <w:r w:rsidRPr="00B266C9">
              <w:rPr>
                <w:sz w:val="22"/>
                <w:szCs w:val="22"/>
              </w:rPr>
              <w:t>0.6287</w:t>
            </w:r>
          </w:p>
        </w:tc>
        <w:tc>
          <w:tcPr>
            <w:tcW w:w="688" w:type="dxa"/>
            <w:vAlign w:val="center"/>
          </w:tcPr>
          <w:p w14:paraId="30D4CB13" w14:textId="77777777" w:rsidR="00FF63F2" w:rsidRPr="00842876" w:rsidRDefault="00FF63F2" w:rsidP="00DE2A30">
            <w:pPr>
              <w:tabs>
                <w:tab w:val="left" w:pos="2727"/>
              </w:tabs>
              <w:ind w:left="0"/>
              <w:jc w:val="center"/>
              <w:rPr>
                <w:b/>
                <w:bCs/>
                <w:sz w:val="22"/>
                <w:szCs w:val="22"/>
              </w:rPr>
            </w:pPr>
            <w:r w:rsidRPr="00842876">
              <w:rPr>
                <w:b/>
                <w:bCs/>
                <w:sz w:val="22"/>
                <w:szCs w:val="22"/>
              </w:rPr>
              <w:t>69</w:t>
            </w:r>
          </w:p>
        </w:tc>
        <w:tc>
          <w:tcPr>
            <w:tcW w:w="1095" w:type="dxa"/>
            <w:vAlign w:val="center"/>
          </w:tcPr>
          <w:p w14:paraId="6E7F5C9C" w14:textId="77777777" w:rsidR="00FF63F2" w:rsidRPr="00B266C9" w:rsidRDefault="00FF63F2" w:rsidP="00DE2A30">
            <w:pPr>
              <w:tabs>
                <w:tab w:val="left" w:pos="2727"/>
              </w:tabs>
              <w:ind w:left="0"/>
              <w:jc w:val="center"/>
              <w:rPr>
                <w:sz w:val="22"/>
                <w:szCs w:val="22"/>
              </w:rPr>
            </w:pPr>
            <w:r w:rsidRPr="00B266C9">
              <w:rPr>
                <w:sz w:val="22"/>
                <w:szCs w:val="22"/>
              </w:rPr>
              <w:t>0.0588</w:t>
            </w:r>
          </w:p>
        </w:tc>
        <w:tc>
          <w:tcPr>
            <w:tcW w:w="1050" w:type="dxa"/>
            <w:vAlign w:val="center"/>
          </w:tcPr>
          <w:p w14:paraId="2710BC2B" w14:textId="77777777" w:rsidR="00FF63F2" w:rsidRPr="00842876" w:rsidRDefault="00FF63F2" w:rsidP="00DE2A30">
            <w:pPr>
              <w:tabs>
                <w:tab w:val="left" w:pos="2727"/>
              </w:tabs>
              <w:ind w:left="0"/>
              <w:jc w:val="center"/>
              <w:rPr>
                <w:b/>
                <w:bCs/>
                <w:sz w:val="22"/>
                <w:szCs w:val="22"/>
              </w:rPr>
            </w:pPr>
            <w:r w:rsidRPr="00842876">
              <w:rPr>
                <w:b/>
                <w:bCs/>
                <w:sz w:val="22"/>
                <w:szCs w:val="22"/>
              </w:rPr>
              <w:t>0.7208</w:t>
            </w:r>
          </w:p>
        </w:tc>
      </w:tr>
      <w:tr w:rsidR="00FF63F2" w:rsidRPr="00646124" w14:paraId="0CBAE246" w14:textId="77777777" w:rsidTr="00DE2A30">
        <w:trPr>
          <w:jc w:val="center"/>
        </w:trPr>
        <w:tc>
          <w:tcPr>
            <w:tcW w:w="1333" w:type="dxa"/>
            <w:vAlign w:val="center"/>
          </w:tcPr>
          <w:p w14:paraId="15108B22"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PRAD</w:t>
            </w:r>
          </w:p>
        </w:tc>
        <w:tc>
          <w:tcPr>
            <w:tcW w:w="887" w:type="dxa"/>
            <w:vAlign w:val="center"/>
          </w:tcPr>
          <w:p w14:paraId="36B65EC2"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0D5E164A" w14:textId="77777777" w:rsidR="00FF63F2" w:rsidRPr="00646124" w:rsidRDefault="00FF63F2" w:rsidP="00DE2A30">
            <w:pPr>
              <w:tabs>
                <w:tab w:val="left" w:pos="2727"/>
              </w:tabs>
              <w:ind w:left="0"/>
              <w:jc w:val="center"/>
              <w:rPr>
                <w:sz w:val="22"/>
                <w:szCs w:val="22"/>
              </w:rPr>
            </w:pPr>
            <w:r w:rsidRPr="00646124">
              <w:rPr>
                <w:sz w:val="22"/>
                <w:szCs w:val="22"/>
              </w:rPr>
              <w:t>607492</w:t>
            </w:r>
          </w:p>
        </w:tc>
        <w:tc>
          <w:tcPr>
            <w:tcW w:w="687" w:type="dxa"/>
            <w:vAlign w:val="center"/>
          </w:tcPr>
          <w:p w14:paraId="6D89D83E" w14:textId="77777777" w:rsidR="00FF63F2" w:rsidRPr="00B266C9" w:rsidRDefault="00FF63F2" w:rsidP="00DE2A30">
            <w:pPr>
              <w:tabs>
                <w:tab w:val="left" w:pos="2727"/>
              </w:tabs>
              <w:ind w:left="0"/>
              <w:jc w:val="center"/>
              <w:rPr>
                <w:sz w:val="22"/>
                <w:szCs w:val="22"/>
              </w:rPr>
            </w:pPr>
            <w:r w:rsidRPr="00B266C9">
              <w:rPr>
                <w:sz w:val="22"/>
                <w:szCs w:val="22"/>
              </w:rPr>
              <w:t>34</w:t>
            </w:r>
          </w:p>
        </w:tc>
        <w:tc>
          <w:tcPr>
            <w:tcW w:w="1124" w:type="dxa"/>
            <w:vAlign w:val="center"/>
          </w:tcPr>
          <w:p w14:paraId="5C39A7AD" w14:textId="77777777" w:rsidR="00FF63F2" w:rsidRPr="00B266C9" w:rsidRDefault="00FF63F2" w:rsidP="00DE2A30">
            <w:pPr>
              <w:tabs>
                <w:tab w:val="left" w:pos="2727"/>
              </w:tabs>
              <w:ind w:left="0"/>
              <w:jc w:val="center"/>
              <w:rPr>
                <w:sz w:val="22"/>
                <w:szCs w:val="22"/>
              </w:rPr>
            </w:pPr>
            <w:r w:rsidRPr="00B266C9">
              <w:rPr>
                <w:sz w:val="22"/>
                <w:szCs w:val="22"/>
              </w:rPr>
              <w:t>0.0290</w:t>
            </w:r>
          </w:p>
        </w:tc>
        <w:tc>
          <w:tcPr>
            <w:tcW w:w="1050" w:type="dxa"/>
            <w:vAlign w:val="center"/>
          </w:tcPr>
          <w:p w14:paraId="2AE27A15" w14:textId="77777777" w:rsidR="00FF63F2" w:rsidRPr="00B266C9" w:rsidRDefault="00FF63F2" w:rsidP="00DE2A30">
            <w:pPr>
              <w:tabs>
                <w:tab w:val="left" w:pos="2727"/>
              </w:tabs>
              <w:ind w:left="0"/>
              <w:jc w:val="center"/>
              <w:rPr>
                <w:sz w:val="22"/>
                <w:szCs w:val="22"/>
              </w:rPr>
            </w:pPr>
            <w:r w:rsidRPr="00B266C9">
              <w:rPr>
                <w:sz w:val="22"/>
                <w:szCs w:val="22"/>
              </w:rPr>
              <w:t>0.3576</w:t>
            </w:r>
          </w:p>
        </w:tc>
        <w:tc>
          <w:tcPr>
            <w:tcW w:w="683" w:type="dxa"/>
            <w:vAlign w:val="center"/>
          </w:tcPr>
          <w:p w14:paraId="4D723020" w14:textId="77777777" w:rsidR="00FF63F2" w:rsidRPr="00B266C9" w:rsidRDefault="00FF63F2" w:rsidP="00DE2A30">
            <w:pPr>
              <w:tabs>
                <w:tab w:val="left" w:pos="2727"/>
              </w:tabs>
              <w:ind w:left="0"/>
              <w:jc w:val="center"/>
              <w:rPr>
                <w:sz w:val="22"/>
                <w:szCs w:val="22"/>
              </w:rPr>
            </w:pPr>
            <w:r w:rsidRPr="00B266C9">
              <w:rPr>
                <w:sz w:val="22"/>
                <w:szCs w:val="22"/>
              </w:rPr>
              <w:t>59</w:t>
            </w:r>
          </w:p>
        </w:tc>
        <w:tc>
          <w:tcPr>
            <w:tcW w:w="1095" w:type="dxa"/>
            <w:vAlign w:val="center"/>
          </w:tcPr>
          <w:p w14:paraId="30AD13D1" w14:textId="77777777" w:rsidR="00FF63F2" w:rsidRPr="00B266C9" w:rsidRDefault="00FF63F2" w:rsidP="00DE2A30">
            <w:pPr>
              <w:tabs>
                <w:tab w:val="left" w:pos="2727"/>
              </w:tabs>
              <w:ind w:left="0"/>
              <w:jc w:val="center"/>
              <w:rPr>
                <w:sz w:val="22"/>
                <w:szCs w:val="22"/>
              </w:rPr>
            </w:pPr>
            <w:r w:rsidRPr="00B266C9">
              <w:rPr>
                <w:sz w:val="22"/>
                <w:szCs w:val="22"/>
              </w:rPr>
              <w:t>0.0503</w:t>
            </w:r>
          </w:p>
        </w:tc>
        <w:tc>
          <w:tcPr>
            <w:tcW w:w="1086" w:type="dxa"/>
            <w:vAlign w:val="center"/>
          </w:tcPr>
          <w:p w14:paraId="7ADE0ABF" w14:textId="77777777" w:rsidR="00FF63F2" w:rsidRPr="00B266C9" w:rsidRDefault="00FF63F2" w:rsidP="00DE2A30">
            <w:pPr>
              <w:tabs>
                <w:tab w:val="left" w:pos="2727"/>
              </w:tabs>
              <w:ind w:left="0"/>
              <w:jc w:val="center"/>
              <w:rPr>
                <w:sz w:val="22"/>
                <w:szCs w:val="22"/>
              </w:rPr>
            </w:pPr>
            <w:r w:rsidRPr="00B266C9">
              <w:rPr>
                <w:sz w:val="22"/>
                <w:szCs w:val="22"/>
              </w:rPr>
              <w:t>0.5554</w:t>
            </w:r>
          </w:p>
        </w:tc>
        <w:tc>
          <w:tcPr>
            <w:tcW w:w="688" w:type="dxa"/>
            <w:vAlign w:val="center"/>
          </w:tcPr>
          <w:p w14:paraId="334F28B7" w14:textId="77777777" w:rsidR="00FF63F2" w:rsidRPr="00842876" w:rsidRDefault="00FF63F2" w:rsidP="00DE2A30">
            <w:pPr>
              <w:tabs>
                <w:tab w:val="left" w:pos="2727"/>
              </w:tabs>
              <w:ind w:left="0"/>
              <w:jc w:val="center"/>
              <w:rPr>
                <w:b/>
                <w:bCs/>
                <w:sz w:val="22"/>
                <w:szCs w:val="22"/>
              </w:rPr>
            </w:pPr>
            <w:r w:rsidRPr="00842876">
              <w:rPr>
                <w:b/>
                <w:bCs/>
                <w:sz w:val="22"/>
                <w:szCs w:val="22"/>
              </w:rPr>
              <w:t>57</w:t>
            </w:r>
          </w:p>
        </w:tc>
        <w:tc>
          <w:tcPr>
            <w:tcW w:w="1095" w:type="dxa"/>
            <w:vAlign w:val="center"/>
          </w:tcPr>
          <w:p w14:paraId="7ED9BA89" w14:textId="77777777" w:rsidR="00FF63F2" w:rsidRPr="00B266C9" w:rsidRDefault="00FF63F2" w:rsidP="00DE2A30">
            <w:pPr>
              <w:tabs>
                <w:tab w:val="left" w:pos="2727"/>
              </w:tabs>
              <w:ind w:left="0"/>
              <w:jc w:val="center"/>
              <w:rPr>
                <w:sz w:val="22"/>
                <w:szCs w:val="22"/>
              </w:rPr>
            </w:pPr>
            <w:r w:rsidRPr="00B266C9">
              <w:rPr>
                <w:sz w:val="22"/>
                <w:szCs w:val="22"/>
              </w:rPr>
              <w:t>0.0486</w:t>
            </w:r>
          </w:p>
        </w:tc>
        <w:tc>
          <w:tcPr>
            <w:tcW w:w="1050" w:type="dxa"/>
            <w:vAlign w:val="center"/>
          </w:tcPr>
          <w:p w14:paraId="01D6139B" w14:textId="77777777" w:rsidR="00FF63F2" w:rsidRPr="00842876" w:rsidRDefault="00FF63F2" w:rsidP="00DE2A30">
            <w:pPr>
              <w:tabs>
                <w:tab w:val="left" w:pos="2727"/>
              </w:tabs>
              <w:ind w:left="0"/>
              <w:jc w:val="center"/>
              <w:rPr>
                <w:b/>
                <w:bCs/>
                <w:sz w:val="22"/>
                <w:szCs w:val="22"/>
              </w:rPr>
            </w:pPr>
            <w:r w:rsidRPr="00842876">
              <w:rPr>
                <w:b/>
                <w:bCs/>
                <w:sz w:val="22"/>
                <w:szCs w:val="22"/>
              </w:rPr>
              <w:t>0.6032</w:t>
            </w:r>
          </w:p>
        </w:tc>
      </w:tr>
      <w:tr w:rsidR="00FF63F2" w:rsidRPr="00646124" w14:paraId="12D52864" w14:textId="77777777" w:rsidTr="00DE2A30">
        <w:trPr>
          <w:jc w:val="center"/>
        </w:trPr>
        <w:tc>
          <w:tcPr>
            <w:tcW w:w="1333" w:type="dxa"/>
            <w:vAlign w:val="center"/>
          </w:tcPr>
          <w:p w14:paraId="78875D69" w14:textId="77777777" w:rsidR="00FF63F2" w:rsidRPr="00646124" w:rsidRDefault="00FF63F2" w:rsidP="00DE2A30">
            <w:pPr>
              <w:tabs>
                <w:tab w:val="left" w:pos="2727"/>
              </w:tabs>
              <w:ind w:left="0"/>
              <w:jc w:val="center"/>
              <w:rPr>
                <w:b/>
                <w:bCs/>
                <w:sz w:val="22"/>
                <w:szCs w:val="22"/>
              </w:rPr>
            </w:pPr>
            <w:r w:rsidRPr="00646124">
              <w:rPr>
                <w:rStyle w:val="Strong"/>
                <w:b w:val="0"/>
                <w:bCs w:val="0"/>
                <w:sz w:val="22"/>
                <w:szCs w:val="22"/>
              </w:rPr>
              <w:t>STAD</w:t>
            </w:r>
          </w:p>
        </w:tc>
        <w:tc>
          <w:tcPr>
            <w:tcW w:w="887" w:type="dxa"/>
            <w:vAlign w:val="center"/>
          </w:tcPr>
          <w:p w14:paraId="7C178F00" w14:textId="77777777" w:rsidR="00FF63F2" w:rsidRPr="00646124" w:rsidRDefault="00FF63F2" w:rsidP="00DE2A30">
            <w:pPr>
              <w:tabs>
                <w:tab w:val="left" w:pos="2727"/>
              </w:tabs>
              <w:ind w:left="0"/>
              <w:jc w:val="center"/>
              <w:rPr>
                <w:sz w:val="22"/>
                <w:szCs w:val="22"/>
              </w:rPr>
            </w:pPr>
            <w:r w:rsidRPr="00646124">
              <w:rPr>
                <w:sz w:val="22"/>
                <w:szCs w:val="22"/>
              </w:rPr>
              <w:t>12148</w:t>
            </w:r>
          </w:p>
        </w:tc>
        <w:tc>
          <w:tcPr>
            <w:tcW w:w="947" w:type="dxa"/>
            <w:vAlign w:val="center"/>
          </w:tcPr>
          <w:p w14:paraId="2ED5EC76" w14:textId="77777777" w:rsidR="00FF63F2" w:rsidRPr="00646124" w:rsidRDefault="00FF63F2" w:rsidP="00DE2A30">
            <w:pPr>
              <w:tabs>
                <w:tab w:val="left" w:pos="2727"/>
              </w:tabs>
              <w:ind w:left="0"/>
              <w:jc w:val="center"/>
              <w:rPr>
                <w:sz w:val="22"/>
                <w:szCs w:val="22"/>
              </w:rPr>
            </w:pPr>
            <w:r w:rsidRPr="00646124">
              <w:rPr>
                <w:sz w:val="22"/>
                <w:szCs w:val="22"/>
              </w:rPr>
              <w:t>271464</w:t>
            </w:r>
          </w:p>
        </w:tc>
        <w:tc>
          <w:tcPr>
            <w:tcW w:w="687" w:type="dxa"/>
            <w:vAlign w:val="center"/>
          </w:tcPr>
          <w:p w14:paraId="5FDD2F46" w14:textId="77777777" w:rsidR="00FF63F2" w:rsidRPr="00B266C9" w:rsidRDefault="00FF63F2" w:rsidP="00DE2A30">
            <w:pPr>
              <w:tabs>
                <w:tab w:val="left" w:pos="2727"/>
              </w:tabs>
              <w:ind w:left="0"/>
              <w:jc w:val="center"/>
              <w:rPr>
                <w:sz w:val="22"/>
                <w:szCs w:val="22"/>
              </w:rPr>
            </w:pPr>
            <w:r w:rsidRPr="00B266C9">
              <w:rPr>
                <w:sz w:val="22"/>
                <w:szCs w:val="22"/>
              </w:rPr>
              <w:t>32</w:t>
            </w:r>
          </w:p>
        </w:tc>
        <w:tc>
          <w:tcPr>
            <w:tcW w:w="1124" w:type="dxa"/>
            <w:vAlign w:val="center"/>
          </w:tcPr>
          <w:p w14:paraId="436B8A6A" w14:textId="77777777" w:rsidR="00FF63F2" w:rsidRPr="00B266C9" w:rsidRDefault="00FF63F2" w:rsidP="00DE2A30">
            <w:pPr>
              <w:tabs>
                <w:tab w:val="left" w:pos="2727"/>
              </w:tabs>
              <w:ind w:left="0"/>
              <w:jc w:val="center"/>
              <w:rPr>
                <w:sz w:val="22"/>
                <w:szCs w:val="22"/>
              </w:rPr>
            </w:pPr>
            <w:r w:rsidRPr="00B266C9">
              <w:rPr>
                <w:sz w:val="22"/>
                <w:szCs w:val="22"/>
              </w:rPr>
              <w:t>0.0273</w:t>
            </w:r>
          </w:p>
        </w:tc>
        <w:tc>
          <w:tcPr>
            <w:tcW w:w="1050" w:type="dxa"/>
            <w:vAlign w:val="center"/>
          </w:tcPr>
          <w:p w14:paraId="0FA9D343" w14:textId="77777777" w:rsidR="00FF63F2" w:rsidRPr="00B266C9" w:rsidRDefault="00FF63F2" w:rsidP="00DE2A30">
            <w:pPr>
              <w:tabs>
                <w:tab w:val="left" w:pos="2727"/>
              </w:tabs>
              <w:ind w:left="0"/>
              <w:jc w:val="center"/>
              <w:rPr>
                <w:sz w:val="22"/>
                <w:szCs w:val="22"/>
              </w:rPr>
            </w:pPr>
            <w:r w:rsidRPr="00B266C9">
              <w:rPr>
                <w:sz w:val="22"/>
                <w:szCs w:val="22"/>
              </w:rPr>
              <w:t>0.3359</w:t>
            </w:r>
          </w:p>
        </w:tc>
        <w:tc>
          <w:tcPr>
            <w:tcW w:w="683" w:type="dxa"/>
            <w:vAlign w:val="center"/>
          </w:tcPr>
          <w:p w14:paraId="011A6126" w14:textId="77777777" w:rsidR="00FF63F2" w:rsidRPr="00B266C9" w:rsidRDefault="00FF63F2" w:rsidP="00DE2A30">
            <w:pPr>
              <w:tabs>
                <w:tab w:val="left" w:pos="2727"/>
              </w:tabs>
              <w:ind w:left="0"/>
              <w:jc w:val="center"/>
              <w:rPr>
                <w:sz w:val="22"/>
                <w:szCs w:val="22"/>
              </w:rPr>
            </w:pPr>
            <w:r w:rsidRPr="00B266C9">
              <w:rPr>
                <w:sz w:val="22"/>
                <w:szCs w:val="22"/>
              </w:rPr>
              <w:t>70</w:t>
            </w:r>
          </w:p>
        </w:tc>
        <w:tc>
          <w:tcPr>
            <w:tcW w:w="1095" w:type="dxa"/>
            <w:vAlign w:val="center"/>
          </w:tcPr>
          <w:p w14:paraId="6C0D9DEF" w14:textId="77777777" w:rsidR="00FF63F2" w:rsidRPr="00B266C9" w:rsidRDefault="00FF63F2" w:rsidP="00DE2A30">
            <w:pPr>
              <w:tabs>
                <w:tab w:val="left" w:pos="2727"/>
              </w:tabs>
              <w:ind w:left="0"/>
              <w:jc w:val="center"/>
              <w:rPr>
                <w:sz w:val="22"/>
                <w:szCs w:val="22"/>
              </w:rPr>
            </w:pPr>
            <w:r w:rsidRPr="00B266C9">
              <w:rPr>
                <w:sz w:val="22"/>
                <w:szCs w:val="22"/>
              </w:rPr>
              <w:t>0.0596</w:t>
            </w:r>
          </w:p>
        </w:tc>
        <w:tc>
          <w:tcPr>
            <w:tcW w:w="1086" w:type="dxa"/>
            <w:vAlign w:val="center"/>
          </w:tcPr>
          <w:p w14:paraId="6170BD54" w14:textId="77777777" w:rsidR="00FF63F2" w:rsidRPr="00B266C9" w:rsidRDefault="00FF63F2" w:rsidP="00DE2A30">
            <w:pPr>
              <w:tabs>
                <w:tab w:val="left" w:pos="2727"/>
              </w:tabs>
              <w:ind w:left="0"/>
              <w:jc w:val="center"/>
              <w:rPr>
                <w:sz w:val="22"/>
                <w:szCs w:val="22"/>
              </w:rPr>
            </w:pPr>
            <w:r w:rsidRPr="00B266C9">
              <w:rPr>
                <w:sz w:val="22"/>
                <w:szCs w:val="22"/>
              </w:rPr>
              <w:t>0.7164</w:t>
            </w:r>
          </w:p>
        </w:tc>
        <w:tc>
          <w:tcPr>
            <w:tcW w:w="688" w:type="dxa"/>
            <w:vAlign w:val="center"/>
          </w:tcPr>
          <w:p w14:paraId="3D1C2D49" w14:textId="77777777" w:rsidR="00FF63F2" w:rsidRPr="00842876" w:rsidRDefault="00FF63F2" w:rsidP="00DE2A30">
            <w:pPr>
              <w:tabs>
                <w:tab w:val="left" w:pos="2727"/>
              </w:tabs>
              <w:ind w:left="0"/>
              <w:jc w:val="center"/>
              <w:rPr>
                <w:b/>
                <w:bCs/>
                <w:sz w:val="22"/>
                <w:szCs w:val="22"/>
              </w:rPr>
            </w:pPr>
            <w:r w:rsidRPr="00842876">
              <w:rPr>
                <w:b/>
                <w:bCs/>
                <w:sz w:val="22"/>
                <w:szCs w:val="22"/>
              </w:rPr>
              <w:t>65</w:t>
            </w:r>
          </w:p>
        </w:tc>
        <w:tc>
          <w:tcPr>
            <w:tcW w:w="1095" w:type="dxa"/>
            <w:vAlign w:val="center"/>
          </w:tcPr>
          <w:p w14:paraId="7D022754" w14:textId="77777777" w:rsidR="00FF63F2" w:rsidRPr="00B266C9" w:rsidRDefault="00FF63F2" w:rsidP="00DE2A30">
            <w:pPr>
              <w:tabs>
                <w:tab w:val="left" w:pos="2727"/>
              </w:tabs>
              <w:ind w:left="0"/>
              <w:jc w:val="center"/>
              <w:rPr>
                <w:sz w:val="22"/>
                <w:szCs w:val="22"/>
              </w:rPr>
            </w:pPr>
            <w:r w:rsidRPr="00B266C9">
              <w:rPr>
                <w:sz w:val="22"/>
                <w:szCs w:val="22"/>
              </w:rPr>
              <w:t>0.0554</w:t>
            </w:r>
          </w:p>
        </w:tc>
        <w:tc>
          <w:tcPr>
            <w:tcW w:w="1050" w:type="dxa"/>
            <w:vAlign w:val="center"/>
          </w:tcPr>
          <w:p w14:paraId="56ABAB3D" w14:textId="77777777" w:rsidR="00FF63F2" w:rsidRPr="00842876" w:rsidRDefault="00FF63F2" w:rsidP="00DE2A30">
            <w:pPr>
              <w:tabs>
                <w:tab w:val="left" w:pos="2727"/>
              </w:tabs>
              <w:ind w:left="0"/>
              <w:jc w:val="center"/>
              <w:rPr>
                <w:b/>
                <w:bCs/>
                <w:sz w:val="22"/>
                <w:szCs w:val="22"/>
              </w:rPr>
            </w:pPr>
            <w:r w:rsidRPr="00842876">
              <w:rPr>
                <w:b/>
                <w:bCs/>
                <w:sz w:val="22"/>
                <w:szCs w:val="22"/>
              </w:rPr>
              <w:t>0.6936</w:t>
            </w:r>
          </w:p>
        </w:tc>
      </w:tr>
    </w:tbl>
    <w:p w14:paraId="167B4704" w14:textId="77777777" w:rsidR="00FF63F2" w:rsidRPr="00646124" w:rsidRDefault="00FF63F2" w:rsidP="00FF63F2">
      <w:pPr>
        <w:tabs>
          <w:tab w:val="left" w:pos="2727"/>
        </w:tabs>
        <w:ind w:left="0"/>
        <w:rPr>
          <w:sz w:val="22"/>
          <w:szCs w:val="22"/>
        </w:rPr>
      </w:pPr>
    </w:p>
    <w:p w14:paraId="5B83977D" w14:textId="4B504C45" w:rsidR="00BF0299" w:rsidRPr="00BF0299" w:rsidRDefault="00BF0299" w:rsidP="00BF0299">
      <w:pPr>
        <w:ind w:left="0"/>
        <w:jc w:val="both"/>
        <w:rPr>
          <w:sz w:val="22"/>
          <w:szCs w:val="22"/>
        </w:rPr>
      </w:pPr>
      <w:r>
        <w:rPr>
          <w:sz w:val="22"/>
          <w:szCs w:val="22"/>
        </w:rPr>
        <w:t>T</w:t>
      </w:r>
      <w:r w:rsidRPr="00BF0299">
        <w:rPr>
          <w:sz w:val="22"/>
          <w:szCs w:val="22"/>
        </w:rPr>
        <w:t>able S2 presents a comprehensive comparison of three gene prioritization methods</w:t>
      </w:r>
      <w:r>
        <w:rPr>
          <w:sz w:val="22"/>
          <w:szCs w:val="22"/>
        </w:rPr>
        <w:t xml:space="preserve"> </w:t>
      </w:r>
      <w:r w:rsidRPr="00BF0299">
        <w:rPr>
          <w:sz w:val="22"/>
          <w:szCs w:val="22"/>
        </w:rPr>
        <w:t xml:space="preserve">PageRank, BRW, and </w:t>
      </w:r>
      <w:proofErr w:type="spellStart"/>
      <w:r w:rsidRPr="00BF0299">
        <w:rPr>
          <w:sz w:val="22"/>
          <w:szCs w:val="22"/>
        </w:rPr>
        <w:t>BioRank</w:t>
      </w:r>
      <w:proofErr w:type="spellEnd"/>
      <w:r>
        <w:rPr>
          <w:sz w:val="22"/>
          <w:szCs w:val="22"/>
        </w:rPr>
        <w:t xml:space="preserve"> </w:t>
      </w:r>
      <w:r w:rsidRPr="00BF0299">
        <w:rPr>
          <w:sz w:val="22"/>
          <w:szCs w:val="22"/>
        </w:rPr>
        <w:t xml:space="preserve">based on three performance metrics: Match (number of validated therapeutic targets), Recall@100, and nDCG@100 across seven cancer datasets. This table serves as a critical component in demonstrating the effectiveness and robustness of the proposed </w:t>
      </w:r>
      <w:proofErr w:type="spellStart"/>
      <w:r w:rsidRPr="00BF0299">
        <w:rPr>
          <w:sz w:val="22"/>
          <w:szCs w:val="22"/>
        </w:rPr>
        <w:t>BioRank</w:t>
      </w:r>
      <w:proofErr w:type="spellEnd"/>
      <w:r w:rsidRPr="00BF0299">
        <w:rPr>
          <w:sz w:val="22"/>
          <w:szCs w:val="22"/>
        </w:rPr>
        <w:t xml:space="preserve"> method.</w:t>
      </w:r>
      <w:r>
        <w:rPr>
          <w:sz w:val="22"/>
          <w:szCs w:val="22"/>
        </w:rPr>
        <w:t xml:space="preserve"> </w:t>
      </w:r>
      <w:r w:rsidRPr="00BF0299">
        <w:rPr>
          <w:sz w:val="22"/>
          <w:szCs w:val="22"/>
        </w:rPr>
        <w:t>The table includes all necessary components for comparison: number of nodes and edges in the PPI network, and three performance indicators. This level of detail provides transparency regarding network scale and performance dynamics.</w:t>
      </w:r>
      <w:r>
        <w:rPr>
          <w:sz w:val="22"/>
          <w:szCs w:val="22"/>
        </w:rPr>
        <w:t xml:space="preserve"> </w:t>
      </w:r>
      <w:proofErr w:type="spellStart"/>
      <w:r w:rsidRPr="00BF0299">
        <w:rPr>
          <w:sz w:val="22"/>
          <w:szCs w:val="22"/>
        </w:rPr>
        <w:t>BioRank</w:t>
      </w:r>
      <w:proofErr w:type="spellEnd"/>
      <w:r w:rsidRPr="00BF0299">
        <w:rPr>
          <w:sz w:val="22"/>
          <w:szCs w:val="22"/>
        </w:rPr>
        <w:t xml:space="preserve"> achieves the highest scores across all datasets in both Recall@100 and nDCG@100, confirming its superior capacity to retrieve more validated genes and rank them more accurately compared to the baselines.</w:t>
      </w:r>
      <w:r>
        <w:rPr>
          <w:sz w:val="22"/>
          <w:szCs w:val="22"/>
        </w:rPr>
        <w:t xml:space="preserve"> </w:t>
      </w:r>
      <w:r w:rsidRPr="00BF0299">
        <w:rPr>
          <w:sz w:val="22"/>
          <w:szCs w:val="22"/>
        </w:rPr>
        <w:t xml:space="preserve">For example, in the LUAD dataset, </w:t>
      </w:r>
      <w:proofErr w:type="spellStart"/>
      <w:r w:rsidRPr="00BF0299">
        <w:rPr>
          <w:sz w:val="22"/>
          <w:szCs w:val="22"/>
        </w:rPr>
        <w:t>BioRank</w:t>
      </w:r>
      <w:proofErr w:type="spellEnd"/>
      <w:r w:rsidRPr="00BF0299">
        <w:rPr>
          <w:sz w:val="22"/>
          <w:szCs w:val="22"/>
        </w:rPr>
        <w:t xml:space="preserve"> increases the match count by over 2x compared to PageRank (58 vs. 27), and boosts nDCG@100 from 0.2999 (PageRank) to 0.6242.</w:t>
      </w:r>
      <w:r>
        <w:rPr>
          <w:sz w:val="22"/>
          <w:szCs w:val="22"/>
        </w:rPr>
        <w:t xml:space="preserve"> </w:t>
      </w:r>
      <w:r w:rsidRPr="00BF0299">
        <w:rPr>
          <w:sz w:val="22"/>
          <w:szCs w:val="22"/>
        </w:rPr>
        <w:t xml:space="preserve">The improvement in nDCG@100 is particularly meaningful, as it reflects the ability of </w:t>
      </w:r>
      <w:proofErr w:type="spellStart"/>
      <w:r w:rsidRPr="00BF0299">
        <w:rPr>
          <w:sz w:val="22"/>
          <w:szCs w:val="22"/>
        </w:rPr>
        <w:t>BioRank</w:t>
      </w:r>
      <w:proofErr w:type="spellEnd"/>
      <w:r w:rsidRPr="00BF0299">
        <w:rPr>
          <w:sz w:val="22"/>
          <w:szCs w:val="22"/>
        </w:rPr>
        <w:t xml:space="preserve"> to push highly relevant genes toward the top of the ranked list</w:t>
      </w:r>
      <w:r>
        <w:rPr>
          <w:sz w:val="22"/>
          <w:szCs w:val="22"/>
        </w:rPr>
        <w:t xml:space="preserve"> </w:t>
      </w:r>
      <w:r w:rsidRPr="00BF0299">
        <w:rPr>
          <w:sz w:val="22"/>
          <w:szCs w:val="22"/>
        </w:rPr>
        <w:t>critical for downstream experimental validation.</w:t>
      </w:r>
    </w:p>
    <w:p w14:paraId="1E32657D" w14:textId="77777777" w:rsidR="008C0D71" w:rsidRPr="00646124" w:rsidRDefault="008C0D71">
      <w:pPr>
        <w:rPr>
          <w:sz w:val="22"/>
          <w:szCs w:val="22"/>
        </w:rPr>
      </w:pPr>
    </w:p>
    <w:sectPr w:rsidR="008C0D71" w:rsidRPr="00646124" w:rsidSect="00E65DA4">
      <w:footerReference w:type="default" r:id="rId7"/>
      <w:pgSz w:w="14570" w:h="20636" w:code="12"/>
      <w:pgMar w:top="1134" w:right="1134" w:bottom="1134" w:left="1701"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089743" w14:textId="77777777" w:rsidR="002F10E7" w:rsidRDefault="002F10E7">
      <w:pPr>
        <w:spacing w:after="0" w:line="240" w:lineRule="auto"/>
      </w:pPr>
      <w:r>
        <w:separator/>
      </w:r>
    </w:p>
  </w:endnote>
  <w:endnote w:type="continuationSeparator" w:id="0">
    <w:p w14:paraId="7D487278" w14:textId="77777777" w:rsidR="002F10E7" w:rsidRDefault="002F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Calibri Light">
    <w:panose1 w:val="020F0302020204030204"/>
    <w:charset w:val="A3"/>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6865381"/>
      <w:docPartObj>
        <w:docPartGallery w:val="Page Numbers (Bottom of Page)"/>
        <w:docPartUnique/>
      </w:docPartObj>
    </w:sdtPr>
    <w:sdtEndPr>
      <w:rPr>
        <w:noProof/>
      </w:rPr>
    </w:sdtEndPr>
    <w:sdtContent>
      <w:p w14:paraId="6B5FF403" w14:textId="77777777" w:rsidR="00540441"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210C20" w14:textId="77777777" w:rsidR="00540441" w:rsidRDefault="005404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A2E4A3" w14:textId="77777777" w:rsidR="002F10E7" w:rsidRDefault="002F10E7">
      <w:pPr>
        <w:spacing w:after="0" w:line="240" w:lineRule="auto"/>
      </w:pPr>
      <w:r>
        <w:separator/>
      </w:r>
    </w:p>
  </w:footnote>
  <w:footnote w:type="continuationSeparator" w:id="0">
    <w:p w14:paraId="580F9FC7" w14:textId="77777777" w:rsidR="002F10E7" w:rsidRDefault="002F1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F3019D"/>
    <w:multiLevelType w:val="multilevel"/>
    <w:tmpl w:val="3D5443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2106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784"/>
    <w:rsid w:val="0000030A"/>
    <w:rsid w:val="000043CE"/>
    <w:rsid w:val="0000498D"/>
    <w:rsid w:val="00004E5D"/>
    <w:rsid w:val="000060F2"/>
    <w:rsid w:val="00013D77"/>
    <w:rsid w:val="00015CB1"/>
    <w:rsid w:val="00015D8B"/>
    <w:rsid w:val="00017449"/>
    <w:rsid w:val="00017926"/>
    <w:rsid w:val="00023FC1"/>
    <w:rsid w:val="000248AC"/>
    <w:rsid w:val="00024C24"/>
    <w:rsid w:val="00025E89"/>
    <w:rsid w:val="0003182E"/>
    <w:rsid w:val="00034726"/>
    <w:rsid w:val="00034D9E"/>
    <w:rsid w:val="00034EAE"/>
    <w:rsid w:val="000439B6"/>
    <w:rsid w:val="000445BC"/>
    <w:rsid w:val="00044C52"/>
    <w:rsid w:val="000523E3"/>
    <w:rsid w:val="00054CF1"/>
    <w:rsid w:val="00056BB2"/>
    <w:rsid w:val="000570A7"/>
    <w:rsid w:val="00057D20"/>
    <w:rsid w:val="00060498"/>
    <w:rsid w:val="000616D8"/>
    <w:rsid w:val="00062341"/>
    <w:rsid w:val="00063913"/>
    <w:rsid w:val="00067358"/>
    <w:rsid w:val="00077241"/>
    <w:rsid w:val="00081210"/>
    <w:rsid w:val="00081D5C"/>
    <w:rsid w:val="00084AFB"/>
    <w:rsid w:val="00085319"/>
    <w:rsid w:val="00090A3B"/>
    <w:rsid w:val="000912E8"/>
    <w:rsid w:val="0009140E"/>
    <w:rsid w:val="00091577"/>
    <w:rsid w:val="000920D0"/>
    <w:rsid w:val="00093D08"/>
    <w:rsid w:val="00094226"/>
    <w:rsid w:val="000942DC"/>
    <w:rsid w:val="000953E0"/>
    <w:rsid w:val="00096048"/>
    <w:rsid w:val="00096AB3"/>
    <w:rsid w:val="000A0329"/>
    <w:rsid w:val="000A5EB5"/>
    <w:rsid w:val="000A6842"/>
    <w:rsid w:val="000B00D2"/>
    <w:rsid w:val="000B1355"/>
    <w:rsid w:val="000B550C"/>
    <w:rsid w:val="000B671E"/>
    <w:rsid w:val="000B7B0D"/>
    <w:rsid w:val="000C1C81"/>
    <w:rsid w:val="000C2988"/>
    <w:rsid w:val="000C2BFD"/>
    <w:rsid w:val="000C3DA9"/>
    <w:rsid w:val="000C4B17"/>
    <w:rsid w:val="000D35A2"/>
    <w:rsid w:val="000D45C3"/>
    <w:rsid w:val="000D55FA"/>
    <w:rsid w:val="000D5D55"/>
    <w:rsid w:val="000D6090"/>
    <w:rsid w:val="000E0014"/>
    <w:rsid w:val="000E0B94"/>
    <w:rsid w:val="000E179B"/>
    <w:rsid w:val="000E2C22"/>
    <w:rsid w:val="000E4253"/>
    <w:rsid w:val="000E5AFC"/>
    <w:rsid w:val="000F2414"/>
    <w:rsid w:val="000F29A6"/>
    <w:rsid w:val="00100E9E"/>
    <w:rsid w:val="00102FB2"/>
    <w:rsid w:val="00107FDA"/>
    <w:rsid w:val="0011056E"/>
    <w:rsid w:val="0011285A"/>
    <w:rsid w:val="001140D4"/>
    <w:rsid w:val="00115EEF"/>
    <w:rsid w:val="00121E38"/>
    <w:rsid w:val="00122693"/>
    <w:rsid w:val="0013028B"/>
    <w:rsid w:val="00130F44"/>
    <w:rsid w:val="00131FDB"/>
    <w:rsid w:val="00135304"/>
    <w:rsid w:val="001412F8"/>
    <w:rsid w:val="00142306"/>
    <w:rsid w:val="001446E5"/>
    <w:rsid w:val="00151672"/>
    <w:rsid w:val="00152E70"/>
    <w:rsid w:val="00154FD9"/>
    <w:rsid w:val="00155FEA"/>
    <w:rsid w:val="00157EC4"/>
    <w:rsid w:val="00162013"/>
    <w:rsid w:val="0016306C"/>
    <w:rsid w:val="00164641"/>
    <w:rsid w:val="00164F0C"/>
    <w:rsid w:val="00167514"/>
    <w:rsid w:val="00167E4D"/>
    <w:rsid w:val="00170371"/>
    <w:rsid w:val="0017371F"/>
    <w:rsid w:val="00174865"/>
    <w:rsid w:val="00177B0E"/>
    <w:rsid w:val="00177D79"/>
    <w:rsid w:val="001871B9"/>
    <w:rsid w:val="00187E33"/>
    <w:rsid w:val="00193BB8"/>
    <w:rsid w:val="00195D69"/>
    <w:rsid w:val="001A2D9C"/>
    <w:rsid w:val="001A72D8"/>
    <w:rsid w:val="001A77E7"/>
    <w:rsid w:val="001B127C"/>
    <w:rsid w:val="001B14BA"/>
    <w:rsid w:val="001B167A"/>
    <w:rsid w:val="001B4ECB"/>
    <w:rsid w:val="001B51BB"/>
    <w:rsid w:val="001B660C"/>
    <w:rsid w:val="001C1664"/>
    <w:rsid w:val="001C1AA0"/>
    <w:rsid w:val="001C59B7"/>
    <w:rsid w:val="001D3E6B"/>
    <w:rsid w:val="001D720C"/>
    <w:rsid w:val="001E1AA9"/>
    <w:rsid w:val="001E1CD9"/>
    <w:rsid w:val="001E2F4A"/>
    <w:rsid w:val="001E3892"/>
    <w:rsid w:val="001E4B1D"/>
    <w:rsid w:val="001E6B82"/>
    <w:rsid w:val="001F4396"/>
    <w:rsid w:val="001F52E6"/>
    <w:rsid w:val="001F530F"/>
    <w:rsid w:val="001F632D"/>
    <w:rsid w:val="001F7CD3"/>
    <w:rsid w:val="00202628"/>
    <w:rsid w:val="00203CF3"/>
    <w:rsid w:val="0020594A"/>
    <w:rsid w:val="00205DDB"/>
    <w:rsid w:val="00207B10"/>
    <w:rsid w:val="00211978"/>
    <w:rsid w:val="00213F22"/>
    <w:rsid w:val="002163CC"/>
    <w:rsid w:val="00216ADC"/>
    <w:rsid w:val="00220C5D"/>
    <w:rsid w:val="00224325"/>
    <w:rsid w:val="0022483B"/>
    <w:rsid w:val="00230E8A"/>
    <w:rsid w:val="002346C4"/>
    <w:rsid w:val="002351C9"/>
    <w:rsid w:val="002352F1"/>
    <w:rsid w:val="00235C21"/>
    <w:rsid w:val="002377EC"/>
    <w:rsid w:val="0023797A"/>
    <w:rsid w:val="002404EE"/>
    <w:rsid w:val="00241937"/>
    <w:rsid w:val="00246326"/>
    <w:rsid w:val="00247C54"/>
    <w:rsid w:val="00254327"/>
    <w:rsid w:val="0025515A"/>
    <w:rsid w:val="00266F4E"/>
    <w:rsid w:val="002673AB"/>
    <w:rsid w:val="00271753"/>
    <w:rsid w:val="00274723"/>
    <w:rsid w:val="00284993"/>
    <w:rsid w:val="00286607"/>
    <w:rsid w:val="00290336"/>
    <w:rsid w:val="00290A44"/>
    <w:rsid w:val="0029137D"/>
    <w:rsid w:val="002919CC"/>
    <w:rsid w:val="00291B89"/>
    <w:rsid w:val="002931FB"/>
    <w:rsid w:val="002945F5"/>
    <w:rsid w:val="00297E93"/>
    <w:rsid w:val="002A01BF"/>
    <w:rsid w:val="002A1291"/>
    <w:rsid w:val="002A48D5"/>
    <w:rsid w:val="002A6243"/>
    <w:rsid w:val="002A6510"/>
    <w:rsid w:val="002A708B"/>
    <w:rsid w:val="002A7E8D"/>
    <w:rsid w:val="002B3C59"/>
    <w:rsid w:val="002B4174"/>
    <w:rsid w:val="002B466E"/>
    <w:rsid w:val="002B5685"/>
    <w:rsid w:val="002C18A7"/>
    <w:rsid w:val="002C1A55"/>
    <w:rsid w:val="002C27E6"/>
    <w:rsid w:val="002C29D6"/>
    <w:rsid w:val="002C30AC"/>
    <w:rsid w:val="002D2B83"/>
    <w:rsid w:val="002D45E1"/>
    <w:rsid w:val="002D4D58"/>
    <w:rsid w:val="002D709D"/>
    <w:rsid w:val="002E13F2"/>
    <w:rsid w:val="002E4320"/>
    <w:rsid w:val="002E56CA"/>
    <w:rsid w:val="002F10E7"/>
    <w:rsid w:val="002F5E2B"/>
    <w:rsid w:val="002F7A14"/>
    <w:rsid w:val="00300255"/>
    <w:rsid w:val="0030794F"/>
    <w:rsid w:val="00311CE2"/>
    <w:rsid w:val="00313A7C"/>
    <w:rsid w:val="00315EA7"/>
    <w:rsid w:val="00317B9E"/>
    <w:rsid w:val="003211A7"/>
    <w:rsid w:val="00321C4A"/>
    <w:rsid w:val="00322B37"/>
    <w:rsid w:val="00327949"/>
    <w:rsid w:val="00336876"/>
    <w:rsid w:val="00337512"/>
    <w:rsid w:val="00342317"/>
    <w:rsid w:val="00342D3D"/>
    <w:rsid w:val="00344971"/>
    <w:rsid w:val="0034556E"/>
    <w:rsid w:val="003470B0"/>
    <w:rsid w:val="003524CB"/>
    <w:rsid w:val="00352F79"/>
    <w:rsid w:val="00353C93"/>
    <w:rsid w:val="00354109"/>
    <w:rsid w:val="00356DF5"/>
    <w:rsid w:val="0035725F"/>
    <w:rsid w:val="00357982"/>
    <w:rsid w:val="003612BB"/>
    <w:rsid w:val="003626BB"/>
    <w:rsid w:val="00364613"/>
    <w:rsid w:val="00364C7F"/>
    <w:rsid w:val="00372A95"/>
    <w:rsid w:val="0037616A"/>
    <w:rsid w:val="003825A4"/>
    <w:rsid w:val="00382FBF"/>
    <w:rsid w:val="003837EB"/>
    <w:rsid w:val="00386233"/>
    <w:rsid w:val="003869F1"/>
    <w:rsid w:val="003901CF"/>
    <w:rsid w:val="003915F5"/>
    <w:rsid w:val="00394AE2"/>
    <w:rsid w:val="003A21A2"/>
    <w:rsid w:val="003A31B8"/>
    <w:rsid w:val="003A4104"/>
    <w:rsid w:val="003A42AA"/>
    <w:rsid w:val="003A5542"/>
    <w:rsid w:val="003A55F0"/>
    <w:rsid w:val="003A5989"/>
    <w:rsid w:val="003A5E04"/>
    <w:rsid w:val="003A5F57"/>
    <w:rsid w:val="003B4420"/>
    <w:rsid w:val="003C2235"/>
    <w:rsid w:val="003C2B45"/>
    <w:rsid w:val="003C4B11"/>
    <w:rsid w:val="003C62AD"/>
    <w:rsid w:val="003C66BE"/>
    <w:rsid w:val="003D208E"/>
    <w:rsid w:val="003D2126"/>
    <w:rsid w:val="003D21A4"/>
    <w:rsid w:val="003D3AA0"/>
    <w:rsid w:val="003D5514"/>
    <w:rsid w:val="003D718A"/>
    <w:rsid w:val="003D773E"/>
    <w:rsid w:val="003E194C"/>
    <w:rsid w:val="003E23A5"/>
    <w:rsid w:val="003F0610"/>
    <w:rsid w:val="003F0E58"/>
    <w:rsid w:val="003F2E01"/>
    <w:rsid w:val="003F37B7"/>
    <w:rsid w:val="003F51FE"/>
    <w:rsid w:val="003F6971"/>
    <w:rsid w:val="0040005F"/>
    <w:rsid w:val="00400078"/>
    <w:rsid w:val="00401B7A"/>
    <w:rsid w:val="00410C00"/>
    <w:rsid w:val="00411073"/>
    <w:rsid w:val="004126C3"/>
    <w:rsid w:val="00412B73"/>
    <w:rsid w:val="00414817"/>
    <w:rsid w:val="00417BD7"/>
    <w:rsid w:val="004224A2"/>
    <w:rsid w:val="00422873"/>
    <w:rsid w:val="0042420C"/>
    <w:rsid w:val="0042469C"/>
    <w:rsid w:val="00424E9E"/>
    <w:rsid w:val="0042531A"/>
    <w:rsid w:val="0042556B"/>
    <w:rsid w:val="00431127"/>
    <w:rsid w:val="00434C3C"/>
    <w:rsid w:val="00436276"/>
    <w:rsid w:val="00440463"/>
    <w:rsid w:val="00440473"/>
    <w:rsid w:val="004417FC"/>
    <w:rsid w:val="004455B0"/>
    <w:rsid w:val="00446C5B"/>
    <w:rsid w:val="00451AC3"/>
    <w:rsid w:val="00452CD8"/>
    <w:rsid w:val="00453C67"/>
    <w:rsid w:val="00456654"/>
    <w:rsid w:val="0045720D"/>
    <w:rsid w:val="0046388B"/>
    <w:rsid w:val="00463A3C"/>
    <w:rsid w:val="0046488B"/>
    <w:rsid w:val="00465A96"/>
    <w:rsid w:val="00473544"/>
    <w:rsid w:val="00473E71"/>
    <w:rsid w:val="00476281"/>
    <w:rsid w:val="00477217"/>
    <w:rsid w:val="0048021F"/>
    <w:rsid w:val="004811A7"/>
    <w:rsid w:val="004822AC"/>
    <w:rsid w:val="00482C6C"/>
    <w:rsid w:val="00482E37"/>
    <w:rsid w:val="0048524D"/>
    <w:rsid w:val="004874B5"/>
    <w:rsid w:val="00491952"/>
    <w:rsid w:val="00491BC1"/>
    <w:rsid w:val="00494CF4"/>
    <w:rsid w:val="004A0079"/>
    <w:rsid w:val="004A2C8A"/>
    <w:rsid w:val="004A48A7"/>
    <w:rsid w:val="004A4A0C"/>
    <w:rsid w:val="004A5923"/>
    <w:rsid w:val="004A7C8F"/>
    <w:rsid w:val="004B1146"/>
    <w:rsid w:val="004B4AA3"/>
    <w:rsid w:val="004B62B1"/>
    <w:rsid w:val="004C0E2F"/>
    <w:rsid w:val="004C12B4"/>
    <w:rsid w:val="004C18FD"/>
    <w:rsid w:val="004C3111"/>
    <w:rsid w:val="004C4CF9"/>
    <w:rsid w:val="004C7110"/>
    <w:rsid w:val="004D02A3"/>
    <w:rsid w:val="004D1DB0"/>
    <w:rsid w:val="004D27CA"/>
    <w:rsid w:val="004D2F1A"/>
    <w:rsid w:val="004D47A0"/>
    <w:rsid w:val="004D7C4B"/>
    <w:rsid w:val="004E144F"/>
    <w:rsid w:val="004E1AFA"/>
    <w:rsid w:val="004E4A28"/>
    <w:rsid w:val="004E5D3B"/>
    <w:rsid w:val="004E5DFB"/>
    <w:rsid w:val="004F1201"/>
    <w:rsid w:val="004F1A65"/>
    <w:rsid w:val="004F3C3C"/>
    <w:rsid w:val="004F615D"/>
    <w:rsid w:val="00500818"/>
    <w:rsid w:val="00501662"/>
    <w:rsid w:val="00501D0D"/>
    <w:rsid w:val="00503485"/>
    <w:rsid w:val="005046CD"/>
    <w:rsid w:val="00512F82"/>
    <w:rsid w:val="00514B26"/>
    <w:rsid w:val="00516EC6"/>
    <w:rsid w:val="0052129C"/>
    <w:rsid w:val="00524582"/>
    <w:rsid w:val="00524C99"/>
    <w:rsid w:val="00524D0A"/>
    <w:rsid w:val="00530A39"/>
    <w:rsid w:val="00531DAC"/>
    <w:rsid w:val="00537912"/>
    <w:rsid w:val="00540441"/>
    <w:rsid w:val="0054198F"/>
    <w:rsid w:val="005426F5"/>
    <w:rsid w:val="00543ADF"/>
    <w:rsid w:val="00544F3D"/>
    <w:rsid w:val="0054699E"/>
    <w:rsid w:val="00550147"/>
    <w:rsid w:val="00551A51"/>
    <w:rsid w:val="00554F06"/>
    <w:rsid w:val="0056001E"/>
    <w:rsid w:val="00560CEF"/>
    <w:rsid w:val="005616B0"/>
    <w:rsid w:val="005632EB"/>
    <w:rsid w:val="00565A93"/>
    <w:rsid w:val="00566271"/>
    <w:rsid w:val="00567AA5"/>
    <w:rsid w:val="005745EB"/>
    <w:rsid w:val="00576096"/>
    <w:rsid w:val="00577800"/>
    <w:rsid w:val="00581BCF"/>
    <w:rsid w:val="005839C3"/>
    <w:rsid w:val="0058578D"/>
    <w:rsid w:val="00586CC8"/>
    <w:rsid w:val="00594427"/>
    <w:rsid w:val="0059596C"/>
    <w:rsid w:val="005B1B5F"/>
    <w:rsid w:val="005B1FE1"/>
    <w:rsid w:val="005B3C5A"/>
    <w:rsid w:val="005C4118"/>
    <w:rsid w:val="005C59F0"/>
    <w:rsid w:val="005D15EE"/>
    <w:rsid w:val="005D3F0C"/>
    <w:rsid w:val="005D66DD"/>
    <w:rsid w:val="005E2D49"/>
    <w:rsid w:val="005E372E"/>
    <w:rsid w:val="005E406B"/>
    <w:rsid w:val="005E4AE8"/>
    <w:rsid w:val="005E6FB5"/>
    <w:rsid w:val="005E7E06"/>
    <w:rsid w:val="005F2C5E"/>
    <w:rsid w:val="005F711E"/>
    <w:rsid w:val="006001BC"/>
    <w:rsid w:val="0060307E"/>
    <w:rsid w:val="006077BD"/>
    <w:rsid w:val="00612108"/>
    <w:rsid w:val="006129A9"/>
    <w:rsid w:val="00616545"/>
    <w:rsid w:val="00617790"/>
    <w:rsid w:val="00617AD5"/>
    <w:rsid w:val="0062567C"/>
    <w:rsid w:val="00630500"/>
    <w:rsid w:val="00630769"/>
    <w:rsid w:val="00631D3F"/>
    <w:rsid w:val="006325AA"/>
    <w:rsid w:val="0064413F"/>
    <w:rsid w:val="00646124"/>
    <w:rsid w:val="0065058F"/>
    <w:rsid w:val="00654013"/>
    <w:rsid w:val="0065459F"/>
    <w:rsid w:val="00654AE0"/>
    <w:rsid w:val="00655C1F"/>
    <w:rsid w:val="0065732B"/>
    <w:rsid w:val="0065738B"/>
    <w:rsid w:val="00660B36"/>
    <w:rsid w:val="00661B88"/>
    <w:rsid w:val="00663102"/>
    <w:rsid w:val="00665A57"/>
    <w:rsid w:val="0066608D"/>
    <w:rsid w:val="006664C5"/>
    <w:rsid w:val="006726C6"/>
    <w:rsid w:val="00672B9D"/>
    <w:rsid w:val="00674F2C"/>
    <w:rsid w:val="006768A9"/>
    <w:rsid w:val="00677567"/>
    <w:rsid w:val="0067762F"/>
    <w:rsid w:val="00677FCE"/>
    <w:rsid w:val="006818FC"/>
    <w:rsid w:val="006837A4"/>
    <w:rsid w:val="00684E2E"/>
    <w:rsid w:val="00685414"/>
    <w:rsid w:val="00686F2C"/>
    <w:rsid w:val="00687276"/>
    <w:rsid w:val="00687443"/>
    <w:rsid w:val="006879A4"/>
    <w:rsid w:val="00695C76"/>
    <w:rsid w:val="00696420"/>
    <w:rsid w:val="006A1FB8"/>
    <w:rsid w:val="006A4EB0"/>
    <w:rsid w:val="006A660E"/>
    <w:rsid w:val="006B5F32"/>
    <w:rsid w:val="006B61BE"/>
    <w:rsid w:val="006B738F"/>
    <w:rsid w:val="006C2927"/>
    <w:rsid w:val="006C40FE"/>
    <w:rsid w:val="006C4E5A"/>
    <w:rsid w:val="006C6784"/>
    <w:rsid w:val="006D02C7"/>
    <w:rsid w:val="006D248A"/>
    <w:rsid w:val="006D47B2"/>
    <w:rsid w:val="006D4895"/>
    <w:rsid w:val="006E06E9"/>
    <w:rsid w:val="006E2987"/>
    <w:rsid w:val="006E2FC0"/>
    <w:rsid w:val="006F00FD"/>
    <w:rsid w:val="006F0BA9"/>
    <w:rsid w:val="006F2B93"/>
    <w:rsid w:val="006F5AEA"/>
    <w:rsid w:val="006F5DF0"/>
    <w:rsid w:val="006F61D2"/>
    <w:rsid w:val="006F6ECC"/>
    <w:rsid w:val="00700449"/>
    <w:rsid w:val="00700E10"/>
    <w:rsid w:val="007036B0"/>
    <w:rsid w:val="007041F1"/>
    <w:rsid w:val="007043AD"/>
    <w:rsid w:val="007058C7"/>
    <w:rsid w:val="007071EB"/>
    <w:rsid w:val="0070798D"/>
    <w:rsid w:val="00711F39"/>
    <w:rsid w:val="007141CF"/>
    <w:rsid w:val="00714405"/>
    <w:rsid w:val="007156BA"/>
    <w:rsid w:val="007159BE"/>
    <w:rsid w:val="00716105"/>
    <w:rsid w:val="007211C0"/>
    <w:rsid w:val="00731387"/>
    <w:rsid w:val="00731C6D"/>
    <w:rsid w:val="00731D9A"/>
    <w:rsid w:val="00732095"/>
    <w:rsid w:val="007408D6"/>
    <w:rsid w:val="00741D60"/>
    <w:rsid w:val="00742476"/>
    <w:rsid w:val="00752C75"/>
    <w:rsid w:val="0075748B"/>
    <w:rsid w:val="007607CF"/>
    <w:rsid w:val="007618AB"/>
    <w:rsid w:val="00765EDB"/>
    <w:rsid w:val="007703FE"/>
    <w:rsid w:val="00774778"/>
    <w:rsid w:val="00775C40"/>
    <w:rsid w:val="00776233"/>
    <w:rsid w:val="00783F8F"/>
    <w:rsid w:val="0078659C"/>
    <w:rsid w:val="0078715B"/>
    <w:rsid w:val="00791A54"/>
    <w:rsid w:val="007920CF"/>
    <w:rsid w:val="00793BBA"/>
    <w:rsid w:val="00796987"/>
    <w:rsid w:val="00796EE5"/>
    <w:rsid w:val="007973C3"/>
    <w:rsid w:val="00797FD0"/>
    <w:rsid w:val="007A0842"/>
    <w:rsid w:val="007A36B3"/>
    <w:rsid w:val="007A3C73"/>
    <w:rsid w:val="007A5BA9"/>
    <w:rsid w:val="007B0DED"/>
    <w:rsid w:val="007B1FCE"/>
    <w:rsid w:val="007B2452"/>
    <w:rsid w:val="007B4030"/>
    <w:rsid w:val="007B56B6"/>
    <w:rsid w:val="007C0F17"/>
    <w:rsid w:val="007C26A7"/>
    <w:rsid w:val="007C37CD"/>
    <w:rsid w:val="007C4942"/>
    <w:rsid w:val="007C4DD7"/>
    <w:rsid w:val="007D3940"/>
    <w:rsid w:val="007D404E"/>
    <w:rsid w:val="007D6D48"/>
    <w:rsid w:val="007E07C7"/>
    <w:rsid w:val="007E0B27"/>
    <w:rsid w:val="007E2A2F"/>
    <w:rsid w:val="007E3B15"/>
    <w:rsid w:val="007E58E5"/>
    <w:rsid w:val="007E5E07"/>
    <w:rsid w:val="007E7CB9"/>
    <w:rsid w:val="007F0421"/>
    <w:rsid w:val="007F1357"/>
    <w:rsid w:val="007F3CE3"/>
    <w:rsid w:val="007F4506"/>
    <w:rsid w:val="00801469"/>
    <w:rsid w:val="00802323"/>
    <w:rsid w:val="00804187"/>
    <w:rsid w:val="00806B81"/>
    <w:rsid w:val="00806DF0"/>
    <w:rsid w:val="00807C97"/>
    <w:rsid w:val="00807D87"/>
    <w:rsid w:val="00811376"/>
    <w:rsid w:val="0081508C"/>
    <w:rsid w:val="008156C0"/>
    <w:rsid w:val="00816984"/>
    <w:rsid w:val="00817D40"/>
    <w:rsid w:val="00821B08"/>
    <w:rsid w:val="00822E2D"/>
    <w:rsid w:val="00826097"/>
    <w:rsid w:val="00826B42"/>
    <w:rsid w:val="00830925"/>
    <w:rsid w:val="00830E0D"/>
    <w:rsid w:val="00833E2B"/>
    <w:rsid w:val="0083507A"/>
    <w:rsid w:val="00840F03"/>
    <w:rsid w:val="00841C8A"/>
    <w:rsid w:val="00842876"/>
    <w:rsid w:val="00846BB9"/>
    <w:rsid w:val="00847FF0"/>
    <w:rsid w:val="00853A92"/>
    <w:rsid w:val="008565A2"/>
    <w:rsid w:val="0085692C"/>
    <w:rsid w:val="00857FEF"/>
    <w:rsid w:val="00861EB6"/>
    <w:rsid w:val="00862D95"/>
    <w:rsid w:val="00863312"/>
    <w:rsid w:val="00864E27"/>
    <w:rsid w:val="0086507F"/>
    <w:rsid w:val="00867180"/>
    <w:rsid w:val="00873E5F"/>
    <w:rsid w:val="008760F5"/>
    <w:rsid w:val="00876452"/>
    <w:rsid w:val="00877569"/>
    <w:rsid w:val="0088025A"/>
    <w:rsid w:val="0088528B"/>
    <w:rsid w:val="0089048C"/>
    <w:rsid w:val="00891C0E"/>
    <w:rsid w:val="00893DE9"/>
    <w:rsid w:val="00895D1B"/>
    <w:rsid w:val="00895FAC"/>
    <w:rsid w:val="00896D4B"/>
    <w:rsid w:val="008A244D"/>
    <w:rsid w:val="008A2DF1"/>
    <w:rsid w:val="008A30F4"/>
    <w:rsid w:val="008A3933"/>
    <w:rsid w:val="008A6866"/>
    <w:rsid w:val="008A6EED"/>
    <w:rsid w:val="008B4ABB"/>
    <w:rsid w:val="008B5063"/>
    <w:rsid w:val="008B63E6"/>
    <w:rsid w:val="008C0D71"/>
    <w:rsid w:val="008C1237"/>
    <w:rsid w:val="008C1FBE"/>
    <w:rsid w:val="008C2DEF"/>
    <w:rsid w:val="008C34F5"/>
    <w:rsid w:val="008C56B8"/>
    <w:rsid w:val="008C6B07"/>
    <w:rsid w:val="008D1F8B"/>
    <w:rsid w:val="008D32D0"/>
    <w:rsid w:val="008D60D9"/>
    <w:rsid w:val="008D7925"/>
    <w:rsid w:val="008E1260"/>
    <w:rsid w:val="008E195C"/>
    <w:rsid w:val="008E3895"/>
    <w:rsid w:val="008E4674"/>
    <w:rsid w:val="008E4D97"/>
    <w:rsid w:val="008E525C"/>
    <w:rsid w:val="008E6C99"/>
    <w:rsid w:val="008F2C6E"/>
    <w:rsid w:val="00902F0F"/>
    <w:rsid w:val="00904CA8"/>
    <w:rsid w:val="00911C2B"/>
    <w:rsid w:val="009123DE"/>
    <w:rsid w:val="009126D1"/>
    <w:rsid w:val="009129B1"/>
    <w:rsid w:val="00917A1C"/>
    <w:rsid w:val="00917CE7"/>
    <w:rsid w:val="00921BD4"/>
    <w:rsid w:val="00921CE8"/>
    <w:rsid w:val="009236E6"/>
    <w:rsid w:val="00923F6C"/>
    <w:rsid w:val="00926FC8"/>
    <w:rsid w:val="0093175F"/>
    <w:rsid w:val="0093281B"/>
    <w:rsid w:val="00936B67"/>
    <w:rsid w:val="009442E1"/>
    <w:rsid w:val="00945799"/>
    <w:rsid w:val="009457A4"/>
    <w:rsid w:val="00945DAA"/>
    <w:rsid w:val="00945DAB"/>
    <w:rsid w:val="00945E27"/>
    <w:rsid w:val="00946B78"/>
    <w:rsid w:val="0094769B"/>
    <w:rsid w:val="00957F0D"/>
    <w:rsid w:val="00960010"/>
    <w:rsid w:val="00960921"/>
    <w:rsid w:val="00961F3A"/>
    <w:rsid w:val="00962FD1"/>
    <w:rsid w:val="00963336"/>
    <w:rsid w:val="0096357C"/>
    <w:rsid w:val="009653C4"/>
    <w:rsid w:val="00965B9C"/>
    <w:rsid w:val="00967895"/>
    <w:rsid w:val="00972A80"/>
    <w:rsid w:val="009752E3"/>
    <w:rsid w:val="00976D1A"/>
    <w:rsid w:val="00977530"/>
    <w:rsid w:val="0098381C"/>
    <w:rsid w:val="00987C70"/>
    <w:rsid w:val="00990710"/>
    <w:rsid w:val="0099273D"/>
    <w:rsid w:val="0099399E"/>
    <w:rsid w:val="00994794"/>
    <w:rsid w:val="00994826"/>
    <w:rsid w:val="00996B11"/>
    <w:rsid w:val="0099760F"/>
    <w:rsid w:val="009A0AC1"/>
    <w:rsid w:val="009A3BE5"/>
    <w:rsid w:val="009A5301"/>
    <w:rsid w:val="009A5AB7"/>
    <w:rsid w:val="009A6002"/>
    <w:rsid w:val="009B07D6"/>
    <w:rsid w:val="009B3B9D"/>
    <w:rsid w:val="009B5EF5"/>
    <w:rsid w:val="009B637C"/>
    <w:rsid w:val="009B64F6"/>
    <w:rsid w:val="009C1D5E"/>
    <w:rsid w:val="009C5508"/>
    <w:rsid w:val="009D265E"/>
    <w:rsid w:val="009D297E"/>
    <w:rsid w:val="009E21CE"/>
    <w:rsid w:val="009E2B3E"/>
    <w:rsid w:val="009E4724"/>
    <w:rsid w:val="009E5BFF"/>
    <w:rsid w:val="009E6FE8"/>
    <w:rsid w:val="009E7679"/>
    <w:rsid w:val="009F1022"/>
    <w:rsid w:val="009F1F10"/>
    <w:rsid w:val="009F41B5"/>
    <w:rsid w:val="009F4D9D"/>
    <w:rsid w:val="009F588A"/>
    <w:rsid w:val="009F5A51"/>
    <w:rsid w:val="009F7D43"/>
    <w:rsid w:val="00A041AE"/>
    <w:rsid w:val="00A1297F"/>
    <w:rsid w:val="00A1677A"/>
    <w:rsid w:val="00A16DF5"/>
    <w:rsid w:val="00A23F86"/>
    <w:rsid w:val="00A2526C"/>
    <w:rsid w:val="00A27F61"/>
    <w:rsid w:val="00A30CF2"/>
    <w:rsid w:val="00A337C8"/>
    <w:rsid w:val="00A361E9"/>
    <w:rsid w:val="00A41C6D"/>
    <w:rsid w:val="00A44615"/>
    <w:rsid w:val="00A45E74"/>
    <w:rsid w:val="00A54C17"/>
    <w:rsid w:val="00A60390"/>
    <w:rsid w:val="00A6049B"/>
    <w:rsid w:val="00A619A5"/>
    <w:rsid w:val="00A6307F"/>
    <w:rsid w:val="00A6381A"/>
    <w:rsid w:val="00A73120"/>
    <w:rsid w:val="00A75D1D"/>
    <w:rsid w:val="00A761F2"/>
    <w:rsid w:val="00A762EE"/>
    <w:rsid w:val="00A80649"/>
    <w:rsid w:val="00A8305E"/>
    <w:rsid w:val="00A851AF"/>
    <w:rsid w:val="00A86CFB"/>
    <w:rsid w:val="00A87978"/>
    <w:rsid w:val="00A95D70"/>
    <w:rsid w:val="00A963B9"/>
    <w:rsid w:val="00A977D3"/>
    <w:rsid w:val="00AA0066"/>
    <w:rsid w:val="00AA06A6"/>
    <w:rsid w:val="00AA2C4A"/>
    <w:rsid w:val="00AA5E7F"/>
    <w:rsid w:val="00AA6E9A"/>
    <w:rsid w:val="00AB0DD7"/>
    <w:rsid w:val="00AB275D"/>
    <w:rsid w:val="00AB48DD"/>
    <w:rsid w:val="00AB5481"/>
    <w:rsid w:val="00AC2297"/>
    <w:rsid w:val="00AC453C"/>
    <w:rsid w:val="00AC49A1"/>
    <w:rsid w:val="00AC5EF4"/>
    <w:rsid w:val="00AC6165"/>
    <w:rsid w:val="00AD299A"/>
    <w:rsid w:val="00AD51C1"/>
    <w:rsid w:val="00AE34FD"/>
    <w:rsid w:val="00AE3DD7"/>
    <w:rsid w:val="00AE4534"/>
    <w:rsid w:val="00AE45AF"/>
    <w:rsid w:val="00AE5F17"/>
    <w:rsid w:val="00AE642C"/>
    <w:rsid w:val="00AF2EBF"/>
    <w:rsid w:val="00AF3DC2"/>
    <w:rsid w:val="00AF4069"/>
    <w:rsid w:val="00AF4DEF"/>
    <w:rsid w:val="00AF55F6"/>
    <w:rsid w:val="00AF5E78"/>
    <w:rsid w:val="00B0140C"/>
    <w:rsid w:val="00B01D55"/>
    <w:rsid w:val="00B04529"/>
    <w:rsid w:val="00B1047D"/>
    <w:rsid w:val="00B129E4"/>
    <w:rsid w:val="00B1689D"/>
    <w:rsid w:val="00B22DC5"/>
    <w:rsid w:val="00B266C9"/>
    <w:rsid w:val="00B272A8"/>
    <w:rsid w:val="00B279E5"/>
    <w:rsid w:val="00B31B71"/>
    <w:rsid w:val="00B32EA2"/>
    <w:rsid w:val="00B338DD"/>
    <w:rsid w:val="00B33CAF"/>
    <w:rsid w:val="00B353F4"/>
    <w:rsid w:val="00B41540"/>
    <w:rsid w:val="00B419CA"/>
    <w:rsid w:val="00B427B4"/>
    <w:rsid w:val="00B436E8"/>
    <w:rsid w:val="00B449B7"/>
    <w:rsid w:val="00B46428"/>
    <w:rsid w:val="00B50F7E"/>
    <w:rsid w:val="00B51F2C"/>
    <w:rsid w:val="00B53082"/>
    <w:rsid w:val="00B542EB"/>
    <w:rsid w:val="00B54D02"/>
    <w:rsid w:val="00B55010"/>
    <w:rsid w:val="00B5633C"/>
    <w:rsid w:val="00B5760F"/>
    <w:rsid w:val="00B63723"/>
    <w:rsid w:val="00B6428A"/>
    <w:rsid w:val="00B648BB"/>
    <w:rsid w:val="00B66CD8"/>
    <w:rsid w:val="00B676D9"/>
    <w:rsid w:val="00B72502"/>
    <w:rsid w:val="00B73938"/>
    <w:rsid w:val="00B73AF9"/>
    <w:rsid w:val="00B757D3"/>
    <w:rsid w:val="00B7617C"/>
    <w:rsid w:val="00B763FB"/>
    <w:rsid w:val="00B8513C"/>
    <w:rsid w:val="00B8529C"/>
    <w:rsid w:val="00B856BA"/>
    <w:rsid w:val="00B87FAA"/>
    <w:rsid w:val="00B90A7D"/>
    <w:rsid w:val="00B90AEF"/>
    <w:rsid w:val="00B913A8"/>
    <w:rsid w:val="00B92FF5"/>
    <w:rsid w:val="00B94CF6"/>
    <w:rsid w:val="00B97990"/>
    <w:rsid w:val="00BA03FA"/>
    <w:rsid w:val="00BA1101"/>
    <w:rsid w:val="00BA11FA"/>
    <w:rsid w:val="00BA3322"/>
    <w:rsid w:val="00BA408C"/>
    <w:rsid w:val="00BA5045"/>
    <w:rsid w:val="00BA6773"/>
    <w:rsid w:val="00BB18AD"/>
    <w:rsid w:val="00BB27C3"/>
    <w:rsid w:val="00BB33F1"/>
    <w:rsid w:val="00BC2587"/>
    <w:rsid w:val="00BC32E0"/>
    <w:rsid w:val="00BC6F1F"/>
    <w:rsid w:val="00BD2009"/>
    <w:rsid w:val="00BD217A"/>
    <w:rsid w:val="00BD3882"/>
    <w:rsid w:val="00BD464B"/>
    <w:rsid w:val="00BD5CA3"/>
    <w:rsid w:val="00BD71F7"/>
    <w:rsid w:val="00BD789C"/>
    <w:rsid w:val="00BE1863"/>
    <w:rsid w:val="00BE6A22"/>
    <w:rsid w:val="00BE71A3"/>
    <w:rsid w:val="00BE786B"/>
    <w:rsid w:val="00BF0299"/>
    <w:rsid w:val="00BF304A"/>
    <w:rsid w:val="00BF45F2"/>
    <w:rsid w:val="00BF5A12"/>
    <w:rsid w:val="00BF5B99"/>
    <w:rsid w:val="00C005FD"/>
    <w:rsid w:val="00C04ED7"/>
    <w:rsid w:val="00C06EBF"/>
    <w:rsid w:val="00C10BA6"/>
    <w:rsid w:val="00C14405"/>
    <w:rsid w:val="00C164BA"/>
    <w:rsid w:val="00C219C5"/>
    <w:rsid w:val="00C21AFB"/>
    <w:rsid w:val="00C24273"/>
    <w:rsid w:val="00C2711C"/>
    <w:rsid w:val="00C3096C"/>
    <w:rsid w:val="00C35072"/>
    <w:rsid w:val="00C42E7A"/>
    <w:rsid w:val="00C44F02"/>
    <w:rsid w:val="00C45842"/>
    <w:rsid w:val="00C46D31"/>
    <w:rsid w:val="00C477E9"/>
    <w:rsid w:val="00C5070C"/>
    <w:rsid w:val="00C50DAA"/>
    <w:rsid w:val="00C511F2"/>
    <w:rsid w:val="00C54DFE"/>
    <w:rsid w:val="00C55784"/>
    <w:rsid w:val="00C64004"/>
    <w:rsid w:val="00C67360"/>
    <w:rsid w:val="00C70C80"/>
    <w:rsid w:val="00C71888"/>
    <w:rsid w:val="00C73064"/>
    <w:rsid w:val="00C75C74"/>
    <w:rsid w:val="00C7798A"/>
    <w:rsid w:val="00C80CF1"/>
    <w:rsid w:val="00C8198E"/>
    <w:rsid w:val="00C82255"/>
    <w:rsid w:val="00C84429"/>
    <w:rsid w:val="00C845CB"/>
    <w:rsid w:val="00C84A53"/>
    <w:rsid w:val="00C85BA3"/>
    <w:rsid w:val="00C87C18"/>
    <w:rsid w:val="00C87FB5"/>
    <w:rsid w:val="00C91359"/>
    <w:rsid w:val="00C93409"/>
    <w:rsid w:val="00C95310"/>
    <w:rsid w:val="00CA35CF"/>
    <w:rsid w:val="00CA50FC"/>
    <w:rsid w:val="00CA6139"/>
    <w:rsid w:val="00CB12CE"/>
    <w:rsid w:val="00CB24CB"/>
    <w:rsid w:val="00CB62D1"/>
    <w:rsid w:val="00CC387C"/>
    <w:rsid w:val="00CC5290"/>
    <w:rsid w:val="00CC6CD6"/>
    <w:rsid w:val="00CD0EC5"/>
    <w:rsid w:val="00CD3829"/>
    <w:rsid w:val="00CD3A9F"/>
    <w:rsid w:val="00CD3F25"/>
    <w:rsid w:val="00CD5870"/>
    <w:rsid w:val="00CE1C58"/>
    <w:rsid w:val="00CE215F"/>
    <w:rsid w:val="00CF09D5"/>
    <w:rsid w:val="00CF2552"/>
    <w:rsid w:val="00CF461D"/>
    <w:rsid w:val="00CF76DD"/>
    <w:rsid w:val="00D008D4"/>
    <w:rsid w:val="00D030E2"/>
    <w:rsid w:val="00D03D05"/>
    <w:rsid w:val="00D04D47"/>
    <w:rsid w:val="00D10D86"/>
    <w:rsid w:val="00D116CE"/>
    <w:rsid w:val="00D16D38"/>
    <w:rsid w:val="00D202E4"/>
    <w:rsid w:val="00D21AC1"/>
    <w:rsid w:val="00D22120"/>
    <w:rsid w:val="00D2428A"/>
    <w:rsid w:val="00D2707C"/>
    <w:rsid w:val="00D277E5"/>
    <w:rsid w:val="00D27864"/>
    <w:rsid w:val="00D308F5"/>
    <w:rsid w:val="00D30AF5"/>
    <w:rsid w:val="00D359C9"/>
    <w:rsid w:val="00D35B9B"/>
    <w:rsid w:val="00D430E9"/>
    <w:rsid w:val="00D51336"/>
    <w:rsid w:val="00D51459"/>
    <w:rsid w:val="00D51584"/>
    <w:rsid w:val="00D63313"/>
    <w:rsid w:val="00D635FD"/>
    <w:rsid w:val="00D6396B"/>
    <w:rsid w:val="00D67E6B"/>
    <w:rsid w:val="00D70ACF"/>
    <w:rsid w:val="00D711CB"/>
    <w:rsid w:val="00D77114"/>
    <w:rsid w:val="00D801A2"/>
    <w:rsid w:val="00D817A1"/>
    <w:rsid w:val="00D81967"/>
    <w:rsid w:val="00D84CDC"/>
    <w:rsid w:val="00D8730F"/>
    <w:rsid w:val="00D9277F"/>
    <w:rsid w:val="00D938C3"/>
    <w:rsid w:val="00D948DD"/>
    <w:rsid w:val="00DA005D"/>
    <w:rsid w:val="00DA02F4"/>
    <w:rsid w:val="00DA06A3"/>
    <w:rsid w:val="00DA0A77"/>
    <w:rsid w:val="00DA78CD"/>
    <w:rsid w:val="00DB0CCA"/>
    <w:rsid w:val="00DB196C"/>
    <w:rsid w:val="00DB356B"/>
    <w:rsid w:val="00DB3B8A"/>
    <w:rsid w:val="00DB503B"/>
    <w:rsid w:val="00DB7E0E"/>
    <w:rsid w:val="00DC1FD4"/>
    <w:rsid w:val="00DC2341"/>
    <w:rsid w:val="00DC6A28"/>
    <w:rsid w:val="00DC6DD1"/>
    <w:rsid w:val="00DD1D4B"/>
    <w:rsid w:val="00DD2738"/>
    <w:rsid w:val="00DD5E99"/>
    <w:rsid w:val="00DE1BB5"/>
    <w:rsid w:val="00DE26C5"/>
    <w:rsid w:val="00DE3872"/>
    <w:rsid w:val="00DE439E"/>
    <w:rsid w:val="00DE452B"/>
    <w:rsid w:val="00DE53E4"/>
    <w:rsid w:val="00DE5D09"/>
    <w:rsid w:val="00DF2FEC"/>
    <w:rsid w:val="00DF41A1"/>
    <w:rsid w:val="00DF449B"/>
    <w:rsid w:val="00DF5619"/>
    <w:rsid w:val="00DF5A72"/>
    <w:rsid w:val="00DF624E"/>
    <w:rsid w:val="00E02D40"/>
    <w:rsid w:val="00E05865"/>
    <w:rsid w:val="00E07497"/>
    <w:rsid w:val="00E11186"/>
    <w:rsid w:val="00E1628C"/>
    <w:rsid w:val="00E17489"/>
    <w:rsid w:val="00E20B2D"/>
    <w:rsid w:val="00E211BE"/>
    <w:rsid w:val="00E21348"/>
    <w:rsid w:val="00E23717"/>
    <w:rsid w:val="00E24FAD"/>
    <w:rsid w:val="00E2591C"/>
    <w:rsid w:val="00E32929"/>
    <w:rsid w:val="00E32CCE"/>
    <w:rsid w:val="00E34DB7"/>
    <w:rsid w:val="00E36DE3"/>
    <w:rsid w:val="00E4038E"/>
    <w:rsid w:val="00E4216B"/>
    <w:rsid w:val="00E4318E"/>
    <w:rsid w:val="00E431DB"/>
    <w:rsid w:val="00E43768"/>
    <w:rsid w:val="00E45D5A"/>
    <w:rsid w:val="00E514A8"/>
    <w:rsid w:val="00E51C60"/>
    <w:rsid w:val="00E52D73"/>
    <w:rsid w:val="00E62929"/>
    <w:rsid w:val="00E65D33"/>
    <w:rsid w:val="00E65DA4"/>
    <w:rsid w:val="00E70F32"/>
    <w:rsid w:val="00E720A7"/>
    <w:rsid w:val="00E7376A"/>
    <w:rsid w:val="00E74101"/>
    <w:rsid w:val="00E81408"/>
    <w:rsid w:val="00E81F3C"/>
    <w:rsid w:val="00E82DFE"/>
    <w:rsid w:val="00E875B9"/>
    <w:rsid w:val="00E87695"/>
    <w:rsid w:val="00E87888"/>
    <w:rsid w:val="00E87ED7"/>
    <w:rsid w:val="00E90478"/>
    <w:rsid w:val="00E921FB"/>
    <w:rsid w:val="00E940BE"/>
    <w:rsid w:val="00E95727"/>
    <w:rsid w:val="00E95EF1"/>
    <w:rsid w:val="00E96D2D"/>
    <w:rsid w:val="00E970F6"/>
    <w:rsid w:val="00EA16FC"/>
    <w:rsid w:val="00EA2D86"/>
    <w:rsid w:val="00EA33F1"/>
    <w:rsid w:val="00EA5F93"/>
    <w:rsid w:val="00EA6231"/>
    <w:rsid w:val="00EB1980"/>
    <w:rsid w:val="00EB320B"/>
    <w:rsid w:val="00EB3686"/>
    <w:rsid w:val="00EB58BA"/>
    <w:rsid w:val="00EC169C"/>
    <w:rsid w:val="00EC4BFE"/>
    <w:rsid w:val="00EC510B"/>
    <w:rsid w:val="00EC62A3"/>
    <w:rsid w:val="00ED1F35"/>
    <w:rsid w:val="00ED2828"/>
    <w:rsid w:val="00ED3DDC"/>
    <w:rsid w:val="00ED5ABD"/>
    <w:rsid w:val="00ED5F99"/>
    <w:rsid w:val="00EF3CFB"/>
    <w:rsid w:val="00EF5921"/>
    <w:rsid w:val="00EF74AC"/>
    <w:rsid w:val="00F01D5C"/>
    <w:rsid w:val="00F029CC"/>
    <w:rsid w:val="00F03019"/>
    <w:rsid w:val="00F04700"/>
    <w:rsid w:val="00F04F4A"/>
    <w:rsid w:val="00F10B92"/>
    <w:rsid w:val="00F1102A"/>
    <w:rsid w:val="00F11C81"/>
    <w:rsid w:val="00F11CF3"/>
    <w:rsid w:val="00F1437A"/>
    <w:rsid w:val="00F16EFB"/>
    <w:rsid w:val="00F20A42"/>
    <w:rsid w:val="00F21634"/>
    <w:rsid w:val="00F225C3"/>
    <w:rsid w:val="00F23389"/>
    <w:rsid w:val="00F239E6"/>
    <w:rsid w:val="00F25022"/>
    <w:rsid w:val="00F31842"/>
    <w:rsid w:val="00F31A93"/>
    <w:rsid w:val="00F3212A"/>
    <w:rsid w:val="00F3445F"/>
    <w:rsid w:val="00F34A64"/>
    <w:rsid w:val="00F356B9"/>
    <w:rsid w:val="00F41FDF"/>
    <w:rsid w:val="00F4273C"/>
    <w:rsid w:val="00F44F9C"/>
    <w:rsid w:val="00F47283"/>
    <w:rsid w:val="00F511BE"/>
    <w:rsid w:val="00F51D95"/>
    <w:rsid w:val="00F538D7"/>
    <w:rsid w:val="00F544BE"/>
    <w:rsid w:val="00F55967"/>
    <w:rsid w:val="00F562FD"/>
    <w:rsid w:val="00F56D01"/>
    <w:rsid w:val="00F603DC"/>
    <w:rsid w:val="00F616D0"/>
    <w:rsid w:val="00F64498"/>
    <w:rsid w:val="00F800AB"/>
    <w:rsid w:val="00F829F4"/>
    <w:rsid w:val="00F83A24"/>
    <w:rsid w:val="00F83A9B"/>
    <w:rsid w:val="00F91FE9"/>
    <w:rsid w:val="00F965C6"/>
    <w:rsid w:val="00F97269"/>
    <w:rsid w:val="00FA2CB1"/>
    <w:rsid w:val="00FB03EF"/>
    <w:rsid w:val="00FB5FC2"/>
    <w:rsid w:val="00FB6804"/>
    <w:rsid w:val="00FB7EF1"/>
    <w:rsid w:val="00FC0AA9"/>
    <w:rsid w:val="00FC43E1"/>
    <w:rsid w:val="00FC736D"/>
    <w:rsid w:val="00FD07C7"/>
    <w:rsid w:val="00FD16F3"/>
    <w:rsid w:val="00FD2389"/>
    <w:rsid w:val="00FD2A3D"/>
    <w:rsid w:val="00FD32D8"/>
    <w:rsid w:val="00FD6C0A"/>
    <w:rsid w:val="00FE681E"/>
    <w:rsid w:val="00FF0ACA"/>
    <w:rsid w:val="00FF2369"/>
    <w:rsid w:val="00FF53F0"/>
    <w:rsid w:val="00FF55F8"/>
    <w:rsid w:val="00FF5839"/>
    <w:rsid w:val="00FF63F2"/>
    <w:rsid w:val="00FF6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AC23"/>
  <w15:chartTrackingRefBased/>
  <w15:docId w15:val="{5444F29D-D3B7-4147-B40A-A37BB98A9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DA4"/>
    <w:pPr>
      <w:spacing w:line="278" w:lineRule="auto"/>
      <w:ind w:left="720"/>
    </w:pPr>
    <w:rPr>
      <w:rFonts w:ascii="Cambria" w:hAnsi="Cambria"/>
      <w:sz w:val="24"/>
      <w:szCs w:val="24"/>
    </w:rPr>
  </w:style>
  <w:style w:type="paragraph" w:styleId="Heading1">
    <w:name w:val="heading 1"/>
    <w:basedOn w:val="Normal"/>
    <w:next w:val="Normal"/>
    <w:link w:val="Heading1Char"/>
    <w:uiPriority w:val="9"/>
    <w:qFormat/>
    <w:rsid w:val="006C6784"/>
    <w:pPr>
      <w:keepNext/>
      <w:keepLines/>
      <w:spacing w:before="360" w:after="80" w:line="259" w:lineRule="auto"/>
      <w:ind w:left="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784"/>
    <w:pPr>
      <w:keepNext/>
      <w:keepLines/>
      <w:spacing w:before="160" w:after="80" w:line="259" w:lineRule="auto"/>
      <w:ind w:left="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784"/>
    <w:pPr>
      <w:keepNext/>
      <w:keepLines/>
      <w:spacing w:before="160" w:after="80" w:line="259" w:lineRule="auto"/>
      <w:ind w:left="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784"/>
    <w:pPr>
      <w:keepNext/>
      <w:keepLines/>
      <w:spacing w:before="80" w:after="40" w:line="259" w:lineRule="auto"/>
      <w:ind w:left="0"/>
      <w:outlineLvl w:val="3"/>
    </w:pPr>
    <w:rPr>
      <w:rFonts w:asciiTheme="minorHAnsi" w:eastAsiaTheme="majorEastAsia" w:hAnsiTheme="minorHAnsi" w:cstheme="majorBidi"/>
      <w:i/>
      <w:iCs/>
      <w:color w:val="2F5496" w:themeColor="accent1" w:themeShade="BF"/>
      <w:sz w:val="28"/>
      <w:szCs w:val="22"/>
    </w:rPr>
  </w:style>
  <w:style w:type="paragraph" w:styleId="Heading5">
    <w:name w:val="heading 5"/>
    <w:basedOn w:val="Normal"/>
    <w:next w:val="Normal"/>
    <w:link w:val="Heading5Char"/>
    <w:uiPriority w:val="9"/>
    <w:semiHidden/>
    <w:unhideWhenUsed/>
    <w:qFormat/>
    <w:rsid w:val="006C6784"/>
    <w:pPr>
      <w:keepNext/>
      <w:keepLines/>
      <w:spacing w:before="80" w:after="40" w:line="259" w:lineRule="auto"/>
      <w:ind w:left="0"/>
      <w:outlineLvl w:val="4"/>
    </w:pPr>
    <w:rPr>
      <w:rFonts w:asciiTheme="minorHAnsi" w:eastAsiaTheme="majorEastAsia" w:hAnsiTheme="minorHAnsi" w:cstheme="majorBidi"/>
      <w:color w:val="2F5496" w:themeColor="accent1" w:themeShade="BF"/>
      <w:sz w:val="28"/>
      <w:szCs w:val="22"/>
    </w:rPr>
  </w:style>
  <w:style w:type="paragraph" w:styleId="Heading6">
    <w:name w:val="heading 6"/>
    <w:basedOn w:val="Normal"/>
    <w:next w:val="Normal"/>
    <w:link w:val="Heading6Char"/>
    <w:uiPriority w:val="9"/>
    <w:semiHidden/>
    <w:unhideWhenUsed/>
    <w:qFormat/>
    <w:rsid w:val="006C6784"/>
    <w:pPr>
      <w:keepNext/>
      <w:keepLines/>
      <w:spacing w:before="40" w:after="0" w:line="259" w:lineRule="auto"/>
      <w:ind w:left="0"/>
      <w:outlineLvl w:val="5"/>
    </w:pPr>
    <w:rPr>
      <w:rFonts w:asciiTheme="minorHAnsi" w:eastAsiaTheme="majorEastAsia" w:hAnsiTheme="minorHAnsi" w:cstheme="majorBidi"/>
      <w:i/>
      <w:iCs/>
      <w:color w:val="595959" w:themeColor="text1" w:themeTint="A6"/>
      <w:sz w:val="28"/>
      <w:szCs w:val="22"/>
    </w:rPr>
  </w:style>
  <w:style w:type="paragraph" w:styleId="Heading7">
    <w:name w:val="heading 7"/>
    <w:basedOn w:val="Normal"/>
    <w:next w:val="Normal"/>
    <w:link w:val="Heading7Char"/>
    <w:uiPriority w:val="9"/>
    <w:semiHidden/>
    <w:unhideWhenUsed/>
    <w:qFormat/>
    <w:rsid w:val="006C6784"/>
    <w:pPr>
      <w:keepNext/>
      <w:keepLines/>
      <w:spacing w:before="40" w:after="0" w:line="259" w:lineRule="auto"/>
      <w:ind w:left="0"/>
      <w:outlineLvl w:val="6"/>
    </w:pPr>
    <w:rPr>
      <w:rFonts w:asciiTheme="minorHAnsi" w:eastAsiaTheme="majorEastAsia" w:hAnsiTheme="minorHAnsi" w:cstheme="majorBidi"/>
      <w:color w:val="595959" w:themeColor="text1" w:themeTint="A6"/>
      <w:sz w:val="28"/>
      <w:szCs w:val="22"/>
    </w:rPr>
  </w:style>
  <w:style w:type="paragraph" w:styleId="Heading8">
    <w:name w:val="heading 8"/>
    <w:basedOn w:val="Normal"/>
    <w:next w:val="Normal"/>
    <w:link w:val="Heading8Char"/>
    <w:uiPriority w:val="9"/>
    <w:semiHidden/>
    <w:unhideWhenUsed/>
    <w:qFormat/>
    <w:rsid w:val="006C6784"/>
    <w:pPr>
      <w:keepNext/>
      <w:keepLines/>
      <w:spacing w:after="0" w:line="259" w:lineRule="auto"/>
      <w:ind w:left="0"/>
      <w:outlineLvl w:val="7"/>
    </w:pPr>
    <w:rPr>
      <w:rFonts w:asciiTheme="minorHAnsi" w:eastAsiaTheme="majorEastAsia" w:hAnsiTheme="minorHAnsi" w:cstheme="majorBidi"/>
      <w:i/>
      <w:iCs/>
      <w:color w:val="272727" w:themeColor="text1" w:themeTint="D8"/>
      <w:sz w:val="28"/>
      <w:szCs w:val="22"/>
    </w:rPr>
  </w:style>
  <w:style w:type="paragraph" w:styleId="Heading9">
    <w:name w:val="heading 9"/>
    <w:basedOn w:val="Normal"/>
    <w:next w:val="Normal"/>
    <w:link w:val="Heading9Char"/>
    <w:uiPriority w:val="9"/>
    <w:semiHidden/>
    <w:unhideWhenUsed/>
    <w:qFormat/>
    <w:rsid w:val="006C6784"/>
    <w:pPr>
      <w:keepNext/>
      <w:keepLines/>
      <w:spacing w:after="0" w:line="259" w:lineRule="auto"/>
      <w:ind w:left="0"/>
      <w:outlineLvl w:val="8"/>
    </w:pPr>
    <w:rPr>
      <w:rFonts w:asciiTheme="minorHAnsi" w:eastAsiaTheme="majorEastAsia" w:hAnsiTheme="minorHAnsi" w:cstheme="majorBidi"/>
      <w:color w:val="272727" w:themeColor="text1" w:themeTint="D8"/>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7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7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784"/>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6C6784"/>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6C6784"/>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6C678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678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678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678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6784"/>
    <w:pPr>
      <w:spacing w:after="80" w:line="240" w:lineRule="auto"/>
      <w:ind w:left="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7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784"/>
    <w:pPr>
      <w:numPr>
        <w:ilvl w:val="1"/>
      </w:numPr>
      <w:spacing w:line="259" w:lineRule="auto"/>
      <w:ind w:left="72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784"/>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6C6784"/>
    <w:pPr>
      <w:spacing w:before="160" w:line="259" w:lineRule="auto"/>
      <w:ind w:left="0"/>
      <w:jc w:val="center"/>
    </w:pPr>
    <w:rPr>
      <w:rFonts w:ascii="Times New Roman" w:hAnsi="Times New Roman"/>
      <w:i/>
      <w:iCs/>
      <w:color w:val="404040" w:themeColor="text1" w:themeTint="BF"/>
      <w:sz w:val="28"/>
      <w:szCs w:val="22"/>
    </w:rPr>
  </w:style>
  <w:style w:type="character" w:customStyle="1" w:styleId="QuoteChar">
    <w:name w:val="Quote Char"/>
    <w:basedOn w:val="DefaultParagraphFont"/>
    <w:link w:val="Quote"/>
    <w:uiPriority w:val="29"/>
    <w:rsid w:val="006C6784"/>
    <w:rPr>
      <w:i/>
      <w:iCs/>
      <w:color w:val="404040" w:themeColor="text1" w:themeTint="BF"/>
    </w:rPr>
  </w:style>
  <w:style w:type="paragraph" w:styleId="ListParagraph">
    <w:name w:val="List Paragraph"/>
    <w:basedOn w:val="Normal"/>
    <w:link w:val="ListParagraphChar"/>
    <w:uiPriority w:val="34"/>
    <w:qFormat/>
    <w:rsid w:val="006C6784"/>
    <w:pPr>
      <w:spacing w:line="259" w:lineRule="auto"/>
      <w:contextualSpacing/>
    </w:pPr>
    <w:rPr>
      <w:rFonts w:ascii="Times New Roman" w:hAnsi="Times New Roman"/>
      <w:sz w:val="28"/>
      <w:szCs w:val="22"/>
    </w:rPr>
  </w:style>
  <w:style w:type="character" w:styleId="IntenseEmphasis">
    <w:name w:val="Intense Emphasis"/>
    <w:basedOn w:val="DefaultParagraphFont"/>
    <w:uiPriority w:val="21"/>
    <w:qFormat/>
    <w:rsid w:val="006C6784"/>
    <w:rPr>
      <w:i/>
      <w:iCs/>
      <w:color w:val="2F5496" w:themeColor="accent1" w:themeShade="BF"/>
    </w:rPr>
  </w:style>
  <w:style w:type="paragraph" w:styleId="IntenseQuote">
    <w:name w:val="Intense Quote"/>
    <w:basedOn w:val="Normal"/>
    <w:next w:val="Normal"/>
    <w:link w:val="IntenseQuoteChar"/>
    <w:uiPriority w:val="30"/>
    <w:qFormat/>
    <w:rsid w:val="006C6784"/>
    <w:pPr>
      <w:pBdr>
        <w:top w:val="single" w:sz="4" w:space="10" w:color="2F5496" w:themeColor="accent1" w:themeShade="BF"/>
        <w:bottom w:val="single" w:sz="4" w:space="10" w:color="2F5496" w:themeColor="accent1" w:themeShade="BF"/>
      </w:pBdr>
      <w:spacing w:before="360" w:after="360" w:line="259" w:lineRule="auto"/>
      <w:ind w:left="864" w:right="864"/>
      <w:jc w:val="center"/>
    </w:pPr>
    <w:rPr>
      <w:rFonts w:ascii="Times New Roman" w:hAnsi="Times New Roman"/>
      <w:i/>
      <w:iCs/>
      <w:color w:val="2F5496" w:themeColor="accent1" w:themeShade="BF"/>
      <w:sz w:val="28"/>
      <w:szCs w:val="22"/>
    </w:rPr>
  </w:style>
  <w:style w:type="character" w:customStyle="1" w:styleId="IntenseQuoteChar">
    <w:name w:val="Intense Quote Char"/>
    <w:basedOn w:val="DefaultParagraphFont"/>
    <w:link w:val="IntenseQuote"/>
    <w:uiPriority w:val="30"/>
    <w:rsid w:val="006C6784"/>
    <w:rPr>
      <w:i/>
      <w:iCs/>
      <w:color w:val="2F5496" w:themeColor="accent1" w:themeShade="BF"/>
    </w:rPr>
  </w:style>
  <w:style w:type="character" w:styleId="IntenseReference">
    <w:name w:val="Intense Reference"/>
    <w:basedOn w:val="DefaultParagraphFont"/>
    <w:uiPriority w:val="32"/>
    <w:qFormat/>
    <w:rsid w:val="006C6784"/>
    <w:rPr>
      <w:b/>
      <w:bCs/>
      <w:smallCaps/>
      <w:color w:val="2F5496" w:themeColor="accent1" w:themeShade="BF"/>
      <w:spacing w:val="5"/>
    </w:rPr>
  </w:style>
  <w:style w:type="paragraph" w:styleId="Footer">
    <w:name w:val="footer"/>
    <w:basedOn w:val="Normal"/>
    <w:link w:val="FooterChar"/>
    <w:uiPriority w:val="99"/>
    <w:unhideWhenUsed/>
    <w:rsid w:val="00E65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5DA4"/>
    <w:rPr>
      <w:rFonts w:ascii="Cambria" w:hAnsi="Cambria"/>
      <w:sz w:val="24"/>
      <w:szCs w:val="24"/>
    </w:rPr>
  </w:style>
  <w:style w:type="table" w:styleId="TableGridLight">
    <w:name w:val="Grid Table Light"/>
    <w:basedOn w:val="TableNormal"/>
    <w:uiPriority w:val="40"/>
    <w:rsid w:val="00E65DA4"/>
    <w:pPr>
      <w:spacing w:after="0" w:line="240" w:lineRule="auto"/>
    </w:pPr>
    <w:rPr>
      <w:rFonts w:asciiTheme="minorHAnsi" w:hAnsiTheme="minorHAnsi"/>
      <w:sz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ParagraphChar">
    <w:name w:val="List Paragraph Char"/>
    <w:basedOn w:val="DefaultParagraphFont"/>
    <w:link w:val="ListParagraph"/>
    <w:uiPriority w:val="34"/>
    <w:rsid w:val="00E65DA4"/>
  </w:style>
  <w:style w:type="paragraph" w:styleId="BodyText">
    <w:name w:val="Body Text"/>
    <w:basedOn w:val="Normal"/>
    <w:link w:val="BodyTextChar"/>
    <w:rsid w:val="00807D87"/>
    <w:pPr>
      <w:tabs>
        <w:tab w:val="left" w:pos="288"/>
      </w:tabs>
      <w:spacing w:before="120" w:after="120" w:line="228" w:lineRule="auto"/>
      <w:ind w:left="0" w:firstLine="288"/>
      <w:jc w:val="both"/>
    </w:pPr>
    <w:rPr>
      <w:rFonts w:ascii="Times New Roman" w:eastAsia="SimSun" w:hAnsi="Times New Roman" w:cs="Times New Roman"/>
      <w:spacing w:val="-1"/>
      <w:kern w:val="0"/>
      <w:sz w:val="20"/>
      <w:szCs w:val="20"/>
      <w:lang w:val="x-none" w:eastAsia="x-none"/>
      <w14:ligatures w14:val="none"/>
    </w:rPr>
  </w:style>
  <w:style w:type="character" w:customStyle="1" w:styleId="BodyTextChar">
    <w:name w:val="Body Text Char"/>
    <w:basedOn w:val="DefaultParagraphFont"/>
    <w:link w:val="BodyText"/>
    <w:rsid w:val="00807D87"/>
    <w:rPr>
      <w:rFonts w:eastAsia="SimSun" w:cs="Times New Roman"/>
      <w:spacing w:val="-1"/>
      <w:kern w:val="0"/>
      <w:sz w:val="20"/>
      <w:szCs w:val="20"/>
      <w:lang w:val="x-none" w:eastAsia="x-none"/>
      <w14:ligatures w14:val="none"/>
    </w:rPr>
  </w:style>
  <w:style w:type="table" w:styleId="TableGrid">
    <w:name w:val="Table Grid"/>
    <w:basedOn w:val="TableNormal"/>
    <w:uiPriority w:val="39"/>
    <w:rsid w:val="00646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461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012282">
      <w:bodyDiv w:val="1"/>
      <w:marLeft w:val="0"/>
      <w:marRight w:val="0"/>
      <w:marTop w:val="0"/>
      <w:marBottom w:val="0"/>
      <w:divBdr>
        <w:top w:val="none" w:sz="0" w:space="0" w:color="auto"/>
        <w:left w:val="none" w:sz="0" w:space="0" w:color="auto"/>
        <w:bottom w:val="none" w:sz="0" w:space="0" w:color="auto"/>
        <w:right w:val="none" w:sz="0" w:space="0" w:color="auto"/>
      </w:divBdr>
    </w:div>
    <w:div w:id="705760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1234</Words>
  <Characters>7035</Characters>
  <Application>Microsoft Office Word</Application>
  <DocSecurity>0</DocSecurity>
  <Lines>58</Lines>
  <Paragraphs>16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Đức  Tĩnh</dc:creator>
  <cp:keywords/>
  <dc:description/>
  <cp:lastModifiedBy>Phạm Đức  Tĩnh</cp:lastModifiedBy>
  <cp:revision>29</cp:revision>
  <dcterms:created xsi:type="dcterms:W3CDTF">2025-06-26T02:56:00Z</dcterms:created>
  <dcterms:modified xsi:type="dcterms:W3CDTF">2025-06-27T04:46:00Z</dcterms:modified>
</cp:coreProperties>
</file>