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B2E0" w14:textId="5944D710" w:rsidR="00994758" w:rsidRPr="00994758" w:rsidRDefault="00994758" w:rsidP="009947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7080122" w14:textId="77777777" w:rsidR="00994758" w:rsidRPr="00994758" w:rsidRDefault="00994758" w:rsidP="00994758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Informe de Configuración de Red Inalámbrica</w:t>
      </w:r>
    </w:p>
    <w:p w14:paraId="6920534F" w14:textId="77777777" w:rsidR="00994758" w:rsidRPr="00994758" w:rsidRDefault="00994758" w:rsidP="00994758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Introducción</w:t>
      </w:r>
    </w:p>
    <w:p w14:paraId="7659A754" w14:textId="43EAD9F2" w:rsidR="00994758" w:rsidRPr="00994758" w:rsidRDefault="00A4365D" w:rsidP="00994758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t xml:space="preserve">En </w:t>
      </w:r>
      <w:r w:rsidR="00994758" w:rsidRPr="00994758">
        <w:rPr>
          <w:rFonts w:asciiTheme="majorHAnsi" w:eastAsiaTheme="majorEastAsia" w:hAnsiTheme="majorHAnsi" w:cstheme="majorBidi"/>
          <w:spacing w:val="-10"/>
          <w:kern w:val="28"/>
        </w:rPr>
        <w:t xml:space="preserve">Este informe </w:t>
      </w:r>
      <w:r>
        <w:rPr>
          <w:rFonts w:asciiTheme="majorHAnsi" w:eastAsiaTheme="majorEastAsia" w:hAnsiTheme="majorHAnsi" w:cstheme="majorBidi"/>
          <w:spacing w:val="-10"/>
          <w:kern w:val="28"/>
        </w:rPr>
        <w:t xml:space="preserve">se </w:t>
      </w:r>
      <w:r w:rsidR="00994758" w:rsidRPr="00994758">
        <w:rPr>
          <w:rFonts w:asciiTheme="majorHAnsi" w:eastAsiaTheme="majorEastAsia" w:hAnsiTheme="majorHAnsi" w:cstheme="majorBidi"/>
          <w:spacing w:val="-10"/>
          <w:kern w:val="28"/>
        </w:rPr>
        <w:t xml:space="preserve">detalla el proceso de configuración de una red inalámbrica utilizando el </w:t>
      </w:r>
      <w:proofErr w:type="spellStart"/>
      <w:r w:rsidR="00994758" w:rsidRPr="00994758">
        <w:rPr>
          <w:rFonts w:asciiTheme="majorHAnsi" w:eastAsiaTheme="majorEastAsia" w:hAnsiTheme="majorHAnsi" w:cstheme="majorBidi"/>
          <w:spacing w:val="-10"/>
          <w:kern w:val="28"/>
        </w:rPr>
        <w:t>router</w:t>
      </w:r>
      <w:proofErr w:type="spellEnd"/>
      <w:r w:rsidR="00994758" w:rsidRPr="00994758">
        <w:rPr>
          <w:rFonts w:asciiTheme="majorHAnsi" w:eastAsiaTheme="majorEastAsia" w:hAnsiTheme="majorHAnsi" w:cstheme="majorBidi"/>
          <w:spacing w:val="-10"/>
          <w:kern w:val="28"/>
        </w:rPr>
        <w:t xml:space="preserve"> WRT300N. Incluye instrucciones específicas sobre cómo configurar el SSID, establecer la seguridad de la red en WPA2-PSK y conectar diferentes dispositivos como </w:t>
      </w:r>
      <w:proofErr w:type="spellStart"/>
      <w:r w:rsidR="00994758" w:rsidRPr="00994758">
        <w:rPr>
          <w:rFonts w:asciiTheme="majorHAnsi" w:eastAsiaTheme="majorEastAsia" w:hAnsiTheme="majorHAnsi" w:cstheme="majorBidi"/>
          <w:spacing w:val="-10"/>
          <w:kern w:val="28"/>
        </w:rPr>
        <w:t>PCs</w:t>
      </w:r>
      <w:proofErr w:type="spellEnd"/>
      <w:r w:rsidR="00994758" w:rsidRPr="00994758">
        <w:rPr>
          <w:rFonts w:asciiTheme="majorHAnsi" w:eastAsiaTheme="majorEastAsia" w:hAnsiTheme="majorHAnsi" w:cstheme="majorBidi"/>
          <w:spacing w:val="-10"/>
          <w:kern w:val="28"/>
        </w:rPr>
        <w:t>, laptops, smartphones y tabletas.</w:t>
      </w:r>
    </w:p>
    <w:p w14:paraId="68754AB5" w14:textId="77777777" w:rsidR="00994758" w:rsidRPr="00994758" w:rsidRDefault="00994758" w:rsidP="00994758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Paso a paso de la configuración:</w:t>
      </w:r>
    </w:p>
    <w:p w14:paraId="76BFF212" w14:textId="77777777" w:rsidR="00994758" w:rsidRPr="00994758" w:rsidRDefault="00994758" w:rsidP="00994758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Configuración inicial del </w:t>
      </w:r>
      <w:proofErr w:type="spellStart"/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router</w:t>
      </w:r>
      <w:proofErr w:type="spellEnd"/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:</w:t>
      </w:r>
    </w:p>
    <w:p w14:paraId="3CB68118" w14:textId="396CE48E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Acceso a la configuración: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</w:rPr>
        <w:t xml:space="preserve">ingresamos al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</w:rPr>
        <w:t>router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</w:rPr>
        <w:t xml:space="preserve"> y vamos a las configuraciones 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t>selecciona</w:t>
      </w:r>
      <w:r w:rsidR="00A4365D">
        <w:rPr>
          <w:rFonts w:asciiTheme="majorHAnsi" w:eastAsiaTheme="majorEastAsia" w:hAnsiTheme="majorHAnsi" w:cstheme="majorBidi"/>
          <w:spacing w:val="-10"/>
          <w:kern w:val="28"/>
        </w:rPr>
        <w:t>mos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t xml:space="preserve"> "Wireless</w:t>
      </w:r>
      <w:r w:rsidR="00A4365D">
        <w:rPr>
          <w:rFonts w:asciiTheme="majorHAnsi" w:eastAsiaTheme="majorEastAsia" w:hAnsiTheme="majorHAnsi" w:cstheme="majorBidi"/>
          <w:spacing w:val="-10"/>
          <w:kern w:val="28"/>
        </w:rPr>
        <w:t>”</w:t>
      </w:r>
    </w:p>
    <w:p w14:paraId="40834691" w14:textId="1BAFA5A1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Cambio del SSID: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t xml:space="preserve"> Cambia el nombre de la red (SSID) a "</w:t>
      </w:r>
      <w:r w:rsidR="00A4365D">
        <w:rPr>
          <w:rFonts w:asciiTheme="majorHAnsi" w:eastAsiaTheme="majorEastAsia" w:hAnsiTheme="majorHAnsi" w:cstheme="majorBidi"/>
          <w:spacing w:val="-10"/>
          <w:kern w:val="28"/>
        </w:rPr>
        <w:t>h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t>ome". Esto hace que la red sea fácil de identificar.</w:t>
      </w:r>
    </w:p>
    <w:p w14:paraId="07370225" w14:textId="75C310B3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Seguridad de red: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t xml:space="preserve"> Configura el protocolo de seguridad en </w:t>
      </w: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WPA2-PSK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t xml:space="preserve"> y asigna una contraseña </w:t>
      </w:r>
      <w:r w:rsidR="00A4365D">
        <w:rPr>
          <w:rFonts w:asciiTheme="majorHAnsi" w:eastAsiaTheme="majorEastAsia" w:hAnsiTheme="majorHAnsi" w:cstheme="majorBidi"/>
          <w:spacing w:val="-10"/>
          <w:kern w:val="28"/>
        </w:rPr>
        <w:t>(</w:t>
      </w:r>
      <w:r w:rsidR="00C82EF9" w:rsidRPr="00C82EF9">
        <w:rPr>
          <w:rFonts w:asciiTheme="majorHAnsi" w:eastAsiaTheme="majorEastAsia" w:hAnsiTheme="majorHAnsi" w:cstheme="majorBidi"/>
          <w:spacing w:val="-10"/>
          <w:kern w:val="28"/>
        </w:rPr>
        <w:t>Sara1357**</w:t>
      </w:r>
      <w:proofErr w:type="gramStart"/>
      <w:r w:rsidR="00A4365D">
        <w:rPr>
          <w:rFonts w:asciiTheme="majorHAnsi" w:eastAsiaTheme="majorEastAsia" w:hAnsiTheme="majorHAnsi" w:cstheme="majorBidi"/>
          <w:spacing w:val="-10"/>
          <w:kern w:val="28"/>
        </w:rPr>
        <w:t>)</w:t>
      </w:r>
      <w:r w:rsidR="00C82EF9" w:rsidRPr="00C82EF9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  <w:r w:rsidR="00C82EF9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t>segura</w:t>
      </w:r>
      <w:proofErr w:type="gramEnd"/>
      <w:r w:rsidRPr="00994758">
        <w:rPr>
          <w:rFonts w:asciiTheme="majorHAnsi" w:eastAsiaTheme="majorEastAsia" w:hAnsiTheme="majorHAnsi" w:cstheme="majorBidi"/>
          <w:spacing w:val="-10"/>
          <w:kern w:val="28"/>
        </w:rPr>
        <w:t xml:space="preserve"> para proteger la red de accesos no autorizados.</w:t>
      </w:r>
    </w:p>
    <w:p w14:paraId="6459F445" w14:textId="77777777" w:rsidR="00994758" w:rsidRPr="00994758" w:rsidRDefault="00994758" w:rsidP="0099475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Por qué es importante:</w:t>
      </w:r>
    </w:p>
    <w:p w14:paraId="69FCE90F" w14:textId="77777777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t>Personalizar el SSID facilita la identificación de tu red.</w:t>
      </w:r>
    </w:p>
    <w:p w14:paraId="2685D72B" w14:textId="03E02448" w:rsidR="00994758" w:rsidRDefault="00C82EF9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C82EF9">
        <w:rPr>
          <w:rFonts w:asciiTheme="majorHAnsi" w:eastAsiaTheme="majorEastAsia" w:hAnsiTheme="majorHAnsi" w:cstheme="majorBidi"/>
          <w:spacing w:val="-10"/>
          <w:kern w:val="28"/>
        </w:rPr>
        <w:drawing>
          <wp:anchor distT="0" distB="0" distL="114300" distR="114300" simplePos="0" relativeHeight="251661312" behindDoc="0" locked="0" layoutInCell="1" allowOverlap="1" wp14:anchorId="69E83F15" wp14:editId="23D221C1">
            <wp:simplePos x="0" y="0"/>
            <wp:positionH relativeFrom="column">
              <wp:posOffset>1173248</wp:posOffset>
            </wp:positionH>
            <wp:positionV relativeFrom="paragraph">
              <wp:posOffset>526424</wp:posOffset>
            </wp:positionV>
            <wp:extent cx="3565137" cy="1584102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137" cy="1584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758" w:rsidRPr="00994758">
        <w:rPr>
          <w:rFonts w:asciiTheme="majorHAnsi" w:eastAsiaTheme="majorEastAsia" w:hAnsiTheme="majorHAnsi" w:cstheme="majorBidi"/>
          <w:spacing w:val="-10"/>
          <w:kern w:val="28"/>
        </w:rPr>
        <w:t>WPA2-PSK asegura la privacidad y el cifrado de datos dentro de la red, protegiéndola contra posibles intrusiones.</w:t>
      </w:r>
    </w:p>
    <w:p w14:paraId="6D7B9331" w14:textId="55A3B192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</w:p>
    <w:p w14:paraId="779C439E" w14:textId="77777777" w:rsidR="00994758" w:rsidRPr="00994758" w:rsidRDefault="00994758" w:rsidP="00994758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Conexión del PC de escritorio ("</w:t>
      </w:r>
      <w:proofErr w:type="spellStart"/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Micasa</w:t>
      </w:r>
      <w:proofErr w:type="spellEnd"/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"):</w:t>
      </w:r>
    </w:p>
    <w:p w14:paraId="40DAEAAD" w14:textId="77777777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t>Apaga físicamente el PC.</w:t>
      </w:r>
    </w:p>
    <w:p w14:paraId="2969C671" w14:textId="77777777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t xml:space="preserve">Inserta el módulo indicado en la imagen: </w:t>
      </w: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PT-HOST-NM-1W-AC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t>.</w:t>
      </w:r>
    </w:p>
    <w:p w14:paraId="59EE9D7D" w14:textId="77777777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t>Enciende nuevamente el PC.</w:t>
      </w:r>
    </w:p>
    <w:p w14:paraId="321CA658" w14:textId="47CBE327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t>Ve a la configuración de red, selecciona "Wireless," y elige la red "</w:t>
      </w:r>
      <w:r w:rsidR="00A4365D">
        <w:rPr>
          <w:rFonts w:asciiTheme="majorHAnsi" w:eastAsiaTheme="majorEastAsia" w:hAnsiTheme="majorHAnsi" w:cstheme="majorBidi"/>
          <w:spacing w:val="-10"/>
          <w:kern w:val="28"/>
        </w:rPr>
        <w:t>h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t>ome."</w:t>
      </w:r>
    </w:p>
    <w:p w14:paraId="102640F5" w14:textId="77777777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t>Introduce la contraseña configurada previamente (WPA2-PSK).</w:t>
      </w:r>
    </w:p>
    <w:p w14:paraId="2696B951" w14:textId="3C7796B6" w:rsidR="00994758" w:rsidRDefault="00C82EF9" w:rsidP="0099475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82EF9">
        <w:rPr>
          <w:rFonts w:asciiTheme="majorHAnsi" w:eastAsiaTheme="majorEastAsia" w:hAnsiTheme="majorHAnsi" w:cstheme="majorBidi"/>
          <w:spacing w:val="-10"/>
          <w:kern w:val="28"/>
        </w:rPr>
        <w:drawing>
          <wp:anchor distT="0" distB="0" distL="114300" distR="114300" simplePos="0" relativeHeight="251662336" behindDoc="0" locked="0" layoutInCell="1" allowOverlap="1" wp14:anchorId="289DDE87" wp14:editId="1E269DAB">
            <wp:simplePos x="0" y="0"/>
            <wp:positionH relativeFrom="column">
              <wp:posOffset>2473871</wp:posOffset>
            </wp:positionH>
            <wp:positionV relativeFrom="paragraph">
              <wp:posOffset>802104</wp:posOffset>
            </wp:positionV>
            <wp:extent cx="3114959" cy="1809482"/>
            <wp:effectExtent l="0" t="0" r="0" b="63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959" cy="1809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758"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Razón:</w:t>
      </w:r>
      <w:r w:rsidR="00994758" w:rsidRPr="00994758">
        <w:rPr>
          <w:rFonts w:asciiTheme="majorHAnsi" w:eastAsiaTheme="majorEastAsia" w:hAnsiTheme="majorHAnsi" w:cstheme="majorBidi"/>
          <w:spacing w:val="-10"/>
          <w:kern w:val="28"/>
        </w:rPr>
        <w:br/>
        <w:t>El módulo proporciona una interfaz inalámbrica de 2.4GHz que permite conectar el PC de escritorio a la red sin cables.</w:t>
      </w:r>
    </w:p>
    <w:p w14:paraId="63FDA318" w14:textId="4A7B649D" w:rsidR="00994758" w:rsidRPr="00994758" w:rsidRDefault="00994758" w:rsidP="0099475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drawing>
          <wp:anchor distT="0" distB="0" distL="114300" distR="114300" simplePos="0" relativeHeight="251658240" behindDoc="0" locked="0" layoutInCell="1" allowOverlap="1" wp14:anchorId="141869D6" wp14:editId="5899B220">
            <wp:simplePos x="0" y="0"/>
            <wp:positionH relativeFrom="column">
              <wp:posOffset>1690</wp:posOffset>
            </wp:positionH>
            <wp:positionV relativeFrom="paragraph">
              <wp:posOffset>-1055</wp:posOffset>
            </wp:positionV>
            <wp:extent cx="2092817" cy="2229770"/>
            <wp:effectExtent l="0" t="0" r="317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817" cy="222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028BF" w14:textId="77777777" w:rsidR="00994758" w:rsidRPr="00994758" w:rsidRDefault="00994758" w:rsidP="00994758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Conexión de la laptop ("</w:t>
      </w:r>
      <w:proofErr w:type="spellStart"/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Micasita</w:t>
      </w:r>
      <w:proofErr w:type="spellEnd"/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"):</w:t>
      </w:r>
    </w:p>
    <w:p w14:paraId="41381CCD" w14:textId="77777777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t>Apaga la laptop.</w:t>
      </w:r>
    </w:p>
    <w:p w14:paraId="20B5B03A" w14:textId="77777777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t xml:space="preserve">Cambia el cable y agrega el módulo </w:t>
      </w: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PT-LAPTOP-NM-1W-AC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t>.</w:t>
      </w:r>
    </w:p>
    <w:p w14:paraId="75366D0B" w14:textId="7A829CCD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t>Enciende la laptop y sigue el mismo procedimiento: ve a "Wireless," selecciona "</w:t>
      </w:r>
      <w:r w:rsidR="00A4365D">
        <w:rPr>
          <w:rFonts w:asciiTheme="majorHAnsi" w:eastAsiaTheme="majorEastAsia" w:hAnsiTheme="majorHAnsi" w:cstheme="majorBidi"/>
          <w:spacing w:val="-10"/>
          <w:kern w:val="28"/>
        </w:rPr>
        <w:t>h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t>ome" e introduce la contraseña.</w:t>
      </w:r>
    </w:p>
    <w:p w14:paraId="4402463E" w14:textId="7FA5E4C4" w:rsidR="00994758" w:rsidRDefault="00994758" w:rsidP="0099475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Por qué se hace: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br/>
        <w:t>El módulo adicional permite a la laptop conectarse a la red inalámbrica, eliminando la necesidad de utilizar conexiones por cable.</w:t>
      </w:r>
    </w:p>
    <w:p w14:paraId="142BC2B9" w14:textId="0E800D18" w:rsidR="00994758" w:rsidRPr="00994758" w:rsidRDefault="00C82EF9" w:rsidP="0099475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lastRenderedPageBreak/>
        <w:drawing>
          <wp:anchor distT="0" distB="0" distL="114300" distR="114300" simplePos="0" relativeHeight="251660288" behindDoc="0" locked="0" layoutInCell="1" allowOverlap="1" wp14:anchorId="4589E2FE" wp14:editId="1D09399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967355" cy="1454785"/>
            <wp:effectExtent l="0" t="0" r="444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2EF9">
        <w:rPr>
          <w:rFonts w:asciiTheme="majorHAnsi" w:eastAsiaTheme="majorEastAsia" w:hAnsiTheme="majorHAnsi" w:cstheme="majorBidi"/>
          <w:spacing w:val="-10"/>
          <w:kern w:val="28"/>
        </w:rPr>
        <w:drawing>
          <wp:anchor distT="0" distB="0" distL="114300" distR="114300" simplePos="0" relativeHeight="251663360" behindDoc="0" locked="0" layoutInCell="1" allowOverlap="1" wp14:anchorId="1A96AEE0" wp14:editId="5E8582EC">
            <wp:simplePos x="0" y="0"/>
            <wp:positionH relativeFrom="column">
              <wp:posOffset>3060065</wp:posOffset>
            </wp:positionH>
            <wp:positionV relativeFrom="paragraph">
              <wp:posOffset>1270</wp:posOffset>
            </wp:positionV>
            <wp:extent cx="2479040" cy="158115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2EF9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</w:p>
    <w:p w14:paraId="264D8D1F" w14:textId="77777777" w:rsidR="00994758" w:rsidRPr="00994758" w:rsidRDefault="00994758" w:rsidP="00994758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Conexión del Smartphone ("Smartphone0"):</w:t>
      </w:r>
    </w:p>
    <w:p w14:paraId="082B9483" w14:textId="77777777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t>No es necesario realizar cambios de hardware.</w:t>
      </w:r>
    </w:p>
    <w:p w14:paraId="0AED2C8D" w14:textId="764272EC" w:rsidR="00994758" w:rsidRPr="00994758" w:rsidRDefault="00994758" w:rsidP="00994758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t>Ve directamente a la configuración del dispositivo, selecciona "Wireless," elige la red "</w:t>
      </w:r>
      <w:r w:rsidR="00A4365D">
        <w:rPr>
          <w:rFonts w:asciiTheme="majorHAnsi" w:eastAsiaTheme="majorEastAsia" w:hAnsiTheme="majorHAnsi" w:cstheme="majorBidi"/>
          <w:spacing w:val="-10"/>
          <w:kern w:val="28"/>
        </w:rPr>
        <w:t>h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t>ome" e introduce la contraseña.</w:t>
      </w:r>
    </w:p>
    <w:p w14:paraId="47D2D139" w14:textId="77777777" w:rsidR="00994758" w:rsidRDefault="00994758" w:rsidP="0099475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Razón: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br/>
        <w:t>Los smartphones cuentan con interfaces inalámbricas integradas que permiten un acceso directo a la red.</w:t>
      </w:r>
    </w:p>
    <w:p w14:paraId="3AF195A3" w14:textId="2F809626" w:rsidR="00994758" w:rsidRPr="00994758" w:rsidRDefault="00C82EF9" w:rsidP="0099475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C82EF9">
        <w:rPr>
          <w:rFonts w:asciiTheme="majorHAnsi" w:eastAsiaTheme="majorEastAsia" w:hAnsiTheme="majorHAnsi" w:cstheme="majorBidi"/>
          <w:spacing w:val="-10"/>
          <w:kern w:val="28"/>
        </w:rPr>
        <w:drawing>
          <wp:inline distT="0" distB="0" distL="0" distR="0" wp14:anchorId="730D0153" wp14:editId="0A018328">
            <wp:extent cx="2144333" cy="1675093"/>
            <wp:effectExtent l="0" t="0" r="889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437" cy="16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53CA" w14:textId="77777777" w:rsidR="00994758" w:rsidRPr="00994758" w:rsidRDefault="00994758" w:rsidP="00994758">
      <w:pPr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Conexión del Tablet ("Tablet PC0"):</w:t>
      </w:r>
    </w:p>
    <w:p w14:paraId="16E875A7" w14:textId="77777777" w:rsidR="00994758" w:rsidRPr="00994758" w:rsidRDefault="00994758" w:rsidP="00A4365D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t>Similar al smartphone, no requiere modificaciones.</w:t>
      </w:r>
    </w:p>
    <w:p w14:paraId="6EF65883" w14:textId="77777777" w:rsidR="00994758" w:rsidRDefault="00994758" w:rsidP="00A4365D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spacing w:val="-10"/>
          <w:kern w:val="28"/>
        </w:rPr>
        <w:t>Desde la configuración del dispositivo, selecciona "Wireless," elige "Home" y proporciona la contraseña.</w:t>
      </w:r>
    </w:p>
    <w:p w14:paraId="3E0A2979" w14:textId="57C3D2EF" w:rsidR="00C82EF9" w:rsidRPr="00994758" w:rsidRDefault="00C82EF9" w:rsidP="00A4365D">
      <w:pPr>
        <w:ind w:left="1440"/>
        <w:rPr>
          <w:rFonts w:asciiTheme="majorHAnsi" w:eastAsiaTheme="majorEastAsia" w:hAnsiTheme="majorHAnsi" w:cstheme="majorBidi"/>
          <w:spacing w:val="-10"/>
          <w:kern w:val="28"/>
        </w:rPr>
      </w:pPr>
      <w:r w:rsidRPr="00C82EF9">
        <w:rPr>
          <w:rFonts w:asciiTheme="majorHAnsi" w:eastAsiaTheme="majorEastAsia" w:hAnsiTheme="majorHAnsi" w:cstheme="majorBidi"/>
          <w:spacing w:val="-10"/>
          <w:kern w:val="28"/>
        </w:rPr>
        <w:drawing>
          <wp:inline distT="0" distB="0" distL="0" distR="0" wp14:anchorId="29EE16F5" wp14:editId="37891DE8">
            <wp:extent cx="1996226" cy="1428750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3900" cy="143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7336" w14:textId="7FD379AD" w:rsidR="00994758" w:rsidRDefault="00994758" w:rsidP="00994758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994758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Por qué es suficiente:</w:t>
      </w:r>
      <w:r w:rsidRPr="00994758">
        <w:rPr>
          <w:rFonts w:asciiTheme="majorHAnsi" w:eastAsiaTheme="majorEastAsia" w:hAnsiTheme="majorHAnsi" w:cstheme="majorBidi"/>
          <w:spacing w:val="-10"/>
          <w:kern w:val="28"/>
        </w:rPr>
        <w:br/>
        <w:t>Los dispositivos como tabletas ya tienen soporte para conexiones inalámbricas.</w:t>
      </w:r>
    </w:p>
    <w:p w14:paraId="05BD181C" w14:textId="7DF00944" w:rsidR="00C82EF9" w:rsidRDefault="00C82EF9" w:rsidP="00994758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t>Resultado final:</w:t>
      </w:r>
    </w:p>
    <w:p w14:paraId="304B9450" w14:textId="3979D77B" w:rsidR="00C82EF9" w:rsidRDefault="00A4365D" w:rsidP="00A4365D">
      <w:pPr>
        <w:ind w:left="708" w:hanging="708"/>
        <w:rPr>
          <w:rFonts w:asciiTheme="majorHAnsi" w:eastAsiaTheme="majorEastAsia" w:hAnsiTheme="majorHAnsi" w:cstheme="majorBidi"/>
          <w:spacing w:val="-10"/>
          <w:kern w:val="28"/>
        </w:rPr>
      </w:pPr>
      <w:r w:rsidRPr="00A4365D">
        <w:rPr>
          <w:rFonts w:asciiTheme="majorHAnsi" w:eastAsiaTheme="majorEastAsia" w:hAnsiTheme="majorHAnsi" w:cstheme="majorBidi"/>
          <w:spacing w:val="-10"/>
          <w:kern w:val="28"/>
        </w:rPr>
        <w:drawing>
          <wp:inline distT="0" distB="0" distL="0" distR="0" wp14:anchorId="124C6566" wp14:editId="138AF8D1">
            <wp:extent cx="3148885" cy="405888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142" cy="406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96D9" w14:textId="77777777" w:rsidR="00A4365D" w:rsidRPr="00A4365D" w:rsidRDefault="00A4365D" w:rsidP="00A4365D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A4365D">
        <w:rPr>
          <w:rFonts w:asciiTheme="majorHAnsi" w:eastAsiaTheme="majorEastAsia" w:hAnsiTheme="majorHAnsi" w:cstheme="majorBidi"/>
          <w:spacing w:val="-10"/>
          <w:kern w:val="28"/>
        </w:rPr>
        <w:t xml:space="preserve">Al concluir el proceso de configuración, </w:t>
      </w:r>
      <w:r w:rsidRPr="00A4365D">
        <w:rPr>
          <w:rFonts w:asciiTheme="majorHAnsi" w:eastAsiaTheme="majorEastAsia" w:hAnsiTheme="majorHAnsi" w:cstheme="majorBidi"/>
          <w:b/>
          <w:bCs/>
          <w:spacing w:val="-10"/>
          <w:kern w:val="28"/>
        </w:rPr>
        <w:t>vemos una red inalámbrica completamente operativa</w:t>
      </w:r>
      <w:r w:rsidRPr="00A4365D">
        <w:rPr>
          <w:rFonts w:asciiTheme="majorHAnsi" w:eastAsiaTheme="majorEastAsia" w:hAnsiTheme="majorHAnsi" w:cstheme="majorBidi"/>
          <w:spacing w:val="-10"/>
          <w:kern w:val="28"/>
        </w:rPr>
        <w:t xml:space="preserve">, conectada a través del </w:t>
      </w:r>
      <w:proofErr w:type="spellStart"/>
      <w:r w:rsidRPr="00A4365D">
        <w:rPr>
          <w:rFonts w:asciiTheme="majorHAnsi" w:eastAsiaTheme="majorEastAsia" w:hAnsiTheme="majorHAnsi" w:cstheme="majorBidi"/>
          <w:spacing w:val="-10"/>
          <w:kern w:val="28"/>
        </w:rPr>
        <w:t>router</w:t>
      </w:r>
      <w:proofErr w:type="spellEnd"/>
      <w:r w:rsidRPr="00A4365D">
        <w:rPr>
          <w:rFonts w:asciiTheme="majorHAnsi" w:eastAsiaTheme="majorEastAsia" w:hAnsiTheme="majorHAnsi" w:cstheme="majorBidi"/>
          <w:spacing w:val="-10"/>
          <w:kern w:val="28"/>
        </w:rPr>
        <w:t xml:space="preserve"> WRT300N, con el SSID personalizado "Home" y protegida por el protocolo de seguridad WPA2-PSK. Los dispositivos conectados incluyen:</w:t>
      </w:r>
    </w:p>
    <w:p w14:paraId="014FE7C4" w14:textId="77777777" w:rsidR="00A4365D" w:rsidRPr="00A4365D" w:rsidRDefault="00A4365D" w:rsidP="00A4365D">
      <w:pPr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A4365D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PC-PT ("</w:t>
      </w:r>
      <w:proofErr w:type="spellStart"/>
      <w:r w:rsidRPr="00A4365D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Micasa</w:t>
      </w:r>
      <w:proofErr w:type="spellEnd"/>
      <w:r w:rsidRPr="00A4365D">
        <w:rPr>
          <w:rFonts w:asciiTheme="majorHAnsi" w:eastAsiaTheme="majorEastAsia" w:hAnsiTheme="majorHAnsi" w:cstheme="majorBidi"/>
          <w:b/>
          <w:bCs/>
          <w:spacing w:val="-10"/>
          <w:kern w:val="28"/>
        </w:rPr>
        <w:t>")</w:t>
      </w:r>
      <w:r w:rsidRPr="00A4365D">
        <w:rPr>
          <w:rFonts w:asciiTheme="majorHAnsi" w:eastAsiaTheme="majorEastAsia" w:hAnsiTheme="majorHAnsi" w:cstheme="majorBidi"/>
          <w:spacing w:val="-10"/>
          <w:kern w:val="28"/>
        </w:rPr>
        <w:t>, equipado con el módulo inalámbrico PT-HOST-NM-1W-AC.</w:t>
      </w:r>
    </w:p>
    <w:p w14:paraId="717AF103" w14:textId="77777777" w:rsidR="00A4365D" w:rsidRPr="00A4365D" w:rsidRDefault="00A4365D" w:rsidP="00A4365D">
      <w:pPr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A4365D">
        <w:rPr>
          <w:rFonts w:asciiTheme="majorHAnsi" w:eastAsiaTheme="majorEastAsia" w:hAnsiTheme="majorHAnsi" w:cstheme="majorBidi"/>
          <w:b/>
          <w:bCs/>
          <w:spacing w:val="-10"/>
          <w:kern w:val="28"/>
        </w:rPr>
        <w:t>Laptop-PT ("</w:t>
      </w:r>
      <w:proofErr w:type="spellStart"/>
      <w:r w:rsidRPr="00A4365D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Micasita</w:t>
      </w:r>
      <w:proofErr w:type="spellEnd"/>
      <w:r w:rsidRPr="00A4365D">
        <w:rPr>
          <w:rFonts w:asciiTheme="majorHAnsi" w:eastAsiaTheme="majorEastAsia" w:hAnsiTheme="majorHAnsi" w:cstheme="majorBidi"/>
          <w:b/>
          <w:bCs/>
          <w:spacing w:val="-10"/>
          <w:kern w:val="28"/>
        </w:rPr>
        <w:t>")</w:t>
      </w:r>
      <w:r w:rsidRPr="00A4365D">
        <w:rPr>
          <w:rFonts w:asciiTheme="majorHAnsi" w:eastAsiaTheme="majorEastAsia" w:hAnsiTheme="majorHAnsi" w:cstheme="majorBidi"/>
          <w:spacing w:val="-10"/>
          <w:kern w:val="28"/>
        </w:rPr>
        <w:t>, adaptada con el módulo PT-LAPTOP-NM-1W-AC.</w:t>
      </w:r>
    </w:p>
    <w:p w14:paraId="147D03BE" w14:textId="77777777" w:rsidR="00A4365D" w:rsidRPr="00A4365D" w:rsidRDefault="00A4365D" w:rsidP="00A4365D">
      <w:pPr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A4365D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Tablet ("Tablet PC0")</w:t>
      </w:r>
      <w:r w:rsidRPr="00A4365D">
        <w:rPr>
          <w:rFonts w:asciiTheme="majorHAnsi" w:eastAsiaTheme="majorEastAsia" w:hAnsiTheme="majorHAnsi" w:cstheme="majorBidi"/>
          <w:spacing w:val="-10"/>
          <w:kern w:val="28"/>
        </w:rPr>
        <w:t>, conectado directamente desde configuración sin necesidad de hardware adicional.</w:t>
      </w:r>
    </w:p>
    <w:p w14:paraId="1B055496" w14:textId="77777777" w:rsidR="00A4365D" w:rsidRPr="00A4365D" w:rsidRDefault="00A4365D" w:rsidP="00A4365D">
      <w:pPr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A4365D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Smartphone ("Smartphone0")</w:t>
      </w:r>
      <w:r w:rsidRPr="00A4365D">
        <w:rPr>
          <w:rFonts w:asciiTheme="majorHAnsi" w:eastAsiaTheme="majorEastAsia" w:hAnsiTheme="majorHAnsi" w:cstheme="majorBidi"/>
          <w:spacing w:val="-10"/>
          <w:kern w:val="28"/>
        </w:rPr>
        <w:t>, utilizando su conexión inalámbrica integrada.</w:t>
      </w:r>
    </w:p>
    <w:p w14:paraId="368AB9B0" w14:textId="77777777" w:rsidR="00A4365D" w:rsidRPr="00A4365D" w:rsidRDefault="00A4365D" w:rsidP="00A4365D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A4365D">
        <w:rPr>
          <w:rFonts w:asciiTheme="majorHAnsi" w:eastAsiaTheme="majorEastAsia" w:hAnsiTheme="majorHAnsi" w:cstheme="majorBidi"/>
          <w:spacing w:val="-10"/>
          <w:kern w:val="28"/>
        </w:rPr>
        <w:t>Esta configuración asegura una comunicación eficiente entre los dispositivos, un acceso seguro a internet y la flexibilidad de una red inalámbrica moderna.</w:t>
      </w:r>
    </w:p>
    <w:p w14:paraId="7738A16F" w14:textId="0787D647" w:rsidR="009E11B9" w:rsidRPr="00B72D66" w:rsidRDefault="009E11B9" w:rsidP="00994758">
      <w:pPr>
        <w:rPr>
          <w:u w:val="single"/>
        </w:rPr>
      </w:pPr>
    </w:p>
    <w:sectPr w:rsidR="009E11B9" w:rsidRPr="00B72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959"/>
    <w:multiLevelType w:val="multilevel"/>
    <w:tmpl w:val="47CA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A3159"/>
    <w:multiLevelType w:val="multilevel"/>
    <w:tmpl w:val="9F9E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67FE1"/>
    <w:multiLevelType w:val="multilevel"/>
    <w:tmpl w:val="7844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407751">
    <w:abstractNumId w:val="2"/>
  </w:num>
  <w:num w:numId="2" w16cid:durableId="740181263">
    <w:abstractNumId w:val="0"/>
  </w:num>
  <w:num w:numId="3" w16cid:durableId="197001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B9"/>
    <w:rsid w:val="0052369E"/>
    <w:rsid w:val="00994758"/>
    <w:rsid w:val="009E11B9"/>
    <w:rsid w:val="00A4365D"/>
    <w:rsid w:val="00B72D66"/>
    <w:rsid w:val="00C82EF9"/>
    <w:rsid w:val="00D870BC"/>
    <w:rsid w:val="00E2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C8E7"/>
  <w15:chartTrackingRefBased/>
  <w15:docId w15:val="{08052BF0-CECB-4357-A5B1-DB720B0D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1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1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1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1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1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1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1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1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1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1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11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11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11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11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11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11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1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1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1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1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11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11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11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1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11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1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viviana garcia villamil</dc:creator>
  <cp:keywords/>
  <dc:description/>
  <cp:lastModifiedBy>sara viviana garcia villamil</cp:lastModifiedBy>
  <cp:revision>1</cp:revision>
  <dcterms:created xsi:type="dcterms:W3CDTF">2025-04-02T19:37:00Z</dcterms:created>
  <dcterms:modified xsi:type="dcterms:W3CDTF">2025-04-02T20:25:00Z</dcterms:modified>
</cp:coreProperties>
</file>