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ourier New" w:hAnsi="Courier New"/>
          <w:b w:val="0"/>
          <w:i w:val="0"/>
          <w:color w:val="C4623A"/>
          <w:sz w:val="16"/>
        </w:rPr>
        <w:t>Take-Home Pack · Part A · Prompts</w:t>
      </w:r>
      <w:r>
        <w:rPr>
          <w:rFonts w:ascii="Courier New" w:hAnsi="Courier New"/>
          <w:b w:val="0"/>
          <w:i w:val="0"/>
          <w:color w:val="3A352E"/>
          <w:sz w:val="16"/>
        </w:rPr>
        <w:t xml:space="preserve">  ·  ATD Houston · Technology SIG · April 2026</w:t>
      </w:r>
    </w:p>
    <w:p>
      <w:pPr>
        <w:spacing w:before="160" w:after="160"/>
        <w:pBdr>
          <w:bottom w:val="single" w:sz="4" w:space="1" w:color="C4623A"/>
        </w:pBdr>
      </w:pPr>
    </w:p>
    <w:p>
      <w:pPr>
        <w:spacing w:before="360" w:after="80"/>
      </w:pPr>
      <w:r>
        <w:rPr>
          <w:rFonts w:ascii="Calibri" w:hAnsi="Calibri"/>
          <w:b w:val="0"/>
          <w:i w:val="0"/>
          <w:color w:val="1A1814"/>
          <w:sz w:val="52"/>
        </w:rPr>
        <w:t>The L&amp;D Prompt Library Part A.</w:t>
      </w:r>
    </w:p>
    <w:p>
      <w:pPr>
        <w:spacing w:before="0" w:after="80"/>
      </w:pPr>
      <w:r>
        <w:rPr>
          <w:rFonts w:ascii="Calibri" w:hAnsi="Calibri"/>
          <w:b w:val="0"/>
          <w:i/>
          <w:color w:val="3A352E"/>
          <w:sz w:val="22"/>
        </w:rPr>
        <w:t>20 ready-to-paste prompts mapped across the full ADDIE model, and six artifact starter prompts — one for each type of interactive deliverable you can build today.</w:t>
      </w:r>
    </w:p>
    <w:p>
      <w:pPr>
        <w:spacing w:before="160" w:after="160"/>
        <w:pBdr>
          <w:bottom w:val="single" w:sz="4" w:space="1" w:color="C4623A"/>
        </w:pBdr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20 ready-to-paste prompts mapped across the full ADDIE model, and six artifact starter prompts — one for each type of interactive deliverable you can build today.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PART ONE · 20 PROMPTS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36"/>
        </w:rPr>
        <w:t>The L&amp;D Prompt Library.</w:t>
      </w:r>
    </w:p>
    <w:p>
      <w:pPr>
        <w:spacing w:before="0" w:after="80"/>
      </w:pPr>
      <w:r>
        <w:rPr>
          <w:rFonts w:ascii="Calibri" w:hAnsi="Calibri"/>
          <w:b w:val="0"/>
          <w:i/>
          <w:color w:val="3A352E"/>
          <w:sz w:val="21"/>
        </w:rPr>
        <w:t>Copy a prompt. Replace thebracketedparts. Run it. Iterate. Organized by ADDIE phase.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01 — Learning objectives from a messy transcript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BEST FOR: SME INTERVIEWS · OUTPUT: 3-6 OBJECTIVES</w:t>
      </w:r>
    </w:p>
    <w:p>
      <w:pPr>
        <w:spacing w:before="80" w:after="120"/>
        <w:ind w:left="283"/>
        <w:shd w:val="clear" w:color="auto" w:fill="1A1814"/>
      </w:pPr>
      <w:r>
        <w:rPr>
          <w:rFonts w:ascii="Courier New" w:hAnsi="Courier New"/>
          <w:b w:val="0"/>
          <w:i w:val="0"/>
          <w:color w:val="F6F1E7"/>
          <w:sz w:val="18"/>
        </w:rPr>
        <w:t>Act as a senior instructional designer.</w:t>
        <w:br/>
        <w:br/>
        <w:t>I'll paste a transcript of an SME interview about [TOPIC].</w:t>
        <w:br/>
        <w:t>Generate 3–6 learning objectives written at the appropriate</w:t>
        <w:br/>
        <w:t>Bloom's level for [AUDIENCE: new hires / managers / etc].</w:t>
        <w:br/>
        <w:br/>
        <w:t>For each objective: state the verb, the content, and the condition.</w:t>
        <w:br/>
        <w:t>Then briefly flag which parts of the transcript support it.</w:t>
        <w:br/>
        <w:br/>
        <w:t>Transcript:</w:t>
        <w:br/>
        <w:t>[PASTE TRANSCRIPT]</w:t>
      </w:r>
    </w:p>
    <w:p>
      <w:pPr>
        <w:spacing w:before="0" w:after="80"/>
      </w:pPr>
      <w:r>
        <w:rPr>
          <w:rFonts w:ascii="Calibri" w:hAnsi="Calibri"/>
          <w:b w:val="0"/>
          <w:i/>
          <w:color w:val="3A352E"/>
          <w:sz w:val="19"/>
        </w:rPr>
        <w:t>↳ Why it works: forces Claude to ground the objectives in source evidence instead of generating generic ones.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02 — Interrogate a long document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BEST FOR: RESEARCH, POLICIES, SME DOCS</w:t>
      </w:r>
    </w:p>
    <w:p>
      <w:pPr>
        <w:spacing w:before="80" w:after="120"/>
        <w:ind w:left="283"/>
        <w:shd w:val="clear" w:color="auto" w:fill="1A1814"/>
      </w:pPr>
      <w:r>
        <w:rPr>
          <w:rFonts w:ascii="Courier New" w:hAnsi="Courier New"/>
          <w:b w:val="0"/>
          <w:i w:val="0"/>
          <w:color w:val="F6F1E7"/>
          <w:sz w:val="18"/>
        </w:rPr>
        <w:t>I'm attaching a [DOCUMENT TYPE]. Read it carefully.</w:t>
        <w:br/>
        <w:br/>
        <w:t>Then, without summarizing yet, answer:</w:t>
        <w:br/>
        <w:t>1. What are the 3 most important claims?</w:t>
        <w:br/>
        <w:t>2. What assumptions are unstated?</w:t>
        <w:br/>
        <w:t>3. Where would a [AUDIENCE] get confused?</w:t>
        <w:br/>
        <w:t>4. What 5 questions would I need answered to turn</w:t>
        <w:br/>
        <w:t xml:space="preserve">   this into a learning experience?</w:t>
        <w:br/>
        <w:br/>
        <w:t>[ATTACH / PASTE DOCUMENT]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03 — Compare two frameworks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BEST FOR: COMPETENCY MODELS, METHODOLOGIES</w:t>
      </w:r>
    </w:p>
    <w:p>
      <w:pPr>
        <w:spacing w:before="80" w:after="120"/>
        <w:ind w:left="283"/>
        <w:shd w:val="clear" w:color="auto" w:fill="1A1814"/>
      </w:pPr>
      <w:r>
        <w:rPr>
          <w:rFonts w:ascii="Courier New" w:hAnsi="Courier New"/>
          <w:b w:val="0"/>
          <w:i w:val="0"/>
          <w:color w:val="F6F1E7"/>
          <w:sz w:val="18"/>
        </w:rPr>
        <w:t>I'll paste two [FRAMEWORK TYPE].</w:t>
        <w:br/>
        <w:br/>
        <w:t>Compare them on:</w:t>
        <w:br/>
        <w:t>- What they agree on</w:t>
        <w:br/>
        <w:t>- Where they directly conflict</w:t>
        <w:br/>
        <w:t>- Which audiences each is better suited for</w:t>
        <w:br/>
        <w:t>- A proposed merged version that preserves the</w:t>
        <w:br/>
        <w:t xml:space="preserve">  strongest elements of each</w:t>
        <w:br/>
        <w:br/>
        <w:t>Framework A: [PASTE A]</w:t>
        <w:br/>
        <w:br/>
        <w:t>Framework B: [PASTE B]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04 — Workshop outline from an objective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BEST FOR: INSTRUCTOR-LED DESIGN · OUTPUT: TIMED TABLE</w:t>
      </w:r>
    </w:p>
    <w:p>
      <w:pPr>
        <w:spacing w:before="80" w:after="120"/>
        <w:ind w:left="283"/>
        <w:shd w:val="clear" w:color="auto" w:fill="1A1814"/>
      </w:pPr>
      <w:r>
        <w:rPr>
          <w:rFonts w:ascii="Courier New" w:hAnsi="Courier New"/>
          <w:b w:val="0"/>
          <w:i w:val="0"/>
          <w:color w:val="F6F1E7"/>
          <w:sz w:val="18"/>
        </w:rPr>
        <w:t>Design a [DURATION]-minute in-person workshop that achieves</w:t>
        <w:br/>
        <w:t>this objective: [PASTE OBJECTIVE].</w:t>
        <w:br/>
        <w:br/>
        <w:t>Audience: [AUDIENCE DESCRIPTION + SIZE].</w:t>
        <w:br/>
        <w:br/>
        <w:t>Output a table with columns: time, activity, facilitator</w:t>
        <w:br/>
        <w:t>action, learner action, and assessment moment. Include at</w:t>
        <w:br/>
        <w:t>least one activity that surfaces prior experience and one</w:t>
        <w:br/>
        <w:t>that practices the new behavior.</w:t>
        <w:br/>
        <w:br/>
        <w:t>Ask me 3 clarifying questions before you draft.</w:t>
      </w:r>
    </w:p>
    <w:p>
      <w:pPr>
        <w:spacing w:before="0" w:after="80"/>
      </w:pPr>
      <w:r>
        <w:rPr>
          <w:rFonts w:ascii="Calibri" w:hAnsi="Calibri"/>
          <w:b w:val="0"/>
          <w:i/>
          <w:color w:val="3A352E"/>
          <w:sz w:val="19"/>
        </w:rPr>
        <w:t>↳ Why it works: the clarifying-question step prevents generic outputs.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05 — Convert content to a scenario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BEST FOR: MOVING FROM LECTURE TO APPLICATION</w:t>
      </w:r>
    </w:p>
    <w:p>
      <w:pPr>
        <w:spacing w:before="80" w:after="120"/>
        <w:ind w:left="283"/>
        <w:shd w:val="clear" w:color="auto" w:fill="1A1814"/>
      </w:pPr>
      <w:r>
        <w:rPr>
          <w:rFonts w:ascii="Courier New" w:hAnsi="Courier New"/>
          <w:b w:val="0"/>
          <w:i w:val="0"/>
          <w:color w:val="F6F1E7"/>
          <w:sz w:val="18"/>
        </w:rPr>
        <w:t>Take the policy/procedure below and turn it into a realistic</w:t>
        <w:br/>
        <w:t>workplace scenario for [AUDIENCE].</w:t>
        <w:br/>
        <w:br/>
        <w:t>The scenario should:</w:t>
        <w:br/>
        <w:t>- Introduce a dilemma, not just a demonstration</w:t>
        <w:br/>
        <w:t>- Include 2 distractor details that feel real but aren't decision-critical</w:t>
        <w:br/>
        <w:t>- End with a decision point, not a conclusion</w:t>
        <w:br/>
        <w:br/>
        <w:t>Source: [PASTE POLICY]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06 — Scenario-based multiple choice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BEST FOR: KNOWLEDGE + APPLICATION CHECKS</w:t>
      </w:r>
    </w:p>
    <w:p>
      <w:pPr>
        <w:spacing w:before="80" w:after="120"/>
        <w:ind w:left="283"/>
        <w:shd w:val="clear" w:color="auto" w:fill="1A1814"/>
      </w:pPr>
      <w:r>
        <w:rPr>
          <w:rFonts w:ascii="Courier New" w:hAnsi="Courier New"/>
          <w:b w:val="0"/>
          <w:i w:val="0"/>
          <w:color w:val="F6F1E7"/>
          <w:sz w:val="18"/>
        </w:rPr>
        <w:t>Generate [N] scenario-based multiple-choice items on</w:t>
        <w:br/>
        <w:t>[TOPIC] for [AUDIENCE].</w:t>
        <w:br/>
        <w:br/>
        <w:t>Format per item:</w:t>
        <w:br/>
        <w:t>- Stem: a 2–3 sentence realistic scenario</w:t>
        <w:br/>
        <w:t>- 4 options (A–D), one correct</w:t>
        <w:br/>
        <w:t>- A 1-sentence rationale for why each distractor is plausible</w:t>
        <w:br/>
        <w:t>- The Bloom's level you targeted</w:t>
        <w:br/>
        <w:br/>
        <w:t>Avoid trivia. Every item should require judgment.</w:t>
      </w:r>
    </w:p>
    <w:p>
      <w:pPr>
        <w:spacing w:before="0" w:after="80"/>
      </w:pPr>
      <w:r>
        <w:rPr>
          <w:rFonts w:ascii="Calibri" w:hAnsi="Calibri"/>
          <w:b w:val="0"/>
          <w:i/>
          <w:color w:val="3A352E"/>
          <w:sz w:val="19"/>
        </w:rPr>
        <w:t>↳ Why it works: "plausible distractor rationale" is the thing that stops lazy MCQs.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07 — Critique my assessment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BEST FOR: POLISHING EXISTING ITEMS</w:t>
      </w:r>
    </w:p>
    <w:p>
      <w:pPr>
        <w:spacing w:before="80" w:after="120"/>
        <w:ind w:left="283"/>
        <w:shd w:val="clear" w:color="auto" w:fill="1A1814"/>
      </w:pPr>
      <w:r>
        <w:rPr>
          <w:rFonts w:ascii="Courier New" w:hAnsi="Courier New"/>
          <w:b w:val="0"/>
          <w:i w:val="0"/>
          <w:color w:val="F6F1E7"/>
          <w:sz w:val="18"/>
        </w:rPr>
        <w:t>Here's a set of assessment items I drafted. Critique them</w:t>
        <w:br/>
        <w:t>as a skeptical assessment specialist would.</w:t>
        <w:br/>
        <w:br/>
        <w:t>For each item call out:</w:t>
        <w:br/>
        <w:t>- Does it test what it claims to test?</w:t>
        <w:br/>
        <w:t>- Is the stem clear, or does it test reading comprehension?</w:t>
        <w:br/>
        <w:t>- Are distractors genuinely plausible for a novice?</w:t>
        <w:br/>
        <w:t>- Any cultural, demographic, or context bias?</w:t>
        <w:br/>
        <w:br/>
        <w:t>Be specific. Then rewrite the weakest 3 items.</w:t>
        <w:br/>
        <w:br/>
        <w:t>Items: [PASTE ITEMS]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08 — Facilitator script with timing cues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BEST FOR: HANDOFF TO OTHER FACILITATORS</w:t>
      </w:r>
    </w:p>
    <w:p>
      <w:pPr>
        <w:spacing w:before="80" w:after="120"/>
        <w:ind w:left="283"/>
        <w:shd w:val="clear" w:color="auto" w:fill="1A1814"/>
      </w:pPr>
      <w:r>
        <w:rPr>
          <w:rFonts w:ascii="Courier New" w:hAnsi="Courier New"/>
          <w:b w:val="0"/>
          <w:i w:val="0"/>
          <w:color w:val="F6F1E7"/>
          <w:sz w:val="18"/>
        </w:rPr>
        <w:t>Turn the attached outline into a facilitator script for</w:t>
        <w:br/>
        <w:t>someone delivering this session for the first time.</w:t>
        <w:br/>
        <w:br/>
        <w:t>Include:</w:t>
        <w:br/>
        <w:t>- What the facilitator says (in natural speaking voice)</w:t>
        <w:br/>
        <w:t>- Timing cues in [brackets]</w:t>
        <w:br/>
        <w:t>- Watch-outs: where learners commonly get confused</w:t>
        <w:br/>
        <w:t>- What to do if an activity runs long</w:t>
        <w:br/>
        <w:br/>
        <w:t>Outline: [PASTE OUTLINE]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09 — One-page job aid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BEST FOR: REINFORCEMENT · OUTPUT: PRINTABLE</w:t>
      </w:r>
    </w:p>
    <w:p>
      <w:pPr>
        <w:spacing w:before="80" w:after="120"/>
        <w:ind w:left="283"/>
        <w:shd w:val="clear" w:color="auto" w:fill="1A1814"/>
      </w:pPr>
      <w:r>
        <w:rPr>
          <w:rFonts w:ascii="Courier New" w:hAnsi="Courier New"/>
          <w:b w:val="0"/>
          <w:i w:val="0"/>
          <w:color w:val="F6F1E7"/>
          <w:sz w:val="18"/>
        </w:rPr>
        <w:t>Create a one-page job aid for [TASK] that a</w:t>
        <w:br/>
        <w:t>[ROLE] could keep at their desk.</w:t>
        <w:br/>
        <w:br/>
        <w:t>Structure:</w:t>
        <w:br/>
        <w:t>- Title (6 words max)</w:t>
        <w:br/>
        <w:t>- 3–5 numbered steps in verb-first voice</w:t>
        <w:br/>
        <w:t>- A "watch-out" call-out for the most common mistake</w:t>
        <w:br/>
        <w:t>- An "if X, then Y" decision table for edge cases</w:t>
        <w:br/>
        <w:br/>
        <w:t>Optimize for scannability. No paragraphs.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10 — Discussion questions, calibrated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BEST FOR: VIRTUAL LIVE, SMALL GROUPS</w:t>
      </w:r>
    </w:p>
    <w:p>
      <w:pPr>
        <w:spacing w:before="80" w:after="120"/>
        <w:ind w:left="283"/>
        <w:shd w:val="clear" w:color="auto" w:fill="1A1814"/>
      </w:pPr>
      <w:r>
        <w:rPr>
          <w:rFonts w:ascii="Courier New" w:hAnsi="Courier New"/>
          <w:b w:val="0"/>
          <w:i w:val="0"/>
          <w:color w:val="F6F1E7"/>
          <w:sz w:val="18"/>
        </w:rPr>
        <w:t>Generate 6 discussion questions on [TOPIC] calibrated</w:t>
        <w:br/>
        <w:t>for a [DURATION]-minute small-group conversation.</w:t>
        <w:br/>
        <w:br/>
        <w:t>Structure them as:</w:t>
        <w:br/>
        <w:t>- 2 to surface prior experience (no wrong answers)</w:t>
        <w:br/>
        <w:t>- 2 to apply a concept to participants' real work</w:t>
        <w:br/>
        <w:t>- 2 to provoke disagreement</w:t>
        <w:br/>
        <w:br/>
        <w:t>For each question, note the Bloom's level and what a</w:t>
        <w:br/>
        <w:t>facilitator should listen for in the responses.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11 — Rewrite in my voice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BEST FOR: MAINTAINING CONSISTENCY ACROSS CONTENT</w:t>
      </w:r>
    </w:p>
    <w:p>
      <w:pPr>
        <w:spacing w:before="80" w:after="120"/>
        <w:ind w:left="283"/>
        <w:shd w:val="clear" w:color="auto" w:fill="1A1814"/>
      </w:pPr>
      <w:r>
        <w:rPr>
          <w:rFonts w:ascii="Courier New" w:hAnsi="Courier New"/>
          <w:b w:val="0"/>
          <w:i w:val="0"/>
          <w:color w:val="F6F1E7"/>
          <w:sz w:val="18"/>
        </w:rPr>
        <w:t>Below are 3 writing samples in my voice and a draft that</w:t>
        <w:br/>
        <w:t>isn't in my voice. Study the samples, identify the moves</w:t>
        <w:br/>
        <w:t>I make (sentence length, vocabulary, structure, humor,</w:t>
        <w:br/>
        <w:t>what I avoid), then rewrite the draft to match.</w:t>
        <w:br/>
        <w:br/>
        <w:t>Before rewriting, summarize in 5 bullets what you noticed</w:t>
        <w:br/>
        <w:t>about my voice. I want to see your work.</w:t>
        <w:br/>
        <w:br/>
        <w:t>Samples: [PASTE 3 SAMPLES]</w:t>
        <w:br/>
        <w:br/>
        <w:t>Draft to rewrite: [PASTE DRAFT]</w:t>
      </w:r>
    </w:p>
    <w:p>
      <w:pPr>
        <w:spacing w:before="0" w:after="80"/>
      </w:pPr>
      <w:r>
        <w:rPr>
          <w:rFonts w:ascii="Calibri" w:hAnsi="Calibri"/>
          <w:b w:val="0"/>
          <w:i/>
          <w:color w:val="3A352E"/>
          <w:sz w:val="19"/>
        </w:rPr>
        <w:t>↳ Why it works: the "show your work" step catches bad voice-matches before you get a full rewrite.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12 — Executive summary for a specific skeptic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BEST FOR: STAKEHOLDER BUY-IN</w:t>
      </w:r>
    </w:p>
    <w:p>
      <w:pPr>
        <w:spacing w:before="80" w:after="120"/>
        <w:ind w:left="283"/>
        <w:shd w:val="clear" w:color="auto" w:fill="1A1814"/>
      </w:pPr>
      <w:r>
        <w:rPr>
          <w:rFonts w:ascii="Courier New" w:hAnsi="Courier New"/>
          <w:b w:val="0"/>
          <w:i w:val="0"/>
          <w:color w:val="F6F1E7"/>
          <w:sz w:val="18"/>
        </w:rPr>
        <w:t>Summarize the attached [REPORT / PROPOSAL] for a</w:t>
        <w:br/>
        <w:t>specific reader: [ROLE + WHAT THEY CARE ABOUT + WHAT THEY'RE SKEPTICAL OF].</w:t>
        <w:br/>
        <w:br/>
        <w:t>Output: 150 words or fewer. Lead with the business</w:t>
        <w:br/>
        <w:t>outcome. Address the skepticism directly. End with the</w:t>
        <w:br/>
        <w:t>single decision I'm asking them to make.</w:t>
        <w:br/>
        <w:br/>
        <w:t>Then flag: what claims in this summary would you</w:t>
        <w:br/>
        <w:t>verify before sending?</w:t>
        <w:br/>
        <w:br/>
        <w:t>[ATTACH / PASTE CONTENT]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13 — Training needs analysis from interview data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BEST FOR: ANALYZE PHASE · OUTPUT: GAP SUMMARY + RECOMMENDATIONS</w:t>
      </w:r>
    </w:p>
    <w:p>
      <w:pPr>
        <w:spacing w:before="80" w:after="120"/>
        <w:ind w:left="283"/>
        <w:shd w:val="clear" w:color="auto" w:fill="1A1814"/>
      </w:pPr>
      <w:r>
        <w:rPr>
          <w:rFonts w:ascii="Courier New" w:hAnsi="Courier New"/>
          <w:b w:val="0"/>
          <w:i w:val="0"/>
          <w:color w:val="F6F1E7"/>
          <w:sz w:val="18"/>
        </w:rPr>
        <w:t>I'm going to paste notes from [N] stakeholder or learner</w:t>
        <w:br/>
        <w:t>interviews about [TOPIC / SKILL AREA].</w:t>
        <w:br/>
        <w:br/>
        <w:t>After reading them all:</w:t>
        <w:br/>
        <w:t>1. Identify the top 3 performance gaps across interviewees</w:t>
        <w:br/>
        <w:t>2. Note what is causing each gap (knowledge, skill, or environment)</w:t>
        <w:br/>
        <w:t>3. Recommend whether training is the right solution for each gap</w:t>
        <w:br/>
        <w:t xml:space="preserve">   — and if not, what is</w:t>
        <w:br/>
        <w:br/>
        <w:t>Be skeptical. Not everything is a training problem.</w:t>
        <w:br/>
        <w:br/>
        <w:t>Interview notes: [PASTE NOTES]</w:t>
      </w:r>
    </w:p>
    <w:p>
      <w:pPr>
        <w:spacing w:before="0" w:after="80"/>
      </w:pPr>
      <w:r>
        <w:rPr>
          <w:rFonts w:ascii="Calibri" w:hAnsi="Calibri"/>
          <w:b w:val="0"/>
          <w:i/>
          <w:color w:val="3A352E"/>
          <w:sz w:val="19"/>
        </w:rPr>
        <w:t>↳ Why it works: forces a root-cause lens instead of jumping straight to course design.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14 — Audience gap analysis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BEST FOR: ANALYZE PHASE · OUTPUT: LEARNER-READINESS PROFILE</w:t>
      </w:r>
    </w:p>
    <w:p>
      <w:pPr>
        <w:spacing w:before="80" w:after="120"/>
        <w:ind w:left="283"/>
        <w:shd w:val="clear" w:color="auto" w:fill="1A1814"/>
      </w:pPr>
      <w:r>
        <w:rPr>
          <w:rFonts w:ascii="Courier New" w:hAnsi="Courier New"/>
          <w:b w:val="0"/>
          <w:i w:val="0"/>
          <w:color w:val="F6F1E7"/>
          <w:sz w:val="18"/>
        </w:rPr>
        <w:t>I need to understand where my audience is starting from</w:t>
        <w:br/>
        <w:t>before I design this program.</w:t>
        <w:br/>
        <w:br/>
        <w:t>Role: [ROLE]</w:t>
        <w:br/>
        <w:t>Topic: [TOPIC]</w:t>
        <w:br/>
        <w:t>What I know about them: [PASTE CONTEXT, SURVEYS, PAST DATA]</w:t>
        <w:br/>
        <w:br/>
        <w:t>Give me:</w:t>
        <w:br/>
        <w:t>- What they likely already know (and what I can skip)</w:t>
        <w:br/>
        <w:t>- Where their common misconceptions or gaps tend to be</w:t>
        <w:br/>
        <w:t>- What they'll resist or question in this content</w:t>
        <w:br/>
        <w:t>- One question I should ask before designing anything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15 — Competency map for a role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BEST FOR: DESIGN PHASE · OUTPUT: COMPETENCY FRAMEWORK DRAFT</w:t>
      </w:r>
    </w:p>
    <w:p>
      <w:pPr>
        <w:spacing w:before="80" w:after="120"/>
        <w:ind w:left="283"/>
        <w:shd w:val="clear" w:color="auto" w:fill="1A1814"/>
      </w:pPr>
      <w:r>
        <w:rPr>
          <w:rFonts w:ascii="Courier New" w:hAnsi="Courier New"/>
          <w:b w:val="0"/>
          <w:i w:val="0"/>
          <w:color w:val="F6F1E7"/>
          <w:sz w:val="18"/>
        </w:rPr>
        <w:t>Draft a competency map for the role of [ROLE]</w:t>
        <w:br/>
        <w:t>in a [INDUSTRY / CONTEXT] organization.</w:t>
        <w:br/>
        <w:br/>
        <w:t>For each competency:</w:t>
        <w:br/>
        <w:t>- Name it in plain language (no HR jargon)</w:t>
        <w:br/>
        <w:t>- Write 2 behavioral indicators at a developing level</w:t>
        <w:br/>
        <w:t>- Write 2 behavioral indicators at a proficient level</w:t>
        <w:br/>
        <w:br/>
        <w:t>Include 4–6 competencies. Flag which ones are most</w:t>
        <w:br/>
        <w:t>critical to get right in Year 1.</w:t>
        <w:br/>
        <w:br/>
        <w:t>Reference: [PASTE JOB DESCRIPTION OR CONTEXT]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16 — Learning experience blueprint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BEST FOR: DESIGN PHASE · OUTPUT: MODULAR COURSE BLUEPRINT</w:t>
      </w:r>
    </w:p>
    <w:p>
      <w:pPr>
        <w:spacing w:before="80" w:after="120"/>
        <w:ind w:left="283"/>
        <w:shd w:val="clear" w:color="auto" w:fill="1A1814"/>
      </w:pPr>
      <w:r>
        <w:rPr>
          <w:rFonts w:ascii="Courier New" w:hAnsi="Courier New"/>
          <w:b w:val="0"/>
          <w:i w:val="0"/>
          <w:color w:val="F6F1E7"/>
          <w:sz w:val="18"/>
        </w:rPr>
        <w:t>I'm designing a [DURATION / FORMAT] program on [TOPIC]</w:t>
        <w:br/>
        <w:t>for [AUDIENCE].</w:t>
        <w:br/>
        <w:br/>
        <w:t>Build a module-level blueprint with:</w:t>
        <w:br/>
        <w:t>- 4–6 module titles in learner-facing language</w:t>
        <w:br/>
        <w:t>- One primary learning objective per module</w:t>
        <w:br/>
        <w:t>- The recommended modality (ILT, eLearning, job aid, practice, etc.)</w:t>
        <w:br/>
        <w:t>- A sequencing rationale — why this order</w:t>
        <w:br/>
        <w:br/>
        <w:t>Audience context: [PASTE WHAT YOU KNOW ABOUT THEM]</w:t>
      </w:r>
    </w:p>
    <w:p>
      <w:pPr>
        <w:spacing w:before="0" w:after="80"/>
      </w:pPr>
      <w:r>
        <w:rPr>
          <w:rFonts w:ascii="Calibri" w:hAnsi="Calibri"/>
          <w:b w:val="0"/>
          <w:i/>
          <w:color w:val="3A352E"/>
          <w:sz w:val="19"/>
        </w:rPr>
        <w:t>↳ Why it works: separates architecture decisions from content decisions — which is where most design errors happen.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17 — Storyboard draft for one eLearning scene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BEST FOR: DEVELOP PHASE · OUTPUT: SCENE-BY-SCENE STORYBOARD</w:t>
      </w:r>
    </w:p>
    <w:p>
      <w:pPr>
        <w:spacing w:before="80" w:after="120"/>
        <w:ind w:left="283"/>
        <w:shd w:val="clear" w:color="auto" w:fill="1A1814"/>
      </w:pPr>
      <w:r>
        <w:rPr>
          <w:rFonts w:ascii="Courier New" w:hAnsi="Courier New"/>
          <w:b w:val="0"/>
          <w:i w:val="0"/>
          <w:color w:val="F6F1E7"/>
          <w:sz w:val="18"/>
        </w:rPr>
        <w:t>Turn the content below into a storyboard for one eLearning</w:t>
        <w:br/>
        <w:t>scene. Target length: [N] slides or screens.</w:t>
        <w:br/>
        <w:br/>
        <w:t>For each screen include:</w:t>
        <w:br/>
        <w:t>- Screen number and title</w:t>
        <w:br/>
        <w:t>- Narration script (conversational, no jargon)</w:t>
        <w:br/>
        <w:t>- On-screen text (max 20 words)</w:t>
        <w:br/>
        <w:t>- Suggested visual or interaction (describe, don't design)</w:t>
        <w:br/>
        <w:t>- Learner action, if any</w:t>
        <w:br/>
        <w:br/>
        <w:t>Objective for this scene: [OBJECTIVE]</w:t>
        <w:br/>
        <w:br/>
        <w:t>Content: [PASTE SOURCE CONTENT]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18 — SME review request email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BEST FOR: DEVELOP PHASE · OUTPUT: REVIEW REQUEST + FEEDBACK GUIDE</w:t>
      </w:r>
    </w:p>
    <w:p>
      <w:pPr>
        <w:spacing w:before="80" w:after="120"/>
        <w:ind w:left="283"/>
        <w:shd w:val="clear" w:color="auto" w:fill="1A1814"/>
      </w:pPr>
      <w:r>
        <w:rPr>
          <w:rFonts w:ascii="Courier New" w:hAnsi="Courier New"/>
          <w:b w:val="0"/>
          <w:i w:val="0"/>
          <w:color w:val="F6F1E7"/>
          <w:sz w:val="18"/>
        </w:rPr>
        <w:t>Write a short email asking [SME NAME / ROLE] to review</w:t>
        <w:br/>
        <w:t>the attached [CONTENT TYPE: module / job aid / scenario].</w:t>
        <w:br/>
        <w:br/>
        <w:t>The email should:</w:t>
        <w:br/>
        <w:t>- Explain what you need reviewed and why their input matters</w:t>
        <w:br/>
        <w:t>- Give them a clear deadline: [DATE]</w:t>
        <w:br/>
        <w:t>- Include 4 specific questions to guide their feedback</w:t>
        <w:br/>
        <w:t xml:space="preserve">  (so you get useful input, not vague edits)</w:t>
        <w:br/>
        <w:t>- Keep the total ask under 30 minutes of their time</w:t>
        <w:br/>
        <w:br/>
        <w:t>Context for the content: [WHAT IT'S FOR AND WHO IT'S FOR]</w:t>
      </w:r>
    </w:p>
    <w:p>
      <w:pPr>
        <w:spacing w:before="0" w:after="80"/>
      </w:pPr>
      <w:r>
        <w:rPr>
          <w:rFonts w:ascii="Calibri" w:hAnsi="Calibri"/>
          <w:b w:val="0"/>
          <w:i/>
          <w:color w:val="3A352E"/>
          <w:sz w:val="19"/>
        </w:rPr>
        <w:t>↳ Why it works: guided feedback questions prevent the "looks great!" response that tells you nothing.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19 — Level 1 evaluation survey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BEST FOR: EVALUATE PHASE · OUTPUT: POST-SESSION SURVEY</w:t>
      </w:r>
    </w:p>
    <w:p>
      <w:pPr>
        <w:spacing w:before="80" w:after="120"/>
        <w:ind w:left="283"/>
        <w:shd w:val="clear" w:color="auto" w:fill="1A1814"/>
      </w:pPr>
      <w:r>
        <w:rPr>
          <w:rFonts w:ascii="Courier New" w:hAnsi="Courier New"/>
          <w:b w:val="0"/>
          <w:i w:val="0"/>
          <w:color w:val="F6F1E7"/>
          <w:sz w:val="18"/>
        </w:rPr>
        <w:t>Write a post-session survey for a [DURATION / FORMAT]</w:t>
        <w:br/>
        <w:t>program on [TOPIC] for [AUDIENCE].</w:t>
        <w:br/>
        <w:br/>
        <w:t>Requirements:</w:t>
        <w:br/>
        <w:t>- 6–8 questions max</w:t>
        <w:br/>
        <w:t>- Mix of Likert scale and open-ended</w:t>
        <w:br/>
        <w:t>- At least one question that identifies what participants</w:t>
        <w:br/>
        <w:t xml:space="preserve">  will do differently in the next 30 days</w:t>
        <w:br/>
        <w:t>- One question that surfaces what was missing or unclear</w:t>
        <w:br/>
        <w:br/>
        <w:t>Avoid: vanity questions ("Did you enjoy the session?")</w:t>
        <w:br/>
        <w:t>Focus on: learning + transfer intent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20 — Learning impact summary for stakeholders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BEST FOR: EVALUATE PHASE · OUTPUT: ROI-READY BRIEF</w:t>
      </w:r>
    </w:p>
    <w:p>
      <w:pPr>
        <w:spacing w:before="80" w:after="120"/>
        <w:ind w:left="283"/>
        <w:shd w:val="clear" w:color="auto" w:fill="1A1814"/>
      </w:pPr>
      <w:r>
        <w:rPr>
          <w:rFonts w:ascii="Courier New" w:hAnsi="Courier New"/>
          <w:b w:val="0"/>
          <w:i w:val="0"/>
          <w:color w:val="F6F1E7"/>
          <w:sz w:val="18"/>
        </w:rPr>
        <w:t>I need to summarize the impact of [PROGRAM NAME]</w:t>
        <w:br/>
        <w:t>for [STAKEHOLDER AUDIENCE].</w:t>
        <w:br/>
        <w:br/>
        <w:t>Data I have: [PASTE EVALUATION DATA, SURVEY RESULTS, OR COMPLETION STATS]</w:t>
        <w:br/>
        <w:br/>
        <w:t>Write a one-page impact summary that:</w:t>
        <w:br/>
        <w:t>- Leads with the business outcome or behavior change</w:t>
        <w:br/>
        <w:t>- Translates data into plain language (no percentages without context)</w:t>
        <w:br/>
        <w:t>- Includes one or two direct learner quotes or examples</w:t>
        <w:br/>
        <w:t xml:space="preserve">  (I'll supply them — leave a placeholder)</w:t>
        <w:br/>
        <w:t>- Ends with one recommendation for the next iteration</w:t>
        <w:br/>
        <w:br/>
        <w:t>Tone: confident, honest, non-defensive about gaps.</w:t>
      </w:r>
    </w:p>
    <w:p>
      <w:pPr>
        <w:spacing w:before="0" w:after="80"/>
      </w:pPr>
      <w:r>
        <w:rPr>
          <w:rFonts w:ascii="Calibri" w:hAnsi="Calibri"/>
          <w:b w:val="0"/>
          <w:i/>
          <w:color w:val="3A352E"/>
          <w:sz w:val="19"/>
        </w:rPr>
        <w:t>↳ Why it works: stakeholders remember stories and recommendations — not completion rates.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PART SEVEN · ARTIFACT STARTER PROMPTS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36"/>
        </w:rPr>
        <w:t>Six things you can build today.</w:t>
      </w:r>
    </w:p>
    <w:p>
      <w:pPr>
        <w:spacing w:before="0" w:after="80"/>
      </w:pPr>
      <w:r>
        <w:rPr>
          <w:rFonts w:ascii="Calibri" w:hAnsi="Calibri"/>
          <w:b w:val="0"/>
          <w:i/>
          <w:color w:val="3A352E"/>
          <w:sz w:val="21"/>
        </w:rPr>
        <w:t>Each of these runs as an Artifact. Pick one. Paste the prompt. Swap the brackets. You'll have something in under five minutes.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01 · JOB AID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One-page reference card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A scannable, printable job aid. Great for process steps, decision guides, or quick-reference tools.</w:t>
      </w:r>
    </w:p>
    <w:p>
      <w:pPr>
        <w:spacing w:before="80" w:after="120"/>
        <w:ind w:left="283"/>
        <w:shd w:val="clear" w:color="auto" w:fill="1A1814"/>
      </w:pPr>
      <w:r>
        <w:rPr>
          <w:rFonts w:ascii="Courier New" w:hAnsi="Courier New"/>
          <w:b w:val="0"/>
          <w:i w:val="0"/>
          <w:color w:val="F6F1E7"/>
          <w:sz w:val="18"/>
        </w:rPr>
        <w:t>Build a one-page job aid as a clean HTML page.</w:t>
        <w:br/>
        <w:br/>
        <w:t>Topic: [TASK OR PROCESS]</w:t>
        <w:br/>
        <w:t>Audience: [ROLE]</w:t>
        <w:br/>
        <w:br/>
        <w:t>Include: a short title, 4–6 numbered steps in</w:t>
        <w:br/>
        <w:t>verb-first language, one "watch-out" callout,</w:t>
        <w:br/>
        <w:t>and an if/then decision table for edge cases.</w:t>
        <w:br/>
        <w:br/>
        <w:t>Use a clean, professional layout.</w:t>
        <w:br/>
        <w:t>No long paragraphs — every element scannable.</w:t>
        <w:br/>
        <w:br/>
        <w:t>Before you build, ask me 3 questions. GO.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18"/>
        </w:rPr>
        <w:t>💡 Connector tip:Add the Canva connector to generate a polished visual version directly in your Canva account.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02 · SELF-CHECK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Interactive knowledge check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A browser-based quiz with instant feedback. No LMS required.</w:t>
      </w:r>
    </w:p>
    <w:p>
      <w:pPr>
        <w:spacing w:before="80" w:after="120"/>
        <w:ind w:left="283"/>
        <w:shd w:val="clear" w:color="auto" w:fill="1A1814"/>
      </w:pPr>
      <w:r>
        <w:rPr>
          <w:rFonts w:ascii="Courier New" w:hAnsi="Courier New"/>
          <w:b w:val="0"/>
          <w:i w:val="0"/>
          <w:color w:val="F6F1E7"/>
          <w:sz w:val="18"/>
        </w:rPr>
        <w:t>Build an interactive knowledge check as a</w:t>
        <w:br/>
        <w:t>self-contained HTML page.</w:t>
        <w:br/>
        <w:br/>
        <w:t>Topic: [TOPIC]</w:t>
        <w:br/>
        <w:t>Audience: [LEARNER ROLE AND LEVEL]</w:t>
        <w:br/>
        <w:br/>
        <w:t>Include 5 scenario-based multiple-choice</w:t>
        <w:br/>
        <w:t>questions. Each option should give immediate</w:t>
        <w:br/>
        <w:t>feedback explaining why it's right or wrong.</w:t>
        <w:br/>
        <w:t>Show a score at the end.</w:t>
        <w:br/>
        <w:br/>
        <w:t>Clean visual design. No frameworks.</w:t>
        <w:br/>
        <w:t>Before you build, ask me 3 questions. GO.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03 · WIDGET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Interactive reference tool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A calculator, decision guide, or checklist built around your specific content.</w:t>
      </w:r>
    </w:p>
    <w:p>
      <w:pPr>
        <w:spacing w:before="80" w:after="120"/>
        <w:ind w:left="283"/>
        <w:shd w:val="clear" w:color="auto" w:fill="1A1814"/>
      </w:pPr>
      <w:r>
        <w:rPr>
          <w:rFonts w:ascii="Courier New" w:hAnsi="Courier New"/>
          <w:b w:val="0"/>
          <w:i w:val="0"/>
          <w:color w:val="F6F1E7"/>
          <w:sz w:val="18"/>
        </w:rPr>
        <w:t>Build an interactive [CALCULATOR / CHECKLIST /</w:t>
        <w:br/>
        <w:t>DECISION GUIDE] as a self-contained HTML page.</w:t>
        <w:br/>
        <w:br/>
        <w:t>What it does: [DESCRIBE WHAT IT CALCULATES</w:t>
        <w:br/>
        <w:t>OR HELPS THE USER DECIDE]</w:t>
        <w:br/>
        <w:br/>
        <w:t>Audience: [ROLE]</w:t>
        <w:br/>
        <w:br/>
        <w:t>Keep the interface simple and mobile-friendly.</w:t>
        <w:br/>
        <w:t>No frameworks or external dependencies.</w:t>
        <w:br/>
        <w:t>Before you build, ask me 3 questions. GO.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18"/>
        </w:rPr>
        <w:t>💡 Connector tip:Connect Google Drive to pull in your reference doc as the content source.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04 · SIMULATION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Conversation practice sim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A branching dialogue that lets learners practice a conversation with realistic choices and consequences.</w:t>
      </w:r>
    </w:p>
    <w:p>
      <w:pPr>
        <w:spacing w:before="80" w:after="120"/>
        <w:ind w:left="283"/>
        <w:shd w:val="clear" w:color="auto" w:fill="1A1814"/>
      </w:pPr>
      <w:r>
        <w:rPr>
          <w:rFonts w:ascii="Courier New" w:hAnsi="Courier New"/>
          <w:b w:val="0"/>
          <w:i w:val="0"/>
          <w:color w:val="F6F1E7"/>
          <w:sz w:val="18"/>
        </w:rPr>
        <w:t>Build a conversation practice simulation as</w:t>
        <w:br/>
        <w:t>an interactive HTML page.</w:t>
        <w:br/>
        <w:br/>
        <w:t>Scenario: [DESCRIBE THE SITUATION: who, what's</w:t>
        <w:br/>
        <w:t>at stake, what the learner needs to do]</w:t>
        <w:br/>
        <w:br/>
        <w:t>Include 3 decision points with 3 choices each.</w:t>
        <w:br/>
        <w:t>Each path should show consequences — what</w:t>
        <w:br/>
        <w:t>happens next based on what they chose.</w:t>
        <w:br/>
        <w:t>End with a brief debrief on what worked.</w:t>
        <w:br/>
        <w:br/>
        <w:t>No frameworks. Keep it self-contained.</w:t>
        <w:br/>
        <w:t>Before you build, ask me 3 questions. GO.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18"/>
        </w:rPr>
        <w:t>💡 Heads up:Recipients need a Claude account to view shared Artifact links. For truly standalone delivery, host the HTML file on GitHub Pages.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05 · MICROSITE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Program or resource hub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A one-page mini-website for a program or initiative. Professional enough to share with stakeholders.</w:t>
      </w:r>
    </w:p>
    <w:p>
      <w:pPr>
        <w:spacing w:before="80" w:after="120"/>
        <w:ind w:left="283"/>
        <w:shd w:val="clear" w:color="auto" w:fill="1A1814"/>
      </w:pPr>
      <w:r>
        <w:rPr>
          <w:rFonts w:ascii="Courier New" w:hAnsi="Courier New"/>
          <w:b w:val="0"/>
          <w:i w:val="0"/>
          <w:color w:val="F6F1E7"/>
          <w:sz w:val="18"/>
        </w:rPr>
        <w:t>Build a one-page microsite as a clean HTML file.</w:t>
        <w:br/>
        <w:br/>
        <w:t>Program name: [NAME]</w:t>
        <w:br/>
        <w:t>Purpose: [WHAT THIS PROGRAM DOES]</w:t>
        <w:br/>
        <w:t>Audience: [WHO IT'S FOR]</w:t>
        <w:br/>
        <w:br/>
        <w:t>Sections: overview, key outcomes, what to</w:t>
        <w:br/>
        <w:t>expect, and a contact or next-step section.</w:t>
        <w:br/>
        <w:br/>
        <w:t>Warm, professional design. Serif headings.</w:t>
        <w:br/>
        <w:t>No frameworks or external images.</w:t>
        <w:br/>
        <w:t>Before you build, ask me 3 questions. GO.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06 · GAME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Learning game or challenge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A simple browser game built around your content. More memorable than a quiz.</w:t>
      </w:r>
    </w:p>
    <w:p>
      <w:pPr>
        <w:spacing w:before="80" w:after="120"/>
        <w:ind w:left="283"/>
        <w:shd w:val="clear" w:color="auto" w:fill="1A1814"/>
      </w:pPr>
      <w:r>
        <w:rPr>
          <w:rFonts w:ascii="Courier New" w:hAnsi="Courier New"/>
          <w:b w:val="0"/>
          <w:i w:val="0"/>
          <w:color w:val="F6F1E7"/>
          <w:sz w:val="18"/>
        </w:rPr>
        <w:t>Build a simple learning game as an interactive</w:t>
        <w:br/>
        <w:t>HTML page.</w:t>
        <w:br/>
        <w:br/>
        <w:t>Game type: [MATCHING / SORTING / TIMED QUIZ /</w:t>
        <w:br/>
        <w:t>SCENARIO CHALLENGE]</w:t>
        <w:br/>
        <w:t>Content: [TOPIC OR PASTE THE CONTENT TO</w:t>
        <w:br/>
        <w:t>BUILD AROUND]</w:t>
        <w:br/>
        <w:t>Audience: [ROLE]</w:t>
        <w:br/>
        <w:br/>
        <w:t>Keep rules simple. Show a result at the end.</w:t>
        <w:br/>
        <w:t>No frameworks.</w:t>
        <w:br/>
        <w:t>Before you build, ask me 3 questions. GO.</w:t>
      </w:r>
    </w:p>
    <w:p>
      <w:r>
        <w:br w:type="page"/>
      </w:r>
    </w:p>
    <w:p>
      <w:pPr>
        <w:spacing w:before="160" w:after="160"/>
        <w:pBdr>
          <w:bottom w:val="single" w:sz="4" w:space="1" w:color="C4623A"/>
        </w:pBdr>
      </w:pPr>
    </w:p>
    <w:p>
      <w:r>
        <w:rPr>
          <w:rFonts w:ascii="Courier New" w:hAnsi="Courier New"/>
          <w:b w:val="0"/>
          <w:i w:val="0"/>
          <w:color w:val="3A352E"/>
          <w:sz w:val="16"/>
        </w:rPr>
        <w:t>Claude for L&amp;D · Tamara Thomas · tinkeringhub.com · ATD Houston Technology SIG · April 2026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