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7 – PROJECT DOCUMENTATION</w:t>
      </w:r>
    </w:p>
    <w:p>
      <w:pPr>
        <w:jc w:val="center"/>
      </w:pPr>
      <w:r>
        <w:rPr>
          <w:b/>
          <w:sz w:val="24"/>
        </w:rPr>
        <w:t>Auto Ticket Classification using ServiceNow Flow Designer</w:t>
      </w:r>
    </w:p>
    <w:p>
      <w:pPr>
        <w:pStyle w:val="Heading1"/>
      </w:pPr>
      <w:r>
        <w:t>Abstract</w:t>
      </w:r>
    </w:p>
    <w:p>
      <w:r>
        <w:t>Auto Ticket Classification using ServiceNow Flow Designer is an automation solution for a school IT helpdesk. A custom Incident Workflow table stores structured requests. Flow Designer analyzes Short Description keywords, sets Category and Subcategory, and sends a confirmation email to the caller. Dependent choices keep Category and Subcategory consistent.</w:t>
      </w:r>
    </w:p>
    <w:p>
      <w:pPr>
        <w:pStyle w:val="Heading1"/>
      </w:pPr>
      <w:r>
        <w:t>Objectives</w:t>
      </w:r>
    </w:p>
    <w:p>
      <w:pPr>
        <w:pStyle w:val="ListBullet"/>
      </w:pPr>
      <w:r>
        <w:t>Automate ticket classification</w:t>
      </w:r>
    </w:p>
    <w:p>
      <w:pPr>
        <w:pStyle w:val="ListBullet"/>
      </w:pPr>
      <w:r>
        <w:t>Set Category and Subcategory consistently</w:t>
      </w:r>
    </w:p>
    <w:p>
      <w:pPr>
        <w:pStyle w:val="ListBullet"/>
      </w:pPr>
      <w:r>
        <w:t>Provide dependent choices</w:t>
      </w:r>
    </w:p>
    <w:p>
      <w:pPr>
        <w:pStyle w:val="ListBullet"/>
      </w:pPr>
      <w:r>
        <w:t>Notify the caller</w:t>
      </w:r>
    </w:p>
    <w:p>
      <w:pPr>
        <w:pStyle w:val="ListBullet"/>
      </w:pPr>
      <w:r>
        <w:t>Create a maintainable workflow</w:t>
      </w:r>
    </w:p>
    <w:p>
      <w:pPr>
        <w:pStyle w:val="Heading1"/>
      </w:pPr>
      <w:r>
        <w:t>Technology</w:t>
      </w:r>
    </w:p>
    <w:p>
      <w:pPr>
        <w:pStyle w:val="ListBullet"/>
      </w:pPr>
      <w:r>
        <w:t>ServiceNow</w:t>
      </w:r>
    </w:p>
    <w:p>
      <w:pPr>
        <w:pStyle w:val="ListBullet"/>
      </w:pPr>
      <w:r>
        <w:t>Flow Designer</w:t>
      </w:r>
    </w:p>
    <w:p>
      <w:pPr>
        <w:pStyle w:val="ListBullet"/>
      </w:pPr>
      <w:r>
        <w:t>Custom Table</w:t>
      </w:r>
    </w:p>
    <w:p>
      <w:pPr>
        <w:pStyle w:val="ListBullet"/>
      </w:pPr>
      <w:r>
        <w:t>Choice and Reference Fields</w:t>
      </w:r>
    </w:p>
    <w:p>
      <w:pPr>
        <w:pStyle w:val="ListBullet"/>
      </w:pPr>
      <w:r>
        <w:t>Dependent Choices</w:t>
      </w:r>
    </w:p>
    <w:p>
      <w:pPr>
        <w:pStyle w:val="ListBullet"/>
      </w:pPr>
      <w:r>
        <w:t>Send Email</w:t>
      </w:r>
    </w:p>
    <w:p>
      <w:pPr>
        <w:pStyle w:val="ListBullet"/>
      </w:pPr>
      <w:r>
        <w:t>Update Sets</w:t>
      </w:r>
    </w:p>
    <w:p>
      <w:pPr>
        <w:pStyle w:val="ListBullet"/>
      </w:pPr>
      <w:r>
        <w:t>GitHub</w:t>
      </w:r>
    </w:p>
    <w:p>
      <w:pPr>
        <w:pStyle w:val="Heading1"/>
      </w:pPr>
      <w:r>
        <w:t>Deployment Procedure</w:t>
      </w:r>
    </w:p>
    <w:p>
      <w:pPr>
        <w:pStyle w:val="ListBullet"/>
      </w:pPr>
      <w:r>
        <w:t>Finish development and testing</w:t>
      </w:r>
    </w:p>
    <w:p>
      <w:pPr>
        <w:pStyle w:val="ListBullet"/>
      </w:pPr>
      <w:r>
        <w:t>Open Local Update Sets</w:t>
      </w:r>
    </w:p>
    <w:p>
      <w:pPr>
        <w:pStyle w:val="ListBullet"/>
      </w:pPr>
      <w:r>
        <w:t>Open Project Update Set</w:t>
      </w:r>
    </w:p>
    <w:p>
      <w:pPr>
        <w:pStyle w:val="ListBullet"/>
      </w:pPr>
      <w:r>
        <w:t>Change State to Complete</w:t>
      </w:r>
    </w:p>
    <w:p>
      <w:pPr>
        <w:pStyle w:val="ListBullet"/>
      </w:pPr>
      <w:r>
        <w:t>Save</w:t>
      </w:r>
    </w:p>
    <w:p>
      <w:pPr>
        <w:pStyle w:val="ListBullet"/>
      </w:pPr>
      <w:r>
        <w:t>Export to XML if required by the training process</w:t>
      </w:r>
    </w:p>
    <w:p>
      <w:pPr>
        <w:pStyle w:val="Heading1"/>
      </w:pPr>
      <w:r>
        <w:t>Future Enhancements</w:t>
      </w:r>
    </w:p>
    <w:p>
      <w:pPr>
        <w:pStyle w:val="ListBullet"/>
      </w:pPr>
      <w:r>
        <w:t>Automatic assignment groups</w:t>
      </w:r>
    </w:p>
    <w:p>
      <w:pPr>
        <w:pStyle w:val="ListBullet"/>
      </w:pPr>
      <w:r>
        <w:t>SLA tracking</w:t>
      </w:r>
    </w:p>
    <w:p>
      <w:pPr>
        <w:pStyle w:val="ListBullet"/>
      </w:pPr>
      <w:r>
        <w:t>Priority calculation</w:t>
      </w:r>
    </w:p>
    <w:p>
      <w:pPr>
        <w:pStyle w:val="ListBullet"/>
      </w:pPr>
      <w:r>
        <w:t>Dashboards</w:t>
      </w:r>
    </w:p>
    <w:p>
      <w:pPr>
        <w:pStyle w:val="ListBullet"/>
      </w:pPr>
      <w:r>
        <w:t>Knowledge suggestions</w:t>
      </w:r>
    </w:p>
    <w:p>
      <w:pPr>
        <w:pStyle w:val="ListBullet"/>
      </w:pPr>
      <w:r>
        <w:t>Predictive classification</w:t>
      </w:r>
    </w:p>
    <w:p>
      <w:pPr>
        <w:pStyle w:val="Heading1"/>
      </w:pPr>
      <w:r>
        <w:t>Conclusion</w:t>
      </w:r>
    </w:p>
    <w:p>
      <w:r>
        <w:t>The solution demonstrates an end-to-end ServiceNow automation approach that reduces manual classification and improves consistency in school IT support.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