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4 – PROJECT PLANNING</w:t>
      </w:r>
    </w:p>
    <w:p>
      <w:pPr>
        <w:jc w:val="center"/>
      </w:pPr>
      <w:r>
        <w:rPr>
          <w:b/>
          <w:sz w:val="24"/>
        </w:rPr>
        <w:t>Auto Ticket Classification using ServiceNow Flow Designer</w:t>
      </w:r>
    </w:p>
    <w:p>
      <w:pPr>
        <w:pStyle w:val="Heading1"/>
      </w:pPr>
      <w:r>
        <w:t>Update Set</w:t>
      </w:r>
    </w:p>
    <w:p>
      <w:r>
        <w:t>All → System Update Sets → Local Update Sets → New. Name: Project Update Set. State: In progress. Application: Global. Save and select Make This My Current Set.</w:t>
      </w:r>
    </w:p>
    <w:p>
      <w:pPr>
        <w:pStyle w:val="Heading1"/>
      </w:pPr>
      <w:r>
        <w:t>Development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Task</w:t>
            </w:r>
          </w:p>
        </w:tc>
        <w:tc>
          <w:tcPr>
            <w:tcW w:type="dxa" w:w="4968"/>
          </w:tcPr>
          <w:p>
            <w:r>
              <w:t>Output</w:t>
            </w:r>
          </w:p>
        </w:tc>
      </w:tr>
      <w:tr>
        <w:tc>
          <w:tcPr>
            <w:tcW w:type="dxa" w:w="4968"/>
          </w:tcPr>
          <w:p>
            <w:r>
              <w:t>Create custom table</w:t>
            </w:r>
          </w:p>
        </w:tc>
        <w:tc>
          <w:tcPr>
            <w:tcW w:type="dxa" w:w="4968"/>
          </w:tcPr>
          <w:p>
            <w:r>
              <w:t>Incident Workflow</w:t>
            </w:r>
          </w:p>
        </w:tc>
      </w:tr>
      <w:tr>
        <w:tc>
          <w:tcPr>
            <w:tcW w:type="dxa" w:w="4968"/>
          </w:tcPr>
          <w:p>
            <w:r>
              <w:t>Create fields</w:t>
            </w:r>
          </w:p>
        </w:tc>
        <w:tc>
          <w:tcPr>
            <w:tcW w:type="dxa" w:w="4968"/>
          </w:tcPr>
          <w:p>
            <w:r>
              <w:t>Structured ticket data</w:t>
            </w:r>
          </w:p>
        </w:tc>
      </w:tr>
      <w:tr>
        <w:tc>
          <w:tcPr>
            <w:tcW w:type="dxa" w:w="4968"/>
          </w:tcPr>
          <w:p>
            <w:r>
              <w:t>Add choices</w:t>
            </w:r>
          </w:p>
        </w:tc>
        <w:tc>
          <w:tcPr>
            <w:tcW w:type="dxa" w:w="4968"/>
          </w:tcPr>
          <w:p>
            <w:r>
              <w:t>Category, Subcategory, State</w:t>
            </w:r>
          </w:p>
        </w:tc>
      </w:tr>
      <w:tr>
        <w:tc>
          <w:tcPr>
            <w:tcW w:type="dxa" w:w="4968"/>
          </w:tcPr>
          <w:p>
            <w:r>
              <w:t>Configure dependency</w:t>
            </w:r>
          </w:p>
        </w:tc>
        <w:tc>
          <w:tcPr>
            <w:tcW w:type="dxa" w:w="4968"/>
          </w:tcPr>
          <w:p>
            <w:r>
              <w:t>Category → Subcategory</w:t>
            </w:r>
          </w:p>
        </w:tc>
      </w:tr>
      <w:tr>
        <w:tc>
          <w:tcPr>
            <w:tcW w:type="dxa" w:w="4968"/>
          </w:tcPr>
          <w:p>
            <w:r>
              <w:t>Create Flow</w:t>
            </w:r>
          </w:p>
        </w:tc>
        <w:tc>
          <w:tcPr>
            <w:tcW w:type="dxa" w:w="4968"/>
          </w:tcPr>
          <w:p>
            <w:r>
              <w:t>Auto classification</w:t>
            </w:r>
          </w:p>
        </w:tc>
      </w:tr>
      <w:tr>
        <w:tc>
          <w:tcPr>
            <w:tcW w:type="dxa" w:w="4968"/>
          </w:tcPr>
          <w:p>
            <w:r>
              <w:t>Add email action</w:t>
            </w:r>
          </w:p>
        </w:tc>
        <w:tc>
          <w:tcPr>
            <w:tcW w:type="dxa" w:w="4968"/>
          </w:tcPr>
          <w:p>
            <w:r>
              <w:t>Caller notification</w:t>
            </w:r>
          </w:p>
        </w:tc>
      </w:tr>
      <w:tr>
        <w:tc>
          <w:tcPr>
            <w:tcW w:type="dxa" w:w="4968"/>
          </w:tcPr>
          <w:p>
            <w:r>
              <w:t>Test automation</w:t>
            </w:r>
          </w:p>
        </w:tc>
        <w:tc>
          <w:tcPr>
            <w:tcW w:type="dxa" w:w="4968"/>
          </w:tcPr>
          <w:p>
            <w:r>
              <w:t>Validated classification</w:t>
            </w:r>
          </w:p>
        </w:tc>
      </w:tr>
      <w:tr>
        <w:tc>
          <w:tcPr>
            <w:tcW w:type="dxa" w:w="4968"/>
          </w:tcPr>
          <w:p>
            <w:r>
              <w:t>Complete update set</w:t>
            </w:r>
          </w:p>
        </w:tc>
        <w:tc>
          <w:tcPr>
            <w:tcW w:type="dxa" w:w="4968"/>
          </w:tcPr>
          <w:p>
            <w:r>
              <w:t>Deployment package</w:t>
            </w:r>
          </w:p>
        </w:tc>
      </w:tr>
    </w:tbl>
    <w:p>
      <w:pPr>
        <w:pStyle w:val="Heading1"/>
      </w:pPr>
      <w:r>
        <w:t>Suggested Timeline</w:t>
      </w:r>
    </w:p>
    <w:p>
      <w:pPr>
        <w:pStyle w:val="ListBullet"/>
      </w:pPr>
      <w:r>
        <w:t>Day 1: Requirements and design</w:t>
      </w:r>
    </w:p>
    <w:p>
      <w:pPr>
        <w:pStyle w:val="ListBullet"/>
      </w:pPr>
      <w:r>
        <w:t>Day 2: Table and fields</w:t>
      </w:r>
    </w:p>
    <w:p>
      <w:pPr>
        <w:pStyle w:val="ListBullet"/>
      </w:pPr>
      <w:r>
        <w:t>Day 3: Flow and email</w:t>
      </w:r>
    </w:p>
    <w:p>
      <w:pPr>
        <w:pStyle w:val="ListBullet"/>
      </w:pPr>
      <w:r>
        <w:t>Day 4: Testing</w:t>
      </w:r>
    </w:p>
    <w:p>
      <w:pPr>
        <w:pStyle w:val="ListBullet"/>
      </w:pPr>
      <w:r>
        <w:t>Day 5: Documentation, GitHub and demo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