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A7A4A"/>
          <w:sz w:val="80"/>
          <w:szCs w:val="80"/>
        </w:rPr>
        <w:t xml:space="preserve">FreshBin.nyc</w:t>
      </w:r>
    </w:p>
    <w:p>
      <w:pPr>
        <w:spacing w:after="0" w:before="60"/>
        <w:jc w:val="center"/>
      </w:pPr>
      <w:r>
        <w:rPr>
          <w:rFonts w:ascii="Arial" w:cs="Arial" w:eastAsia="Arial" w:hAnsi="Arial"/>
          <w:color w:val="4A4A4A"/>
          <w:sz w:val="30"/>
          <w:szCs w:val="30"/>
        </w:rPr>
        <w:t xml:space="preserve">Bin Cleaning Service — Full Business Plan</w:t>
      </w:r>
    </w:p>
    <w:p>
      <w:pPr>
        <w:spacing w:after="0" w:before="40"/>
        <w:jc w:val="center"/>
      </w:pPr>
      <w:r>
        <w:rPr>
          <w:rFonts w:ascii="Arial" w:cs="Arial" w:eastAsia="Arial" w:hAnsi="Arial"/>
          <w:i/>
          <w:iCs/>
          <w:color w:val="145C38"/>
          <w:sz w:val="24"/>
          <w:szCs w:val="24"/>
        </w:rPr>
        <w:t xml:space="preserve">Queens, New York  |  freshbin.nyc</w:t>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Revenue Target (Year 1)</w:t>
            </w:r>
          </w:p>
        </w:tc>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Revenue Target (Year 2)</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4A4A4A"/>
                <w:sz w:val="20"/>
                <w:szCs w:val="20"/>
              </w:rPr>
              <w:t xml:space="preserve">$180,000+</w:t>
            </w:r>
          </w:p>
        </w:tc>
        <w:tc>
          <w:tcPr>
            <w:tcW w:type="dxa" w:w="3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4A4A4A"/>
                <w:sz w:val="20"/>
                <w:szCs w:val="20"/>
              </w:rPr>
              <w:t xml:space="preserve">$432,000+</w:t>
            </w:r>
          </w:p>
        </w:tc>
      </w:tr>
      <w:tr>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1,000 Bins</w:t>
            </w:r>
          </w:p>
        </w:tc>
        <w:tc>
          <w:tcPr>
            <w:tcW w:type="dxa" w:w="3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2,000 Bins</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1A7A4A" w:sz="4"/>
        </w:pBdr>
        <w:spacing w:after="0" w:before="0"/>
        <w:jc w:val="center"/>
      </w:pPr>
      <w:r>
        <w:rPr>
          <w:rFonts w:ascii="Arial" w:cs="Arial" w:eastAsia="Arial" w:hAnsi="Arial"/>
          <w:color w:val="999999"/>
          <w:sz w:val="20"/>
          <w:szCs w:val="20"/>
        </w:rPr>
        <w:t xml:space="preserve">Confidential — 2025</w:t>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1. Executive Summary</w:t>
      </w:r>
    </w:p>
    <w:p>
      <w:pPr>
        <w:spacing w:after="100" w:before="80"/>
      </w:pPr>
      <w:r>
        <w:rPr>
          <w:rFonts w:ascii="Arial" w:cs="Arial" w:eastAsia="Arial" w:hAnsi="Arial"/>
          <w:color w:val="4A4A4A"/>
          <w:sz w:val="20"/>
          <w:szCs w:val="20"/>
        </w:rPr>
        <w:t xml:space="preserve">FreshBin.nyc is a subscription-based residential bin cleaning service operating in Queens, New York. The business pressure-washes and disinfects household trash bins on a recurring monthly basis, generating dense route-based recurring revenue with very low overhead and high margin at scale.</w:t>
      </w:r>
    </w:p>
    <w:p>
      <w:pPr>
        <w:spacing w:after="100" w:before="80"/>
      </w:pPr>
      <w:r>
        <w:rPr>
          <w:rFonts w:ascii="Arial" w:cs="Arial" w:eastAsia="Arial" w:hAnsi="Arial"/>
          <w:color w:val="4A4A4A"/>
          <w:sz w:val="20"/>
          <w:szCs w:val="20"/>
        </w:rPr>
        <w:t xml:space="preserve">This is a cash flow business built on a simple principle: 100 homes in the same 10 blocks, on the same day, generates more profit than 500 homes scattered across a borough. Route density is the product. Cleaning bins is just the mechanism.</w:t>
      </w:r>
    </w:p>
    <w:p>
      <w:pPr>
        <w:spacing w:after="100" w:before="80"/>
      </w:pPr>
      <w:r>
        <w:rPr>
          <w:rFonts w:ascii="Arial" w:cs="Arial" w:eastAsia="Arial" w:hAnsi="Arial"/>
          <w:color w:val="4A4A4A"/>
          <w:sz w:val="20"/>
          <w:szCs w:val="20"/>
        </w:rPr>
        <w:t xml:space="preserve">The strategic goal is to reach 1,000 active subscribers within 18 months, generating $15,000–$18,000 in monthly revenue per route, with a long-term exit value of $600,000–$1,000,000 based on 3–5x annual profit multiples. This is not a side hustle — it is a fundable, sellable service business.</w:t>
      </w:r>
    </w:p>
    <w:p>
      <w:pPr>
        <w:spacing w:after="0" w:before="0"/>
      </w:pPr>
      <w:r>
        <w:t xml:space="preserve"/>
      </w:r>
    </w:p>
    <w:p>
      <w:pPr>
        <w:pStyle w:val="Heading2"/>
        <w:spacing w:after="120" w:before="280"/>
      </w:pPr>
      <w:r>
        <w:rPr>
          <w:rFonts w:ascii="Arial" w:cs="Arial" w:eastAsia="Arial" w:hAnsi="Arial"/>
          <w:b/>
          <w:bCs/>
          <w:color w:val="145C38"/>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Launch zip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11413 — Springfield Gardens, Queens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 subscription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$18/month (tested from $15)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One-time trial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 per clean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1 target (Month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50 active subscribers — demand proven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2 target (Month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150 subscribers, $2,700/month revenue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3 target (Month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600 subscribers, $10,800/month revenue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4 target (Month 18)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 subscribers, $21,600/month revenue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Exit valuation at Phase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$600,000 – $1,000,000 (3–5x annual profit)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Starting capital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Under $3,000</w:t>
            </w:r>
          </w:p>
        </w:tc>
      </w:tr>
    </w:tbl>
    <w:p>
      <w:pPr>
        <w:spacing w:after="0" w:before="0"/>
      </w:pPr>
      <w:r>
        <w:t xml:space="preserve"/>
      </w:r>
    </w:p>
    <w:p>
      <w:pPr>
        <w:pBdr>
          <w:left w:val="single" w:color="D4A017" w:sz="16"/>
        </w:pBdr>
        <w:shd w:fill="FFF8E7" w:val="clear"/>
        <w:spacing w:after="120" w:before="120"/>
        <w:ind w:left="360"/>
      </w:pPr>
      <w:r>
        <w:rPr>
          <w:rFonts w:ascii="Arial" w:cs="Arial" w:eastAsia="Arial" w:hAnsi="Arial"/>
          <w:b/>
          <w:bCs/>
          <w:color w:val="7A5000"/>
          <w:sz w:val="20"/>
          <w:szCs w:val="20"/>
        </w:rPr>
        <w:t xml:space="preserve">Mentor insight: This business is not about cleaning bins. It is about route density. The companies that win have 300 homes in one neighborhood on one day. That is the only metric that matters operationally.</w:t>
      </w:r>
    </w:p>
    <w:p>
      <w:pPr>
        <w:spacing w:after="0" w:before="0"/>
      </w:pPr>
      <w:r>
        <w:t xml:space="preserve"/>
      </w:r>
    </w:p>
    <w:p>
      <w:pPr>
        <w:pStyle w:val="Heading1"/>
        <w:pBdr>
          <w:bottom w:val="single" w:color="1A7A4A" w:sz="8" w:space="4"/>
        </w:pBdr>
        <w:spacing w:after="160" w:before="420"/>
      </w:pPr>
      <w:r>
        <w:rPr>
          <w:rFonts w:ascii="Arial" w:cs="Arial" w:eastAsia="Arial" w:hAnsi="Arial"/>
          <w:b/>
          <w:bCs/>
          <w:color w:val="1A7A4A"/>
          <w:sz w:val="36"/>
          <w:szCs w:val="36"/>
        </w:rPr>
        <w:t xml:space="preserve">2. Business Model</w:t>
      </w:r>
    </w:p>
    <w:p>
      <w:pPr>
        <w:pStyle w:val="Heading2"/>
        <w:spacing w:after="120" w:before="280"/>
      </w:pPr>
      <w:r>
        <w:rPr>
          <w:rFonts w:ascii="Arial" w:cs="Arial" w:eastAsia="Arial" w:hAnsi="Arial"/>
          <w:b/>
          <w:bCs/>
          <w:color w:val="145C38"/>
          <w:sz w:val="26"/>
          <w:szCs w:val="26"/>
        </w:rPr>
        <w:t xml:space="preserve">Service Offering &amp; Pricing</w:t>
      </w:r>
    </w:p>
    <w:p>
      <w:pPr>
        <w:spacing w:after="100" w:before="80"/>
      </w:pPr>
      <w:r>
        <w:rPr>
          <w:rFonts w:ascii="Arial" w:cs="Arial" w:eastAsia="Arial" w:hAnsi="Arial"/>
          <w:color w:val="4A4A4A"/>
          <w:sz w:val="20"/>
          <w:szCs w:val="20"/>
        </w:rPr>
        <w:t xml:space="preserve">Pricing has been revised upward based on market research and mentor feedback. The original $15/month figure was conservative — the tested market rate in comparable suburban markets is $18–$22/month. FreshBin.nyc will launch at $18/month. Even a $3 increase over $15 generates an additional $3,000/month at 1,000 subscribers — $36,000/year from a pricing decision alone.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000"/>
        <w:gridCol w:w="3360"/>
      </w:tblGrid>
      <w:tr>
        <w:tc>
          <w:tcPr>
            <w:tcW w:type="dxa" w:w="23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7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3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A4A4A"/>
                <w:sz w:val="20"/>
                <w:szCs w:val="20"/>
              </w:rPr>
              <w:t xml:space="preserve">One-Time Clean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Trial — entry into subscription funnel</w:t>
            </w:r>
          </w:p>
        </w:tc>
      </w:tr>
      <w:tr>
        <w:tc>
          <w:tcPr>
            <w:tcW w:type="dxa" w:w="23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4A4A4A"/>
                <w:sz w:val="20"/>
                <w:szCs w:val="20"/>
              </w:rPr>
              <w:t xml:space="preserve">Monthly Subscription</w:t>
            </w:r>
          </w:p>
        </w:tc>
        <w:tc>
          <w:tcPr>
            <w:tcW w:type="dxa" w:w="17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Once/month</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$18/month</w:t>
            </w:r>
          </w:p>
        </w:tc>
        <w:tc>
          <w:tcPr>
            <w:tcW w:type="dxa" w:w="33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 recurring revenue engine</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A4A4A"/>
                <w:sz w:val="20"/>
                <w:szCs w:val="20"/>
              </w:rPr>
              <w:t xml:space="preserve">Bi-Weekly Premium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Twice/month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$28/month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Premium — heavy users, dogs, large families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A4A4A"/>
                <w:sz w:val="20"/>
                <w:szCs w:val="20"/>
              </w:rPr>
              <w:t xml:space="preserve">Annual Prepay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Once/month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$170/year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Locks retention, delivers cash upfront</w:t>
            </w:r>
          </w:p>
        </w:tc>
      </w:tr>
      <w:tr>
        <w:tc>
          <w:tcPr>
            <w:tcW w:type="dxa" w:w="23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4A4A4A"/>
                <w:sz w:val="20"/>
                <w:szCs w:val="20"/>
              </w:rPr>
              <w:t xml:space="preserve">HOA / Block Rate</w:t>
            </w:r>
          </w:p>
        </w:tc>
        <w:tc>
          <w:tcPr>
            <w:tcW w:type="dxa" w:w="17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Once/month</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$14/bin</w:t>
            </w:r>
          </w:p>
        </w:tc>
        <w:tc>
          <w:tcPr>
            <w:tcW w:type="dxa" w:w="33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Volume discount — sign 50–200 homes at once</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The Pricing Rationale</w:t>
      </w:r>
    </w:p>
    <w:p>
      <w:pPr>
        <w:pStyle w:val="ListParagraph"/>
        <w:numPr>
          <w:ilvl w:val="0"/>
          <w:numId w:val="2"/>
        </w:numPr>
        <w:spacing w:after="60" w:before="60"/>
      </w:pPr>
      <w:r>
        <w:rPr>
          <w:rFonts w:ascii="Arial" w:cs="Arial" w:eastAsia="Arial" w:hAnsi="Arial"/>
          <w:b w:val="false"/>
          <w:bCs w:val="false"/>
          <w:color w:val="4A4A4A"/>
          <w:sz w:val="20"/>
          <w:szCs w:val="20"/>
        </w:rPr>
        <w:t xml:space="preserve">$25 one-time is priced higher than the monthly equivalent — this creates a psychological pull toward the subscription</w:t>
      </w:r>
    </w:p>
    <w:p>
      <w:pPr>
        <w:pStyle w:val="ListParagraph"/>
        <w:numPr>
          <w:ilvl w:val="0"/>
          <w:numId w:val="2"/>
        </w:numPr>
        <w:spacing w:after="60" w:before="60"/>
      </w:pPr>
      <w:r>
        <w:rPr>
          <w:rFonts w:ascii="Arial" w:cs="Arial" w:eastAsia="Arial" w:hAnsi="Arial"/>
          <w:b w:val="false"/>
          <w:bCs w:val="false"/>
          <w:color w:val="4A4A4A"/>
          <w:sz w:val="20"/>
          <w:szCs w:val="20"/>
        </w:rPr>
        <w:t xml:space="preserve">$18/month is the sweet spot — affordable enough for impulse signup, high enough for real margin</w:t>
      </w:r>
    </w:p>
    <w:p>
      <w:pPr>
        <w:pStyle w:val="ListParagraph"/>
        <w:numPr>
          <w:ilvl w:val="0"/>
          <w:numId w:val="2"/>
        </w:numPr>
        <w:spacing w:after="60" w:before="60"/>
      </w:pPr>
      <w:r>
        <w:rPr>
          <w:rFonts w:ascii="Arial" w:cs="Arial" w:eastAsia="Arial" w:hAnsi="Arial"/>
          <w:b w:val="false"/>
          <w:bCs w:val="false"/>
          <w:color w:val="4A4A4A"/>
          <w:sz w:val="20"/>
          <w:szCs w:val="20"/>
        </w:rPr>
        <w:t xml:space="preserve">Annual prepay at $170 = $14.17/month — small discount that locks the customer and provides working capital</w:t>
      </w:r>
    </w:p>
    <w:p>
      <w:pPr>
        <w:pStyle w:val="ListParagraph"/>
        <w:numPr>
          <w:ilvl w:val="0"/>
          <w:numId w:val="2"/>
        </w:numPr>
        <w:spacing w:after="60" w:before="60"/>
      </w:pPr>
      <w:r>
        <w:rPr>
          <w:rFonts w:ascii="Arial" w:cs="Arial" w:eastAsia="Arial" w:hAnsi="Arial"/>
          <w:b w:val="false"/>
          <w:bCs w:val="false"/>
          <w:color w:val="4A4A4A"/>
          <w:sz w:val="20"/>
          <w:szCs w:val="20"/>
        </w:rPr>
        <w:t xml:space="preserve">HOA rate at $14/bin only makes sense in bulk — 80 homes at $14 = $1,120/month from one conversation</w:t>
      </w:r>
    </w:p>
    <w:p>
      <w:pPr>
        <w:spacing w:after="0" w:before="0"/>
      </w:pPr>
      <w:r>
        <w:t xml:space="preserve"/>
      </w:r>
    </w:p>
    <w:p>
      <w:pPr>
        <w:pStyle w:val="Heading2"/>
        <w:spacing w:after="120" w:before="280"/>
      </w:pPr>
      <w:r>
        <w:rPr>
          <w:rFonts w:ascii="Arial" w:cs="Arial" w:eastAsia="Arial" w:hAnsi="Arial"/>
          <w:b/>
          <w:bCs/>
          <w:color w:val="145C38"/>
          <w:sz w:val="26"/>
          <w:szCs w:val="26"/>
        </w:rPr>
        <w:t xml:space="preserve">Revenue Ceiling Per Route</w:t>
      </w:r>
    </w:p>
    <w:p>
      <w:pPr>
        <w:spacing w:after="100" w:before="80"/>
      </w:pPr>
      <w:r>
        <w:rPr>
          <w:rFonts w:ascii="Arial" w:cs="Arial" w:eastAsia="Arial" w:hAnsi="Arial"/>
          <w:color w:val="4A4A4A"/>
          <w:sz w:val="20"/>
          <w:szCs w:val="20"/>
        </w:rPr>
        <w:t xml:space="preserve">This is what the mentor means by thinking bigger. One truck, one operator, one dense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Subscribers</w:t>
            </w:r>
          </w:p>
        </w:tc>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Monthly Revenue (@$18)</w:t>
            </w:r>
          </w:p>
        </w:tc>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Annual Revenue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$2,700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$32,400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$5,400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$64,800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$10,800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$129,600</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1,000</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$18,000</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$216,000</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 (1 full truck)</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$21,600</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$259,200</w:t>
            </w:r>
          </w:p>
        </w:tc>
      </w:tr>
    </w:tbl>
    <w:p>
      <w:pPr>
        <w:spacing w:after="0" w:before="0"/>
      </w:pPr>
      <w:r>
        <w:t xml:space="preserve"/>
      </w:r>
    </w:p>
    <w:p>
      <w:pPr>
        <w:pStyle w:val="Heading1"/>
        <w:pBdr>
          <w:bottom w:val="single" w:color="1A7A4A" w:sz="8" w:space="4"/>
        </w:pBdr>
        <w:spacing w:after="160" w:before="420"/>
      </w:pPr>
      <w:r>
        <w:rPr>
          <w:rFonts w:ascii="Arial" w:cs="Arial" w:eastAsia="Arial" w:hAnsi="Arial"/>
          <w:b/>
          <w:bCs/>
          <w:color w:val="1A7A4A"/>
          <w:sz w:val="36"/>
          <w:szCs w:val="36"/>
        </w:rPr>
        <w:t xml:space="preserve">3. Market Opportunity</w:t>
      </w:r>
    </w:p>
    <w:p>
      <w:pPr>
        <w:pStyle w:val="Heading2"/>
        <w:spacing w:after="120" w:before="280"/>
      </w:pPr>
      <w:r>
        <w:rPr>
          <w:rFonts w:ascii="Arial" w:cs="Arial" w:eastAsia="Arial" w:hAnsi="Arial"/>
          <w:b/>
          <w:bCs/>
          <w:color w:val="145C38"/>
          <w:sz w:val="26"/>
          <w:szCs w:val="26"/>
        </w:rPr>
        <w:t xml:space="preserve">The NYC Structural Advantage</w:t>
      </w:r>
    </w:p>
    <w:p>
      <w:pPr>
        <w:spacing w:after="100" w:before="80"/>
      </w:pPr>
      <w:r>
        <w:rPr>
          <w:rFonts w:ascii="Arial" w:cs="Arial" w:eastAsia="Arial" w:hAnsi="Arial"/>
          <w:color w:val="4A4A4A"/>
          <w:sz w:val="20"/>
          <w:szCs w:val="20"/>
        </w:rPr>
        <w:t xml:space="preserve">New York City's Department of Sanitation implemented mandatory containerization in November 2024 — all single and two-family homes must now use secure-lid bins for curbside trash. This created a permanent, city-mandated customer base for bin cleaning services that did not exist at scale before. Every household in the target area now owns a dedicated reusable bin that accumulates bacteria, odor, and organic waste on a twice-weekly collection schedule.</w:t>
      </w:r>
    </w:p>
    <w:p>
      <w:pPr>
        <w:spacing w:after="100" w:before="80"/>
      </w:pPr>
      <w:r>
        <w:rPr>
          <w:rFonts w:ascii="Arial" w:cs="Arial" w:eastAsia="Arial" w:hAnsi="Arial"/>
          <w:color w:val="4A4A4A"/>
          <w:sz w:val="20"/>
          <w:szCs w:val="20"/>
        </w:rPr>
        <w:t xml:space="preserve">Queens — particularly the southeastern neighborhoods — is the closest thing to suburban bin-washing territory inside the five boroughs. High homeownership, actual driveways and curbside access, dense residential blocks, and minimal existing competition make this the right starting market.</w:t>
      </w:r>
    </w:p>
    <w:p>
      <w:pPr>
        <w:spacing w:after="0" w:before="0"/>
      </w:pPr>
      <w:r>
        <w:t xml:space="preserve"/>
      </w:r>
    </w:p>
    <w:p>
      <w:pPr>
        <w:pBdr>
          <w:left w:val="single" w:color="D4A017" w:sz="16"/>
        </w:pBdr>
        <w:shd w:fill="FFF8E7" w:val="clear"/>
        <w:spacing w:after="120" w:before="120"/>
        <w:ind w:left="360"/>
      </w:pPr>
      <w:r>
        <w:rPr>
          <w:rFonts w:ascii="Arial" w:cs="Arial" w:eastAsia="Arial" w:hAnsi="Arial"/>
          <w:b/>
          <w:bCs/>
          <w:color w:val="7A5000"/>
          <w:sz w:val="20"/>
          <w:szCs w:val="20"/>
        </w:rPr>
        <w:t xml:space="preserve">Honest risk: NYC operations are harder than Texas, Florida, or Arizona suburbs. Tighter streets, parking restrictions, and water disposal rules are real. Queens is workable — but route planning must account for NYC-specific logistics from day one.</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Target ZIP Codes — Expansion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80"/>
        <w:gridCol w:w="1440"/>
        <w:gridCol w:w="1440"/>
      </w:tblGrid>
      <w:tr>
        <w:tc>
          <w:tcPr>
            <w:tcW w:type="dxa" w:w="1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ZIP</w:t>
            </w:r>
          </w:p>
        </w:tc>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Neighborhood</w:t>
            </w:r>
          </w:p>
        </w:tc>
        <w:tc>
          <w:tcPr>
            <w:tcW w:type="dxa" w:w="24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c>
          <w:tcPr>
            <w:tcW w:type="dxa" w:w="14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HOA Potential</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11413</w:t>
            </w:r>
          </w:p>
        </w:tc>
        <w:tc>
          <w:tcPr>
            <w:tcW w:type="dxa" w:w="2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Springfield Gardens</w:t>
            </w:r>
          </w:p>
        </w:tc>
        <w:tc>
          <w:tcPr>
            <w:tcW w:type="dxa" w:w="24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Homeowner-dense, suburban</w:t>
            </w:r>
          </w:p>
        </w:tc>
        <w:tc>
          <w:tcPr>
            <w:tcW w:type="dxa" w:w="14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bCs/>
                <w:color w:val="4A4A4A"/>
                <w:sz w:val="20"/>
                <w:szCs w:val="20"/>
              </w:rPr>
              <w:t xml:space="preserve">1 — LAUNCH</w:t>
            </w:r>
          </w:p>
        </w:tc>
        <w:tc>
          <w:tcPr>
            <w:tcW w:type="dxa" w:w="14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11411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Cambria Heights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Quiet, high ownership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11434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Jamaica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Mixed, dense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11412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St. Albans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 ownership, suburban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Staten Island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Multiple zips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Most suburban in NYC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Very High</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Customer Segments</w:t>
      </w:r>
    </w:p>
    <w:p>
      <w:pPr>
        <w:spacing w:after="80" w:before="200"/>
      </w:pPr>
      <w:r>
        <w:rPr>
          <w:rFonts w:ascii="Arial" w:cs="Arial" w:eastAsia="Arial" w:hAnsi="Arial"/>
          <w:b/>
          <w:bCs/>
          <w:color w:val="4A4A4A"/>
          <w:sz w:val="22"/>
          <w:szCs w:val="22"/>
        </w:rPr>
        <w:t xml:space="preserve">Segment A — Individual Homeowners (Primary)</w:t>
      </w:r>
    </w:p>
    <w:p>
      <w:pPr>
        <w:spacing w:after="100" w:before="80"/>
      </w:pPr>
      <w:r>
        <w:rPr>
          <w:rFonts w:ascii="Arial" w:cs="Arial" w:eastAsia="Arial" w:hAnsi="Arial"/>
          <w:color w:val="4A4A4A"/>
          <w:sz w:val="20"/>
          <w:szCs w:val="20"/>
        </w:rPr>
        <w:t xml:space="preserve">Homeowners aged 30–65 in southeast Queens. Acquired through Facebook/Instagram ads, door hangers, and Nextdoor. One customer at a time, building block-by-block density.</w:t>
      </w:r>
    </w:p>
    <w:p>
      <w:pPr>
        <w:spacing w:after="80" w:before="200"/>
      </w:pPr>
      <w:r>
        <w:rPr>
          <w:rFonts w:ascii="Arial" w:cs="Arial" w:eastAsia="Arial" w:hAnsi="Arial"/>
          <w:b/>
          <w:bCs/>
          <w:color w:val="4A4A4A"/>
          <w:sz w:val="22"/>
          <w:szCs w:val="22"/>
        </w:rPr>
        <w:t xml:space="preserve">Segment B — HOAs and Property Managers (High Leverage)</w:t>
      </w:r>
    </w:p>
    <w:p>
      <w:pPr>
        <w:spacing w:after="100" w:before="80"/>
      </w:pPr>
      <w:r>
        <w:rPr>
          <w:rFonts w:ascii="Arial" w:cs="Arial" w:eastAsia="Arial" w:hAnsi="Arial"/>
          <w:color w:val="4A4A4A"/>
          <w:sz w:val="20"/>
          <w:szCs w:val="20"/>
        </w:rPr>
        <w:t xml:space="preserve">This is the highest-leverage acquisition channel in the entire business. A single conversation with an HOA board can yield 50–200 homes signed simultaneously. Instead of selling one house at a time, you sell an entire community at once at the HOA rate of $14/bin.</w:t>
      </w:r>
    </w:p>
    <w:p>
      <w:pPr>
        <w:pStyle w:val="ListParagraph"/>
        <w:numPr>
          <w:ilvl w:val="0"/>
          <w:numId w:val="2"/>
        </w:numPr>
        <w:spacing w:after="60" w:before="60"/>
      </w:pPr>
      <w:r>
        <w:rPr>
          <w:rFonts w:ascii="Arial" w:cs="Arial" w:eastAsia="Arial" w:hAnsi="Arial"/>
          <w:b w:val="false"/>
          <w:bCs w:val="false"/>
          <w:color w:val="4A4A4A"/>
          <w:sz w:val="20"/>
          <w:szCs w:val="20"/>
        </w:rPr>
        <w:t xml:space="preserve">Target: Any gated community, townhome complex, or managed HOA in Queens</w:t>
      </w:r>
    </w:p>
    <w:p>
      <w:pPr>
        <w:pStyle w:val="ListParagraph"/>
        <w:numPr>
          <w:ilvl w:val="0"/>
          <w:numId w:val="2"/>
        </w:numPr>
        <w:spacing w:after="60" w:before="60"/>
      </w:pPr>
      <w:r>
        <w:rPr>
          <w:rFonts w:ascii="Arial" w:cs="Arial" w:eastAsia="Arial" w:hAnsi="Arial"/>
          <w:b w:val="false"/>
          <w:bCs w:val="false"/>
          <w:color w:val="4A4A4A"/>
          <w:sz w:val="20"/>
          <w:szCs w:val="20"/>
        </w:rPr>
        <w:t xml:space="preserve">Pitch: 'We service your entire community on one day, at a discounted rate, and handle all individual billing'</w:t>
      </w:r>
    </w:p>
    <w:p>
      <w:pPr>
        <w:pStyle w:val="ListParagraph"/>
        <w:numPr>
          <w:ilvl w:val="0"/>
          <w:numId w:val="2"/>
        </w:numPr>
        <w:spacing w:after="60" w:before="60"/>
      </w:pPr>
      <w:r>
        <w:rPr>
          <w:rFonts w:ascii="Arial" w:cs="Arial" w:eastAsia="Arial" w:hAnsi="Arial"/>
          <w:b w:val="false"/>
          <w:bCs w:val="false"/>
          <w:color w:val="4A4A4A"/>
          <w:sz w:val="20"/>
          <w:szCs w:val="20"/>
        </w:rPr>
        <w:t xml:space="preserve">Value prop to HOA board: property value, community cleanliness standards, no admin burden on them</w:t>
      </w:r>
    </w:p>
    <w:p>
      <w:pPr>
        <w:pStyle w:val="ListParagraph"/>
        <w:numPr>
          <w:ilvl w:val="0"/>
          <w:numId w:val="2"/>
        </w:numPr>
        <w:spacing w:after="60" w:before="60"/>
      </w:pPr>
      <w:r>
        <w:rPr>
          <w:rFonts w:ascii="Arial" w:cs="Arial" w:eastAsia="Arial" w:hAnsi="Arial"/>
          <w:b w:val="false"/>
          <w:bCs w:val="false"/>
          <w:color w:val="4A4A4A"/>
          <w:sz w:val="20"/>
          <w:szCs w:val="20"/>
        </w:rPr>
        <w:t xml:space="preserve">HOA rate: $14/bin/month — still excellent margin at volume because route density is perfect</w:t>
      </w:r>
    </w:p>
    <w:p>
      <w:pPr>
        <w:pBdr>
          <w:left w:val="single" w:color="D4A017" w:sz="16"/>
        </w:pBdr>
        <w:shd w:fill="FFF8E7" w:val="clear"/>
        <w:spacing w:after="120" w:before="120"/>
        <w:ind w:left="360"/>
      </w:pPr>
      <w:r>
        <w:rPr>
          <w:rFonts w:ascii="Arial" w:cs="Arial" w:eastAsia="Arial" w:hAnsi="Arial"/>
          <w:b/>
          <w:bCs/>
          <w:color w:val="7A5000"/>
          <w:sz w:val="20"/>
          <w:szCs w:val="20"/>
        </w:rPr>
        <w:t xml:space="preserve">One HOA deal with 100 homes = $1,400/month recurring from a single sales call. This should be pursued from Month 1 in parallel with individual customer acquisition.</w:t>
      </w:r>
    </w:p>
    <w:p>
      <w:pPr>
        <w:spacing w:after="80" w:before="200"/>
      </w:pPr>
      <w:r>
        <w:rPr>
          <w:rFonts w:ascii="Arial" w:cs="Arial" w:eastAsia="Arial" w:hAnsi="Arial"/>
          <w:b/>
          <w:bCs/>
          <w:color w:val="4A4A4A"/>
          <w:sz w:val="22"/>
          <w:szCs w:val="22"/>
        </w:rPr>
        <w:t xml:space="preserve">Segment C — Real Estate Agents &amp; New Homeowners</w:t>
      </w:r>
    </w:p>
    <w:p>
      <w:pPr>
        <w:spacing w:after="100" w:before="80"/>
      </w:pPr>
      <w:r>
        <w:rPr>
          <w:rFonts w:ascii="Arial" w:cs="Arial" w:eastAsia="Arial" w:hAnsi="Arial"/>
          <w:color w:val="4A4A4A"/>
          <w:sz w:val="20"/>
          <w:szCs w:val="20"/>
        </w:rPr>
        <w:t xml:space="preserve">Partner with local Queens real estate agents — new homeowners are the highest-converting customer segment because they are already investing in their home. Offer agents a referral fee ($10 per signup) or a co-branded welcome package for new buyers.</w:t>
      </w:r>
    </w:p>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4. Go-To-Market Strategy</w:t>
      </w:r>
    </w:p>
    <w:p>
      <w:pPr>
        <w:spacing w:after="100" w:before="80"/>
      </w:pPr>
      <w:r>
        <w:rPr>
          <w:rFonts w:ascii="Arial" w:cs="Arial" w:eastAsia="Arial" w:hAnsi="Arial"/>
          <w:color w:val="4A4A4A"/>
          <w:sz w:val="20"/>
          <w:szCs w:val="20"/>
        </w:rPr>
        <w:t xml:space="preserve">The GTM strategy runs two tracks simultaneously from Week 1: paid digital ads targeting individual homeowners, and direct B2B outreach to HOAs and property managers. The individual track builds density block by block. The HOA track can 10x subscriber counts overnight.</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Track 1 — Digital Ads (Individual Homeowners)</w:t>
      </w:r>
    </w:p>
    <w:p>
      <w:pPr>
        <w:spacing w:after="80" w:before="200"/>
      </w:pPr>
      <w:r>
        <w:rPr>
          <w:rFonts w:ascii="Arial" w:cs="Arial" w:eastAsia="Arial" w:hAnsi="Arial"/>
          <w:b/>
          <w:bCs/>
          <w:color w:val="4A4A4A"/>
          <w:sz w:val="22"/>
          <w:szCs w:val="22"/>
        </w:rPr>
        <w:t xml:space="preserve">Phase 0: Validate Demand (Weeks 1–3)</w:t>
      </w:r>
    </w:p>
    <w:p>
      <w:pPr>
        <w:spacing w:after="100" w:before="80"/>
      </w:pPr>
      <w:r>
        <w:rPr>
          <w:rFonts w:ascii="Arial" w:cs="Arial" w:eastAsia="Arial" w:hAnsi="Arial"/>
          <w:color w:val="4A4A4A"/>
          <w:sz w:val="20"/>
          <w:szCs w:val="20"/>
        </w:rPr>
        <w:t xml:space="preserve">Build the landing page and run ads before touching a single piece of equipment. The only goal is proof — 20–30 paid bookings in ZIP 11413 before the first service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Ad Element</w:t>
            </w:r>
          </w:p>
        </w:tc>
        <w:tc>
          <w:tcPr>
            <w:tcW w:type="dxa" w:w="70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Platform</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Facebook + Instagram via Meta Ads Manager — single campaign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Audience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Homeowners, ages 28–65, within 1.5-mile radius of 11413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Creative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15-second video: dirty bin → clean bin. Or Canva carousel. Show the transformation.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Hook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'Queens — your trash bin is full of bacteria. We fix that for $25.'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CTA</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 your first clean' → freshbin.nyc → Stripe payment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Budget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$15–$20/day for 14 days. Pause if cost per lead exceeds $12.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Goal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20–30 confirmed paid bookings before first service day</w:t>
            </w:r>
          </w:p>
        </w:tc>
      </w:tr>
    </w:tbl>
    <w:p>
      <w:pPr>
        <w:spacing w:after="0" w:before="0"/>
      </w:pPr>
      <w:r>
        <w:t xml:space="preserve"/>
      </w:r>
    </w:p>
    <w:p>
      <w:pPr>
        <w:spacing w:after="80" w:before="200"/>
      </w:pPr>
      <w:r>
        <w:rPr>
          <w:rFonts w:ascii="Arial" w:cs="Arial" w:eastAsia="Arial" w:hAnsi="Arial"/>
          <w:b/>
          <w:bCs/>
          <w:color w:val="4A4A4A"/>
          <w:sz w:val="22"/>
          <w:szCs w:val="22"/>
        </w:rPr>
        <w:t xml:space="preserve">Community Seeding (Free, Run in Parallel)</w:t>
      </w:r>
    </w:p>
    <w:p>
      <w:pPr>
        <w:pStyle w:val="ListParagraph"/>
        <w:numPr>
          <w:ilvl w:val="0"/>
          <w:numId w:val="2"/>
        </w:numPr>
        <w:spacing w:after="60" w:before="60"/>
      </w:pPr>
      <w:r>
        <w:rPr>
          <w:rFonts w:ascii="Arial" w:cs="Arial" w:eastAsia="Arial" w:hAnsi="Arial"/>
          <w:b w:val="false"/>
          <w:bCs w:val="false"/>
          <w:color w:val="4A4A4A"/>
          <w:sz w:val="20"/>
          <w:szCs w:val="20"/>
        </w:rPr>
        <w:t xml:space="preserve">Post in Springfield Gardens, Queens homeowners, and local Facebook groups — genuine posts, not ads</w:t>
      </w:r>
    </w:p>
    <w:p>
      <w:pPr>
        <w:pStyle w:val="ListParagraph"/>
        <w:numPr>
          <w:ilvl w:val="0"/>
          <w:numId w:val="2"/>
        </w:numPr>
        <w:spacing w:after="60" w:before="60"/>
      </w:pPr>
      <w:r>
        <w:rPr>
          <w:rFonts w:ascii="Arial" w:cs="Arial" w:eastAsia="Arial" w:hAnsi="Arial"/>
          <w:b w:val="false"/>
          <w:bCs w:val="false"/>
          <w:color w:val="4A4A4A"/>
          <w:sz w:val="20"/>
          <w:szCs w:val="20"/>
        </w:rPr>
        <w:t xml:space="preserve">Post on Nextdoor for target neighborhood</w:t>
      </w:r>
    </w:p>
    <w:p>
      <w:pPr>
        <w:pStyle w:val="ListParagraph"/>
        <w:numPr>
          <w:ilvl w:val="0"/>
          <w:numId w:val="2"/>
        </w:numPr>
        <w:spacing w:after="60" w:before="60"/>
      </w:pPr>
      <w:r>
        <w:rPr>
          <w:rFonts w:ascii="Arial" w:cs="Arial" w:eastAsia="Arial" w:hAnsi="Arial"/>
          <w:b w:val="false"/>
          <w:bCs w:val="false"/>
          <w:color w:val="4A4A4A"/>
          <w:sz w:val="20"/>
          <w:szCs w:val="20"/>
        </w:rPr>
        <w:t xml:space="preserve">Print 100 door hangers (Canva + FedEx, ~$40) and walk target blocks on a weekend morning</w:t>
      </w:r>
    </w:p>
    <w:p>
      <w:pPr>
        <w:pStyle w:val="ListParagraph"/>
        <w:numPr>
          <w:ilvl w:val="0"/>
          <w:numId w:val="2"/>
        </w:numPr>
        <w:spacing w:after="60" w:before="60"/>
      </w:pPr>
      <w:r>
        <w:rPr>
          <w:rFonts w:ascii="Arial" w:cs="Arial" w:eastAsia="Arial" w:hAnsi="Arial"/>
          <w:b w:val="false"/>
          <w:bCs w:val="false"/>
          <w:color w:val="4A4A4A"/>
          <w:sz w:val="20"/>
          <w:szCs w:val="20"/>
        </w:rPr>
        <w:t xml:space="preserve">Text personal network — anyone in Queens gets a direct message from you personally</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Track 2 — HOA &amp; Property Manager Outreach</w:t>
      </w:r>
    </w:p>
    <w:p>
      <w:pPr>
        <w:spacing w:after="100" w:before="80"/>
      </w:pPr>
      <w:r>
        <w:rPr>
          <w:rFonts w:ascii="Arial" w:cs="Arial" w:eastAsia="Arial" w:hAnsi="Arial"/>
          <w:color w:val="4A4A4A"/>
          <w:sz w:val="20"/>
          <w:szCs w:val="20"/>
        </w:rPr>
        <w:t xml:space="preserve">This track runs from Week 1 independently of the ad campaign. It requires no ad spend — only research and direct outreach.</w:t>
      </w:r>
    </w:p>
    <w:p>
      <w:pPr>
        <w:spacing w:after="80" w:before="200"/>
      </w:pPr>
      <w:r>
        <w:rPr>
          <w:rFonts w:ascii="Arial" w:cs="Arial" w:eastAsia="Arial" w:hAnsi="Arial"/>
          <w:b/>
          <w:bCs/>
          <w:color w:val="4A4A4A"/>
          <w:sz w:val="22"/>
          <w:szCs w:val="22"/>
        </w:rPr>
        <w:t xml:space="preserve">Step 1 — Build the HOA Target List</w:t>
      </w:r>
    </w:p>
    <w:p>
      <w:pPr>
        <w:pStyle w:val="ListParagraph"/>
        <w:numPr>
          <w:ilvl w:val="0"/>
          <w:numId w:val="2"/>
        </w:numPr>
        <w:spacing w:after="60" w:before="60"/>
      </w:pPr>
      <w:r>
        <w:rPr>
          <w:rFonts w:ascii="Arial" w:cs="Arial" w:eastAsia="Arial" w:hAnsi="Arial"/>
          <w:b w:val="false"/>
          <w:bCs w:val="false"/>
          <w:color w:val="4A4A4A"/>
          <w:sz w:val="20"/>
          <w:szCs w:val="20"/>
        </w:rPr>
        <w:t xml:space="preserve">Search Google Maps for 'HOA Queens NY', 'gated community Queens', 'townhome complex Springfield Gardens'</w:t>
      </w:r>
    </w:p>
    <w:p>
      <w:pPr>
        <w:pStyle w:val="ListParagraph"/>
        <w:numPr>
          <w:ilvl w:val="0"/>
          <w:numId w:val="2"/>
        </w:numPr>
        <w:spacing w:after="60" w:before="60"/>
      </w:pPr>
      <w:r>
        <w:rPr>
          <w:rFonts w:ascii="Arial" w:cs="Arial" w:eastAsia="Arial" w:hAnsi="Arial"/>
          <w:b w:val="false"/>
          <w:bCs w:val="false"/>
          <w:color w:val="4A4A4A"/>
          <w:sz w:val="20"/>
          <w:szCs w:val="20"/>
        </w:rPr>
        <w:t xml:space="preserve">Search NYC property records (ACRIS) for properties managed by property management companies in target ZIPs</w:t>
      </w:r>
    </w:p>
    <w:p>
      <w:pPr>
        <w:pStyle w:val="ListParagraph"/>
        <w:numPr>
          <w:ilvl w:val="0"/>
          <w:numId w:val="2"/>
        </w:numPr>
        <w:spacing w:after="60" w:before="60"/>
      </w:pPr>
      <w:r>
        <w:rPr>
          <w:rFonts w:ascii="Arial" w:cs="Arial" w:eastAsia="Arial" w:hAnsi="Arial"/>
          <w:b w:val="false"/>
          <w:bCs w:val="false"/>
          <w:color w:val="4A4A4A"/>
          <w:sz w:val="20"/>
          <w:szCs w:val="20"/>
        </w:rPr>
        <w:t xml:space="preserve">Join local Facebook groups and identify community managers who post about neighborhood issues</w:t>
      </w:r>
    </w:p>
    <w:p>
      <w:pPr>
        <w:pStyle w:val="ListParagraph"/>
        <w:numPr>
          <w:ilvl w:val="0"/>
          <w:numId w:val="2"/>
        </w:numPr>
        <w:spacing w:after="60" w:before="60"/>
      </w:pPr>
      <w:r>
        <w:rPr>
          <w:rFonts w:ascii="Arial" w:cs="Arial" w:eastAsia="Arial" w:hAnsi="Arial"/>
          <w:b w:val="false"/>
          <w:bCs w:val="false"/>
          <w:color w:val="4A4A4A"/>
          <w:sz w:val="20"/>
          <w:szCs w:val="20"/>
        </w:rPr>
        <w:t xml:space="preserve">Target list goal: 20–30 HOAs and property managers in the launch ZIP area</w:t>
      </w:r>
    </w:p>
    <w:p>
      <w:pPr>
        <w:spacing w:after="80" w:before="200"/>
      </w:pPr>
      <w:r>
        <w:rPr>
          <w:rFonts w:ascii="Arial" w:cs="Arial" w:eastAsia="Arial" w:hAnsi="Arial"/>
          <w:b/>
          <w:bCs/>
          <w:color w:val="4A4A4A"/>
          <w:sz w:val="22"/>
          <w:szCs w:val="22"/>
        </w:rPr>
        <w:t xml:space="preserve">Step 2 — The Outreach Sequence</w:t>
      </w:r>
    </w:p>
    <w:p>
      <w:pPr>
        <w:spacing w:after="100" w:before="80"/>
      </w:pPr>
      <w:r>
        <w:rPr>
          <w:rFonts w:ascii="Arial" w:cs="Arial" w:eastAsia="Arial" w:hAnsi="Arial"/>
          <w:color w:val="4A4A4A"/>
          <w:sz w:val="20"/>
          <w:szCs w:val="20"/>
        </w:rPr>
        <w:t xml:space="preserve">Contact each HOA board or property manager directly. Email first, follow up by phone, then in person if no response.</w:t>
      </w:r>
    </w:p>
    <w:p>
      <w:pPr>
        <w:pBdr>
          <w:left w:val="single" w:color="1A7A4A" w:sz="12"/>
        </w:pBdr>
        <w:shd w:fill="E8F5EE" w:val="clear"/>
        <w:spacing w:after="100" w:before="100"/>
        <w:ind w:left="360"/>
      </w:pPr>
      <w:r>
        <w:rPr>
          <w:rFonts w:ascii="Arial" w:cs="Arial" w:eastAsia="Arial" w:hAnsi="Arial"/>
          <w:i/>
          <w:iCs/>
          <w:color w:val="4A4A4A"/>
          <w:sz w:val="20"/>
          <w:szCs w:val="20"/>
        </w:rPr>
        <w:t xml:space="preserve">Subject: Free bin cleaning demo for [Community Name] residents
Hi [Name] — I'm launching FreshBin.nyc, a professional bin cleaning service serving Queens homeowners. I'd like to offer your community a free demonstration clean on [date] for 5–10 homes, at no cost or commitment. If residents love it, we can set up a community-wide monthly plan at a discounted group rate. Would you be open to a 10-minute call this week?</w:t>
      </w:r>
    </w:p>
    <w:p>
      <w:pPr>
        <w:spacing w:after="80" w:before="200"/>
      </w:pPr>
      <w:r>
        <w:rPr>
          <w:rFonts w:ascii="Arial" w:cs="Arial" w:eastAsia="Arial" w:hAnsi="Arial"/>
          <w:b/>
          <w:bCs/>
          <w:color w:val="4A4A4A"/>
          <w:sz w:val="22"/>
          <w:szCs w:val="22"/>
        </w:rPr>
        <w:t xml:space="preserve">Step 3 — The HOA Close</w:t>
      </w:r>
    </w:p>
    <w:p>
      <w:pPr>
        <w:spacing w:after="100" w:before="80"/>
      </w:pPr>
      <w:r>
        <w:rPr>
          <w:rFonts w:ascii="Arial" w:cs="Arial" w:eastAsia="Arial" w:hAnsi="Arial"/>
          <w:color w:val="4A4A4A"/>
          <w:sz w:val="20"/>
          <w:szCs w:val="20"/>
        </w:rPr>
        <w:t xml:space="preserve">Once you get a meeting, the close is straightforward:</w:t>
      </w:r>
    </w:p>
    <w:p>
      <w:pPr>
        <w:pStyle w:val="ListParagraph"/>
        <w:numPr>
          <w:ilvl w:val="0"/>
          <w:numId w:val="2"/>
        </w:numPr>
        <w:spacing w:after="60" w:before="60"/>
      </w:pPr>
      <w:r>
        <w:rPr>
          <w:rFonts w:ascii="Arial" w:cs="Arial" w:eastAsia="Arial" w:hAnsi="Arial"/>
          <w:b w:val="false"/>
          <w:bCs w:val="false"/>
          <w:color w:val="4A4A4A"/>
          <w:sz w:val="20"/>
          <w:szCs w:val="20"/>
        </w:rPr>
        <w:t xml:space="preserve">Offer a free demo day for 5–10 homes in the community — let the results sell for you</w:t>
      </w:r>
    </w:p>
    <w:p>
      <w:pPr>
        <w:pStyle w:val="ListParagraph"/>
        <w:numPr>
          <w:ilvl w:val="0"/>
          <w:numId w:val="2"/>
        </w:numPr>
        <w:spacing w:after="60" w:before="60"/>
      </w:pPr>
      <w:r>
        <w:rPr>
          <w:rFonts w:ascii="Arial" w:cs="Arial" w:eastAsia="Arial" w:hAnsi="Arial"/>
          <w:b w:val="false"/>
          <w:bCs w:val="false"/>
          <w:color w:val="4A4A4A"/>
          <w:sz w:val="20"/>
          <w:szCs w:val="20"/>
        </w:rPr>
        <w:t xml:space="preserve">Present the group rate: $14/bin/month, all billing handled by FreshBin, one service day per month for the whole community</w:t>
      </w:r>
    </w:p>
    <w:p>
      <w:pPr>
        <w:pStyle w:val="ListParagraph"/>
        <w:numPr>
          <w:ilvl w:val="0"/>
          <w:numId w:val="2"/>
        </w:numPr>
        <w:spacing w:after="60" w:before="60"/>
      </w:pPr>
      <w:r>
        <w:rPr>
          <w:rFonts w:ascii="Arial" w:cs="Arial" w:eastAsia="Arial" w:hAnsi="Arial"/>
          <w:b w:val="false"/>
          <w:bCs w:val="false"/>
          <w:color w:val="4A4A4A"/>
          <w:sz w:val="20"/>
          <w:szCs w:val="20"/>
        </w:rPr>
        <w:t xml:space="preserve">Offer the HOA board members 3 months free service personally — this is your relationship-building budget</w:t>
      </w:r>
    </w:p>
    <w:p>
      <w:pPr>
        <w:pStyle w:val="ListParagraph"/>
        <w:numPr>
          <w:ilvl w:val="0"/>
          <w:numId w:val="2"/>
        </w:numPr>
        <w:spacing w:after="60" w:before="60"/>
      </w:pPr>
      <w:r>
        <w:rPr>
          <w:rFonts w:ascii="Arial" w:cs="Arial" w:eastAsia="Arial" w:hAnsi="Arial"/>
          <w:b w:val="false"/>
          <w:bCs w:val="false"/>
          <w:color w:val="4A4A4A"/>
          <w:sz w:val="20"/>
          <w:szCs w:val="20"/>
        </w:rPr>
        <w:t xml:space="preserve">Get a letter of endorsement or email to residents — this converts the entire community without individual ads</w:t>
      </w:r>
    </w:p>
    <w:p>
      <w:pPr>
        <w:pBdr>
          <w:left w:val="single" w:color="D4A017" w:sz="16"/>
        </w:pBdr>
        <w:shd w:fill="FFF8E7" w:val="clear"/>
        <w:spacing w:after="120" w:before="120"/>
        <w:ind w:left="360"/>
      </w:pPr>
      <w:r>
        <w:rPr>
          <w:rFonts w:ascii="Arial" w:cs="Arial" w:eastAsia="Arial" w:hAnsi="Arial"/>
          <w:b/>
          <w:bCs/>
          <w:color w:val="7A5000"/>
          <w:sz w:val="20"/>
          <w:szCs w:val="20"/>
        </w:rPr>
        <w:t xml:space="preserve">One signed HOA with 80 homes at $14/bin = $1,120/month recurring. That is the equivalent of acquiring 62 individual customers at $18/month. This should be your highest-priority sales activity in Months 2–4.</w:t>
      </w:r>
    </w:p>
    <w:p>
      <w:pPr>
        <w:spacing w:after="0" w:before="0"/>
      </w:pPr>
      <w:r>
        <w:t xml:space="preserve"/>
      </w:r>
    </w:p>
    <w:p>
      <w:pPr>
        <w:pStyle w:val="Heading2"/>
        <w:spacing w:after="120" w:before="280"/>
      </w:pPr>
      <w:r>
        <w:rPr>
          <w:rFonts w:ascii="Arial" w:cs="Arial" w:eastAsia="Arial" w:hAnsi="Arial"/>
          <w:b/>
          <w:bCs/>
          <w:color w:val="145C38"/>
          <w:sz w:val="26"/>
          <w:szCs w:val="26"/>
        </w:rPr>
        <w:t xml:space="preserve">First Service Day Execution</w:t>
      </w:r>
    </w:p>
    <w:p>
      <w:pPr>
        <w:spacing w:after="100" w:before="80"/>
      </w:pPr>
      <w:r>
        <w:rPr>
          <w:rFonts w:ascii="Arial" w:cs="Arial" w:eastAsia="Arial" w:hAnsi="Arial"/>
          <w:color w:val="4A4A4A"/>
          <w:sz w:val="20"/>
          <w:szCs w:val="20"/>
        </w:rPr>
        <w:t xml:space="preserve">When 20+ paid bookings are confirmed, lock in your hire and truck rental for the first Saturday. Execute like a military operation.</w:t>
      </w:r>
    </w:p>
    <w:p>
      <w:pPr>
        <w:pStyle w:val="ListParagraph"/>
        <w:numPr>
          <w:ilvl w:val="0"/>
          <w:numId w:val="2"/>
        </w:numPr>
        <w:spacing w:after="60" w:before="60"/>
      </w:pPr>
      <w:r>
        <w:rPr>
          <w:rFonts w:ascii="Arial" w:cs="Arial" w:eastAsia="Arial" w:hAnsi="Arial"/>
          <w:b w:val="false"/>
          <w:bCs w:val="false"/>
          <w:color w:val="4A4A4A"/>
          <w:sz w:val="20"/>
          <w:szCs w:val="20"/>
        </w:rPr>
        <w:t xml:space="preserve">Brief your hire the night before — route order, timing, cleaning standards, safety</w:t>
      </w:r>
    </w:p>
    <w:p>
      <w:pPr>
        <w:pStyle w:val="ListParagraph"/>
        <w:numPr>
          <w:ilvl w:val="0"/>
          <w:numId w:val="2"/>
        </w:numPr>
        <w:spacing w:after="60" w:before="60"/>
      </w:pPr>
      <w:r>
        <w:rPr>
          <w:rFonts w:ascii="Arial" w:cs="Arial" w:eastAsia="Arial" w:hAnsi="Arial"/>
          <w:b w:val="false"/>
          <w:bCs w:val="false"/>
          <w:color w:val="4A4A4A"/>
          <w:sz w:val="20"/>
          <w:szCs w:val="20"/>
        </w:rPr>
        <w:t xml:space="preserve">Service every booked bin on schedule — no exceptions, no skips</w:t>
      </w:r>
    </w:p>
    <w:p>
      <w:pPr>
        <w:pStyle w:val="ListParagraph"/>
        <w:numPr>
          <w:ilvl w:val="0"/>
          <w:numId w:val="2"/>
        </w:numPr>
        <w:spacing w:after="60" w:before="60"/>
      </w:pPr>
      <w:r>
        <w:rPr>
          <w:rFonts w:ascii="Arial" w:cs="Arial" w:eastAsia="Arial" w:hAnsi="Arial"/>
          <w:b w:val="false"/>
          <w:bCs w:val="false"/>
          <w:color w:val="4A4A4A"/>
          <w:sz w:val="20"/>
          <w:szCs w:val="20"/>
        </w:rPr>
        <w:t xml:space="preserve">Leave a FreshBin door hanger at every cleaned bin and the 3 houses on either side</w:t>
      </w:r>
    </w:p>
    <w:p>
      <w:pPr>
        <w:pStyle w:val="ListParagraph"/>
        <w:numPr>
          <w:ilvl w:val="0"/>
          <w:numId w:val="2"/>
        </w:numPr>
        <w:spacing w:after="60" w:before="60"/>
      </w:pPr>
      <w:r>
        <w:rPr>
          <w:rFonts w:ascii="Arial" w:cs="Arial" w:eastAsia="Arial" w:hAnsi="Arial"/>
          <w:b w:val="false"/>
          <w:bCs w:val="false"/>
          <w:color w:val="4A4A4A"/>
          <w:sz w:val="20"/>
          <w:szCs w:val="20"/>
        </w:rPr>
        <w:t xml:space="preserve">Offer every customer an $18/month subscription upgrade in person or by text same day</w:t>
      </w:r>
    </w:p>
    <w:p>
      <w:pPr>
        <w:pStyle w:val="ListParagraph"/>
        <w:numPr>
          <w:ilvl w:val="0"/>
          <w:numId w:val="2"/>
        </w:numPr>
        <w:spacing w:after="60" w:before="60"/>
      </w:pPr>
      <w:r>
        <w:rPr>
          <w:rFonts w:ascii="Arial" w:cs="Arial" w:eastAsia="Arial" w:hAnsi="Arial"/>
          <w:b w:val="false"/>
          <w:bCs w:val="false"/>
          <w:color w:val="4A4A4A"/>
          <w:sz w:val="20"/>
          <w:szCs w:val="20"/>
        </w:rPr>
        <w:t xml:space="preserve">Photograph every cleaned bin — send the photo to the customer within 30 minutes</w:t>
      </w:r>
    </w:p>
    <w:p>
      <w:pPr>
        <w:spacing w:after="0" w:before="0"/>
      </w:pPr>
      <w:r>
        <w:t xml:space="preserve"/>
      </w:r>
    </w:p>
    <w:p>
      <w:pPr>
        <w:pStyle w:val="Heading2"/>
        <w:spacing w:after="120" w:before="280"/>
      </w:pPr>
      <w:r>
        <w:rPr>
          <w:rFonts w:ascii="Arial" w:cs="Arial" w:eastAsia="Arial" w:hAnsi="Arial"/>
          <w:b/>
          <w:bCs/>
          <w:color w:val="145C38"/>
          <w:sz w:val="26"/>
          <w:szCs w:val="26"/>
        </w:rPr>
        <w:t xml:space="preserve">Retention Strategy</w:t>
      </w:r>
    </w:p>
    <w:p>
      <w:pPr>
        <w:pStyle w:val="ListParagraph"/>
        <w:numPr>
          <w:ilvl w:val="0"/>
          <w:numId w:val="2"/>
        </w:numPr>
        <w:spacing w:after="60" w:before="60"/>
      </w:pPr>
      <w:r>
        <w:rPr>
          <w:rFonts w:ascii="Arial" w:cs="Arial" w:eastAsia="Arial" w:hAnsi="Arial"/>
          <w:b w:val="false"/>
          <w:bCs w:val="false"/>
          <w:color w:val="4A4A4A"/>
          <w:sz w:val="20"/>
          <w:szCs w:val="20"/>
        </w:rPr>
        <w:t xml:space="preserve">Offer a pause instead of cancellation — 'Skip next month at no charge' — most will accept</w:t>
      </w:r>
    </w:p>
    <w:p>
      <w:pPr>
        <w:pStyle w:val="ListParagraph"/>
        <w:numPr>
          <w:ilvl w:val="0"/>
          <w:numId w:val="2"/>
        </w:numPr>
        <w:spacing w:after="60" w:before="60"/>
      </w:pPr>
      <w:r>
        <w:rPr>
          <w:rFonts w:ascii="Arial" w:cs="Arial" w:eastAsia="Arial" w:hAnsi="Arial"/>
          <w:b w:val="false"/>
          <w:bCs w:val="false"/>
          <w:color w:val="4A4A4A"/>
          <w:sz w:val="20"/>
          <w:szCs w:val="20"/>
        </w:rPr>
        <w:t xml:space="preserve">Text sequence: heads-up 3 days before, confirmation night before, photo after clean, referral nudge 3 days later</w:t>
      </w:r>
    </w:p>
    <w:p>
      <w:pPr>
        <w:pStyle w:val="ListParagraph"/>
        <w:numPr>
          <w:ilvl w:val="0"/>
          <w:numId w:val="2"/>
        </w:numPr>
        <w:spacing w:after="60" w:before="60"/>
      </w:pPr>
      <w:r>
        <w:rPr>
          <w:rFonts w:ascii="Arial" w:cs="Arial" w:eastAsia="Arial" w:hAnsi="Arial"/>
          <w:b w:val="false"/>
          <w:bCs w:val="false"/>
          <w:color w:val="4A4A4A"/>
          <w:sz w:val="20"/>
          <w:szCs w:val="20"/>
        </w:rPr>
        <w:t xml:space="preserve">Referral mechanic: 'Refer a neighbor — you both get one free month'</w:t>
      </w:r>
    </w:p>
    <w:p>
      <w:pPr>
        <w:pStyle w:val="ListParagraph"/>
        <w:numPr>
          <w:ilvl w:val="0"/>
          <w:numId w:val="2"/>
        </w:numPr>
        <w:spacing w:after="60" w:before="60"/>
      </w:pPr>
      <w:r>
        <w:rPr>
          <w:rFonts w:ascii="Arial" w:cs="Arial" w:eastAsia="Arial" w:hAnsi="Arial"/>
          <w:b w:val="false"/>
          <w:bCs w:val="false"/>
          <w:color w:val="4A4A4A"/>
          <w:sz w:val="20"/>
          <w:szCs w:val="20"/>
        </w:rPr>
        <w:t xml:space="preserve">Annual prepay push every September before winter slowdown — lock revenue before the slow months</w:t>
      </w:r>
    </w:p>
    <w:p>
      <w:pPr>
        <w:pStyle w:val="ListParagraph"/>
        <w:numPr>
          <w:ilvl w:val="0"/>
          <w:numId w:val="2"/>
        </w:numPr>
        <w:spacing w:after="60" w:before="60"/>
      </w:pPr>
      <w:r>
        <w:rPr>
          <w:rFonts w:ascii="Arial" w:cs="Arial" w:eastAsia="Arial" w:hAnsi="Arial"/>
          <w:b w:val="false"/>
          <w:bCs w:val="false"/>
          <w:color w:val="4A4A4A"/>
          <w:sz w:val="20"/>
          <w:szCs w:val="20"/>
        </w:rPr>
        <w:t xml:space="preserve">For HOA customers: quarterly report card to the board showing number of homes serviced and satisfaction</w:t>
      </w:r>
    </w:p>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5. Operational Plan</w:t>
      </w:r>
    </w:p>
    <w:p>
      <w:pPr>
        <w:pStyle w:val="Heading2"/>
        <w:spacing w:after="120" w:before="280"/>
      </w:pPr>
      <w:r>
        <w:rPr>
          <w:rFonts w:ascii="Arial" w:cs="Arial" w:eastAsia="Arial" w:hAnsi="Arial"/>
          <w:b/>
          <w:bCs/>
          <w:color w:val="145C38"/>
          <w:sz w:val="26"/>
          <w:szCs w:val="26"/>
        </w:rPr>
        <w:t xml:space="preserve">NYC-Specific Operational Considerations</w:t>
      </w:r>
    </w:p>
    <w:p>
      <w:pPr>
        <w:spacing w:after="100" w:before="80"/>
      </w:pPr>
      <w:r>
        <w:rPr>
          <w:rFonts w:ascii="Arial" w:cs="Arial" w:eastAsia="Arial" w:hAnsi="Arial"/>
          <w:color w:val="4A4A4A"/>
          <w:sz w:val="20"/>
          <w:szCs w:val="20"/>
        </w:rPr>
        <w:t xml:space="preserve">Operating in Queens requires planning for challenges that do not exist in suburban Texas or Florida markets. These are not dealbreakers but they must be built into route planning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NYC Challenge</w:t>
            </w:r>
          </w:p>
        </w:tc>
        <w:tc>
          <w:tcPr>
            <w:tcW w:type="dxa" w:w="32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2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Limited driveways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Must clean bins at curbside, not in driveway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Time service for day after DSNY pickup — bins already at curb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Street parking restrictions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Cannot double-park during street cleaning hours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alternate side parking rules per block before route planning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Tighter streets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Truck maneuverability limited in some blocks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Use pickup truck not full van. Scout routes in personal car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Water disposal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Wastewater runoff rules apply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Use eco-friendly biodegradable disinfectant. Allow water to run into storm drain — check local regs.</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Service Day Structure</w:t>
      </w:r>
    </w:p>
    <w:p>
      <w:pPr>
        <w:spacing w:after="100" w:before="80"/>
      </w:pPr>
      <w:r>
        <w:rPr>
          <w:rFonts w:ascii="Arial" w:cs="Arial" w:eastAsia="Arial" w:hAnsi="Arial"/>
          <w:color w:val="4A4A4A"/>
          <w:sz w:val="20"/>
          <w:szCs w:val="20"/>
        </w:rPr>
        <w:t xml:space="preserve">Service days run on Saturdays, timed the day after Friday DSNY trash collection in the target neighborhood. Bins are empty — this is the operational window. Verify the exact pickup schedule for each block at nyc.gov/dsny before finalizing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5080"/>
      </w:tblGrid>
      <w:tr>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24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50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7:00 AM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Equipment check</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Pressure washer, water tank, chemicals, hangers, phone charged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7:30 AM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Drive to first block</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pre-planned in Google Maps — optimized for minimum drive 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8:00 AM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Begin service</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35–45 seconds active clean per bin. 2-person team.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Every 40 bins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Water tank refill</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Identify refill points (gas station, fire hydrant permit) in route area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After each bin</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Photo + hanger</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Photograph clean bin. Leave hanger at 3 adjacent houses.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12:00–2:00 PM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Complete route</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Target 80–120 bins on a full day at current scale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2:00 PM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Equipment clean</w:t>
            </w:r>
          </w:p>
        </w:tc>
        <w:tc>
          <w:tcPr>
            <w:tcW w:type="dxa" w:w="5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Clean and store all equipment. Document any 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3:00–5:00 PM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 comms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Send customer photos via text. Respond to inquiries. Log new bookings.</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Cleaning Process Per Bin</w:t>
      </w:r>
    </w:p>
    <w:p>
      <w:pPr>
        <w:pStyle w:val="ListParagraph"/>
        <w:numPr>
          <w:ilvl w:val="0"/>
          <w:numId w:val="2"/>
        </w:numPr>
        <w:spacing w:after="60" w:before="60"/>
      </w:pPr>
      <w:r>
        <w:rPr>
          <w:rFonts w:ascii="Arial" w:cs="Arial" w:eastAsia="Arial" w:hAnsi="Arial"/>
          <w:b w:val="false"/>
          <w:bCs w:val="false"/>
          <w:color w:val="4A4A4A"/>
          <w:sz w:val="20"/>
          <w:szCs w:val="20"/>
        </w:rPr>
        <w:t xml:space="preserve">Pull bin to accessible cleaning position at curb</w:t>
      </w:r>
    </w:p>
    <w:p>
      <w:pPr>
        <w:pStyle w:val="ListParagraph"/>
        <w:numPr>
          <w:ilvl w:val="0"/>
          <w:numId w:val="2"/>
        </w:numPr>
        <w:spacing w:after="60" w:before="60"/>
      </w:pPr>
      <w:r>
        <w:rPr>
          <w:rFonts w:ascii="Arial" w:cs="Arial" w:eastAsia="Arial" w:hAnsi="Arial"/>
          <w:b w:val="false"/>
          <w:bCs w:val="false"/>
          <w:color w:val="4A4A4A"/>
          <w:sz w:val="20"/>
          <w:szCs w:val="20"/>
        </w:rPr>
        <w:t xml:space="preserve">Rinse interior — high-pressure top to bottom, remove all debris</w:t>
      </w:r>
    </w:p>
    <w:p>
      <w:pPr>
        <w:pStyle w:val="ListParagraph"/>
        <w:numPr>
          <w:ilvl w:val="0"/>
          <w:numId w:val="2"/>
        </w:numPr>
        <w:spacing w:after="60" w:before="60"/>
      </w:pPr>
      <w:r>
        <w:rPr>
          <w:rFonts w:ascii="Arial" w:cs="Arial" w:eastAsia="Arial" w:hAnsi="Arial"/>
          <w:b w:val="false"/>
          <w:bCs w:val="false"/>
          <w:color w:val="4A4A4A"/>
          <w:sz w:val="20"/>
          <w:szCs w:val="20"/>
        </w:rPr>
        <w:t xml:space="preserve">Apply eco-friendly biodegradable disinfectant — 20-second dwell time</w:t>
      </w:r>
    </w:p>
    <w:p>
      <w:pPr>
        <w:pStyle w:val="ListParagraph"/>
        <w:numPr>
          <w:ilvl w:val="0"/>
          <w:numId w:val="2"/>
        </w:numPr>
        <w:spacing w:after="60" w:before="60"/>
      </w:pPr>
      <w:r>
        <w:rPr>
          <w:rFonts w:ascii="Arial" w:cs="Arial" w:eastAsia="Arial" w:hAnsi="Arial"/>
          <w:b w:val="false"/>
          <w:bCs w:val="false"/>
          <w:color w:val="4A4A4A"/>
          <w:sz w:val="20"/>
          <w:szCs w:val="20"/>
        </w:rPr>
        <w:t xml:space="preserve">Rinse exterior — lid, sides, bottom, wheels</w:t>
      </w:r>
    </w:p>
    <w:p>
      <w:pPr>
        <w:pStyle w:val="ListParagraph"/>
        <w:numPr>
          <w:ilvl w:val="0"/>
          <w:numId w:val="2"/>
        </w:numPr>
        <w:spacing w:after="60" w:before="60"/>
      </w:pPr>
      <w:r>
        <w:rPr>
          <w:rFonts w:ascii="Arial" w:cs="Arial" w:eastAsia="Arial" w:hAnsi="Arial"/>
          <w:b w:val="false"/>
          <w:bCs w:val="false"/>
          <w:color w:val="4A4A4A"/>
          <w:sz w:val="20"/>
          <w:szCs w:val="20"/>
        </w:rPr>
        <w:t xml:space="preserve">Return bin to original position, label facing street</w:t>
      </w:r>
    </w:p>
    <w:p>
      <w:pPr>
        <w:pStyle w:val="ListParagraph"/>
        <w:numPr>
          <w:ilvl w:val="0"/>
          <w:numId w:val="2"/>
        </w:numPr>
        <w:spacing w:after="60" w:before="60"/>
      </w:pPr>
      <w:r>
        <w:rPr>
          <w:rFonts w:ascii="Arial" w:cs="Arial" w:eastAsia="Arial" w:hAnsi="Arial"/>
          <w:b w:val="false"/>
          <w:bCs w:val="false"/>
          <w:color w:val="4A4A4A"/>
          <w:sz w:val="20"/>
          <w:szCs w:val="20"/>
        </w:rPr>
        <w:t xml:space="preserve">Photograph the clean bin immediately</w:t>
      </w:r>
    </w:p>
    <w:p>
      <w:pPr>
        <w:pStyle w:val="ListParagraph"/>
        <w:numPr>
          <w:ilvl w:val="0"/>
          <w:numId w:val="2"/>
        </w:numPr>
        <w:spacing w:after="60" w:before="60"/>
      </w:pPr>
      <w:r>
        <w:rPr>
          <w:rFonts w:ascii="Arial" w:cs="Arial" w:eastAsia="Arial" w:hAnsi="Arial"/>
          <w:b w:val="false"/>
          <w:bCs w:val="false"/>
          <w:color w:val="4A4A4A"/>
          <w:sz w:val="20"/>
          <w:szCs w:val="20"/>
        </w:rPr>
        <w:t xml:space="preserve">Place door hanger on bin handle and on 3 adjacent properties</w:t>
      </w:r>
    </w:p>
    <w:p>
      <w:pPr>
        <w:spacing w:after="100" w:before="80"/>
      </w:pPr>
      <w:r>
        <w:rPr>
          <w:rFonts w:ascii="Arial" w:cs="Arial" w:eastAsia="Arial" w:hAnsi="Arial"/>
          <w:color w:val="4A4A4A"/>
          <w:sz w:val="20"/>
          <w:szCs w:val="20"/>
        </w:rPr>
        <w:t xml:space="preserve">Time per bin: 35–45 seconds active cleaning. Total time including movement: ~2 minutes per bin at optimal route density. At 2 minutes per bin with an 8-hour day, theoretical max is 240 bins — practical target is 100–150 accounting for travel, refills, and setup.</w:t>
      </w:r>
    </w:p>
    <w:p>
      <w:pPr>
        <w:spacing w:after="0" w:before="0"/>
      </w:pPr>
      <w:r>
        <w:t xml:space="preserve"/>
      </w:r>
    </w:p>
    <w:p>
      <w:pPr>
        <w:pStyle w:val="Heading2"/>
        <w:spacing w:after="120" w:before="280"/>
      </w:pPr>
      <w:r>
        <w:rPr>
          <w:rFonts w:ascii="Arial" w:cs="Arial" w:eastAsia="Arial" w:hAnsi="Arial"/>
          <w:b/>
          <w:bCs/>
          <w:color w:val="145C38"/>
          <w:sz w:val="26"/>
          <w:szCs w:val="26"/>
        </w:rPr>
        <w:t xml:space="preserve">Equipment Plan</w:t>
      </w:r>
    </w:p>
    <w:p>
      <w:pPr>
        <w:spacing w:after="80" w:before="200"/>
      </w:pPr>
      <w:r>
        <w:rPr>
          <w:rFonts w:ascii="Arial" w:cs="Arial" w:eastAsia="Arial" w:hAnsi="Arial"/>
          <w:b/>
          <w:bCs/>
          <w:color w:val="4A4A4A"/>
          <w:sz w:val="22"/>
          <w:szCs w:val="22"/>
        </w:rPr>
        <w:t xml:space="preserve">Testing Phase — Rent Everything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0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Pickup truck</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U-Haul</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$100–$130/day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Rent until 150+ subs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Pressure washer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Home Depot rental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$50–$80/day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Gas-powered preferred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Water tank (200 gal)</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Buy — cannot rent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$250–$350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One-time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Pump + hoses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Buy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12V pump sufficient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Eco disinfectant (bulk)</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Buy</w:t>
            </w:r>
          </w:p>
        </w:tc>
        <w:tc>
          <w:tcPr>
            <w:tcW w:type="dxa" w:w="2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$80–$120/batch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~500 bins per batch</w:t>
            </w:r>
          </w:p>
        </w:tc>
      </w:tr>
    </w:tbl>
    <w:p>
      <w:pPr>
        <w:spacing w:after="0" w:before="0"/>
      </w:pPr>
      <w:r>
        <w:t xml:space="preserve"/>
      </w:r>
    </w:p>
    <w:p>
      <w:pPr>
        <w:spacing w:after="80" w:before="200"/>
      </w:pPr>
      <w:r>
        <w:rPr>
          <w:rFonts w:ascii="Arial" w:cs="Arial" w:eastAsia="Arial" w:hAnsi="Arial"/>
          <w:b/>
          <w:bCs/>
          <w:color w:val="4A4A4A"/>
          <w:sz w:val="22"/>
          <w:szCs w:val="22"/>
        </w:rPr>
        <w:t xml:space="preserve">Scale Phase — Own Everything (Month 4+)</w:t>
      </w:r>
    </w:p>
    <w:p>
      <w:pPr>
        <w:spacing w:after="100" w:before="80"/>
      </w:pPr>
      <w:r>
        <w:rPr>
          <w:rFonts w:ascii="Arial" w:cs="Arial" w:eastAsia="Arial" w:hAnsi="Arial"/>
          <w:color w:val="4A4A4A"/>
          <w:sz w:val="20"/>
          <w:szCs w:val="20"/>
        </w:rPr>
        <w:t xml:space="preserve">Once 150+ subscribers are confirmed, purchase dedicated equipment. Elimination of rental costs alone adds ~$150/service day to net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3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3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Commercial gas pressure washer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$500–$800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3,000 PSI minimum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250-gallon water tank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$300–$450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Truck bed mount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12V pump system + hoses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$150–$200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Connects tank to washer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Chemical supply (3-month bulk)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$200–$300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Biodegradable only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Used pickup truck (eventually)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$8,000–$15,000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6+ — finance if needed</w:t>
            </w:r>
          </w:p>
        </w:tc>
      </w:tr>
      <w:tr>
        <w:tc>
          <w:tcPr>
            <w:tcW w:type="dxa" w:w="46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TOTAL (excl. truck)</w:t>
            </w:r>
          </w:p>
        </w:tc>
        <w:tc>
          <w:tcPr>
            <w:tcW w:type="dxa" w:w="23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$1,150–$1,750</w:t>
            </w:r>
          </w:p>
        </w:tc>
        <w:tc>
          <w:tcPr>
            <w:tcW w:type="dxa" w:w="23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One-time outlay</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Staffing Model</w:t>
      </w:r>
    </w:p>
    <w:p>
      <w:pPr>
        <w:pStyle w:val="ListParagraph"/>
        <w:numPr>
          <w:ilvl w:val="0"/>
          <w:numId w:val="2"/>
        </w:numPr>
        <w:spacing w:after="60" w:before="60"/>
      </w:pPr>
      <w:r>
        <w:rPr>
          <w:rFonts w:ascii="Arial" w:cs="Arial" w:eastAsia="Arial" w:hAnsi="Arial"/>
          <w:b w:val="false"/>
          <w:bCs w:val="false"/>
          <w:color w:val="4A4A4A"/>
          <w:sz w:val="20"/>
          <w:szCs w:val="20"/>
        </w:rPr>
        <w:t xml:space="preserve">Phase 1 (0–100 subs): Owner manages operations + 1 hired operative per service day at $130–$150/day cash</w:t>
      </w:r>
    </w:p>
    <w:p>
      <w:pPr>
        <w:pStyle w:val="ListParagraph"/>
        <w:numPr>
          <w:ilvl w:val="0"/>
          <w:numId w:val="2"/>
        </w:numPr>
        <w:spacing w:after="60" w:before="60"/>
      </w:pPr>
      <w:r>
        <w:rPr>
          <w:rFonts w:ascii="Arial" w:cs="Arial" w:eastAsia="Arial" w:hAnsi="Arial"/>
          <w:b w:val="false"/>
          <w:bCs w:val="false"/>
          <w:color w:val="4A4A4A"/>
          <w:sz w:val="20"/>
          <w:szCs w:val="20"/>
        </w:rPr>
        <w:t xml:space="preserve">Phase 2 (100–300 subs): 2 hired operatives. Consider split routes on same service day.</w:t>
      </w:r>
    </w:p>
    <w:p>
      <w:pPr>
        <w:pStyle w:val="ListParagraph"/>
        <w:numPr>
          <w:ilvl w:val="0"/>
          <w:numId w:val="2"/>
        </w:numPr>
        <w:spacing w:after="60" w:before="60"/>
      </w:pPr>
      <w:r>
        <w:rPr>
          <w:rFonts w:ascii="Arial" w:cs="Arial" w:eastAsia="Arial" w:hAnsi="Arial"/>
          <w:b w:val="false"/>
          <w:bCs w:val="false"/>
          <w:color w:val="4A4A4A"/>
          <w:sz w:val="20"/>
          <w:szCs w:val="20"/>
        </w:rPr>
        <w:t xml:space="preserve">Phase 3 (300–600 subs): Hire a part-time route manager at $800–$1,200/month. Owner shifts to sales + HOA outreach.</w:t>
      </w:r>
    </w:p>
    <w:p>
      <w:pPr>
        <w:pStyle w:val="ListParagraph"/>
        <w:numPr>
          <w:ilvl w:val="0"/>
          <w:numId w:val="2"/>
        </w:numPr>
        <w:spacing w:after="60" w:before="60"/>
      </w:pPr>
      <w:r>
        <w:rPr>
          <w:rFonts w:ascii="Arial" w:cs="Arial" w:eastAsia="Arial" w:hAnsi="Arial"/>
          <w:b w:val="false"/>
          <w:bCs w:val="false"/>
          <w:color w:val="4A4A4A"/>
          <w:sz w:val="20"/>
          <w:szCs w:val="20"/>
        </w:rPr>
        <w:t xml:space="preserve">Phase 4 (600–1,200 subs): Second truck, second full crew. Owner is CEO — not on the truck.</w:t>
      </w:r>
    </w:p>
    <w:p>
      <w:pPr>
        <w:spacing w:after="100" w:before="80"/>
      </w:pPr>
      <w:r>
        <w:rPr>
          <w:rFonts w:ascii="Arial" w:cs="Arial" w:eastAsia="Arial" w:hAnsi="Arial"/>
          <w:color w:val="4A4A4A"/>
          <w:sz w:val="20"/>
          <w:szCs w:val="20"/>
        </w:rPr>
        <w:t xml:space="preserve">Do not hire salaried employees until monthly net profit consistently exceeds $4,000. Use day labor (cash or 1099) in early phases to keep fixed costs near zero.</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Website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Next.js on Vercel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freshbin.nyc (Namecheap)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~$20/year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Payments + Subscriptions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Stripe + Stripe Billing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2.9% + $0.30 per transaction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SMS Communications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Twilio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~$1.15/month + $0.008/text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 database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Supabase (free tier)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 up to 500MB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planning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Google Maps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Calendly free tier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Meta Ads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 (ad spend only)</w:t>
            </w:r>
          </w:p>
        </w:tc>
      </w:tr>
    </w:tbl>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6. Financial Projections</w:t>
      </w:r>
    </w:p>
    <w:p>
      <w:pPr>
        <w:pStyle w:val="Heading2"/>
        <w:spacing w:after="120" w:before="280"/>
      </w:pPr>
      <w:r>
        <w:rPr>
          <w:rFonts w:ascii="Arial" w:cs="Arial" w:eastAsia="Arial" w:hAnsi="Arial"/>
          <w:b/>
          <w:bCs/>
          <w:color w:val="145C38"/>
          <w:sz w:val="26"/>
          <w:szCs w:val="26"/>
        </w:rPr>
        <w:t xml:space="preserve">Cost Per Customer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c>
          <w:tcPr>
            <w:tcW w:type="dxa" w:w="35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Variable Cost Item</w:t>
            </w:r>
          </w:p>
        </w:tc>
        <w:tc>
          <w:tcPr>
            <w:tcW w:type="dxa" w:w="19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60 Bins/Day</w:t>
            </w:r>
          </w:p>
        </w:tc>
        <w:tc>
          <w:tcPr>
            <w:tcW w:type="dxa" w:w="19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120 Bins/Day</w:t>
            </w:r>
          </w:p>
        </w:tc>
        <w:tc>
          <w:tcPr>
            <w:tcW w:type="dxa" w:w="20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Truck rental (U-Haul)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$130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$130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Fixed per 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Fuel (30–40 mile route)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$40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Queens route estimate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Hired help (8hrs @ $15)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Day labor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Chemicals ($1.50/bin)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$90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$180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Biodegradable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Equipment fuel/misc</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$40</w:t>
            </w:r>
          </w:p>
        </w:tc>
        <w:tc>
          <w:tcPr>
            <w:tcW w:type="dxa" w:w="2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Pressure washer</w:t>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TOTAL DAY COST</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$395</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$510</w:t>
            </w:r>
          </w:p>
        </w:tc>
        <w:tc>
          <w:tcPr>
            <w:tcW w:type="dxa" w:w="20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
            </w:r>
          </w:p>
        </w:tc>
      </w:tr>
      <w:tr>
        <w:tc>
          <w:tcPr>
            <w:tcW w:type="dxa" w:w="3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COST PER BIN</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$6.58</w:t>
            </w:r>
          </w:p>
        </w:tc>
        <w:tc>
          <w:tcPr>
            <w:tcW w:type="dxa" w:w="19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$4.25</w:t>
            </w:r>
          </w:p>
        </w:tc>
        <w:tc>
          <w:tcPr>
            <w:tcW w:type="dxa" w:w="20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Key metric</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Pricing Floor Analysis (Updated at $18/month)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Price Point</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Margin (60 bins)</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Margin (120 bins)</w:t>
            </w:r>
          </w:p>
        </w:tc>
        <w:tc>
          <w:tcPr>
            <w:tcW w:type="dxa" w:w="2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$15/month (old price)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$6.61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$10.75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Left money on the table</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$18/month (new price)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$9.61</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$13.75</w:t>
            </w:r>
          </w:p>
        </w:tc>
        <w:tc>
          <w:tcPr>
            <w:tcW w:type="dxa" w:w="29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SWEET SPOT — core price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$22/month (test ceiling)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$13.61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$17.75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 in Month 3 with new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 one-time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$16.61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$20.75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Excellent trial margin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$14/bin HOA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$7.41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$9.75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Lower margin but zero acquisition cost</w:t>
            </w:r>
          </w:p>
        </w:tc>
      </w:tr>
    </w:tbl>
    <w:p>
      <w:pPr>
        <w:spacing w:after="100" w:before="80"/>
      </w:pPr>
      <w:r>
        <w:rPr>
          <w:rFonts w:ascii="Arial" w:cs="Arial" w:eastAsia="Arial" w:hAnsi="Arial"/>
          <w:b/>
          <w:bCs/>
          <w:color w:val="4A4A4A"/>
          <w:sz w:val="20"/>
          <w:szCs w:val="20"/>
        </w:rPr>
        <w:t xml:space="preserve">The $3 price increase from $15 to $18 adds $3,000/month at 1,000 subscribers — $36,000/year from one pricing decision.</w:t>
      </w:r>
    </w:p>
    <w:p>
      <w:pPr>
        <w:spacing w:after="0" w:before="0"/>
      </w:pPr>
      <w:r>
        <w:t xml:space="preserve"/>
      </w:r>
    </w:p>
    <w:p>
      <w:pPr>
        <w:pStyle w:val="Heading2"/>
        <w:spacing w:after="120" w:before="280"/>
      </w:pPr>
      <w:r>
        <w:rPr>
          <w:rFonts w:ascii="Arial" w:cs="Arial" w:eastAsia="Arial" w:hAnsi="Arial"/>
          <w:b/>
          <w:bCs/>
          <w:color w:val="145C38"/>
          <w:sz w:val="26"/>
          <w:szCs w:val="26"/>
        </w:rPr>
        <w:t xml:space="preserve">18-Month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00"/>
        <w:gridCol w:w="1500"/>
        <w:gridCol w:w="1200"/>
        <w:gridCol w:w="1960"/>
      </w:tblGrid>
      <w:tr>
        <w:tc>
          <w:tcPr>
            <w:tcW w:type="dxa" w:w="1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Mo.</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Subscribers</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Revenue</w:t>
            </w:r>
          </w:p>
        </w:tc>
        <w:tc>
          <w:tcPr>
            <w:tcW w:type="dxa" w:w="15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Day Costs</w:t>
            </w:r>
          </w:p>
        </w:tc>
        <w:tc>
          <w:tcPr>
            <w:tcW w:type="dxa" w:w="15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Ad Spend</w:t>
            </w:r>
          </w:p>
        </w:tc>
        <w:tc>
          <w:tcPr>
            <w:tcW w:type="dxa" w:w="1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HOA Rev.</w:t>
            </w:r>
          </w:p>
        </w:tc>
        <w:tc>
          <w:tcPr>
            <w:tcW w:type="dxa" w:w="1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Net Profit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$500 (trials)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$395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-$195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$810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$165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60–80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$1,260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$395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$665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100–120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$1,980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$1,120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$2,440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$2,700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$1,120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$3,160</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6</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200</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$3,600</w:t>
            </w:r>
          </w:p>
        </w:tc>
        <w:tc>
          <w:tcPr>
            <w:tcW w:type="dxa" w:w="1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$510</w:t>
            </w:r>
          </w:p>
        </w:tc>
        <w:tc>
          <w:tcPr>
            <w:tcW w:type="dxa" w:w="1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$100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$2,240</w:t>
            </w:r>
          </w:p>
        </w:tc>
        <w:tc>
          <w:tcPr>
            <w:tcW w:type="dxa" w:w="19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$5,230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$7,200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$2,800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$8,880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$10,800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$4,200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$13,880</w:t>
            </w:r>
          </w:p>
        </w:tc>
      </w:tr>
      <w:tr>
        <w:tc>
          <w:tcPr>
            <w:tcW w:type="dxa" w:w="1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18</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$21,600</w:t>
            </w:r>
          </w:p>
        </w:tc>
        <w:tc>
          <w:tcPr>
            <w:tcW w:type="dxa" w:w="1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$2,040**</w:t>
            </w:r>
          </w:p>
        </w:tc>
        <w:tc>
          <w:tcPr>
            <w:tcW w:type="dxa" w:w="15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$5,600</w:t>
            </w:r>
          </w:p>
        </w:tc>
        <w:tc>
          <w:tcPr>
            <w:tcW w:type="dxa" w:w="19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$24,010+</w:t>
            </w:r>
          </w:p>
        </w:tc>
      </w:tr>
    </w:tbl>
    <w:p>
      <w:pPr>
        <w:spacing w:after="100" w:before="80"/>
      </w:pPr>
      <w:r>
        <w:rPr>
          <w:rFonts w:ascii="Arial" w:cs="Arial" w:eastAsia="Arial" w:hAnsi="Arial"/>
          <w:i/>
          <w:iCs/>
          <w:color w:val="4A4A4A"/>
          <w:sz w:val="20"/>
          <w:szCs w:val="20"/>
        </w:rPr>
        <w:t xml:space="preserve">*Month 9+ = 2 service days/month.   **Month 18 = 4 service days/month across multiple ZIPs with 2 crews.</w:t>
      </w:r>
    </w:p>
    <w:p>
      <w:pPr>
        <w:spacing w:after="100" w:before="80"/>
      </w:pPr>
      <w:r>
        <w:rPr>
          <w:rFonts w:ascii="Arial" w:cs="Arial" w:eastAsia="Arial" w:hAnsi="Arial"/>
          <w:i/>
          <w:iCs/>
          <w:color w:val="4A4A4A"/>
          <w:sz w:val="20"/>
          <w:szCs w:val="20"/>
        </w:rPr>
        <w:t xml:space="preserve">HOA revenue assumes first HOA signed in Month 4 (80 homes @ $14), second in Month 6, third in Month 9.</w:t>
      </w:r>
    </w:p>
    <w:p>
      <w:pPr>
        <w:spacing w:after="0" w:before="0"/>
      </w:pPr>
      <w:r>
        <w:t xml:space="preserve"/>
      </w:r>
    </w:p>
    <w:p>
      <w:pPr>
        <w:pStyle w:val="Heading2"/>
        <w:spacing w:after="120" w:before="280"/>
      </w:pPr>
      <w:r>
        <w:rPr>
          <w:rFonts w:ascii="Arial" w:cs="Arial" w:eastAsia="Arial" w:hAnsi="Arial"/>
          <w:b/>
          <w:bCs/>
          <w:color w:val="145C38"/>
          <w:sz w:val="26"/>
          <w:szCs w:val="26"/>
        </w:rPr>
        <w:t xml:space="preserve">Startup Capital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3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234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Timing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Facebook/Instagram ads (14-day test)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 (freshbin.nyc via Namecheap)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Door hangers (500 units — Canva + FedEx)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Water tank + pump + hoses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Cleaning chemicals (first batch)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Truck rental (first 2 service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Hired help (first 2 service days)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HOA outreach materials (printed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Buffer / contingency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Ongoing</w:t>
            </w:r>
          </w:p>
        </w:tc>
      </w:tr>
      <w:tr>
        <w:tc>
          <w:tcPr>
            <w:tcW w:type="dxa" w:w="46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TOTAL</w:t>
            </w:r>
          </w:p>
        </w:tc>
        <w:tc>
          <w:tcPr>
            <w:tcW w:type="dxa" w:w="23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$2,000</w:t>
            </w:r>
          </w:p>
        </w:tc>
        <w:tc>
          <w:tcPr>
            <w:tcW w:type="dxa" w:w="234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w:t>
            </w:r>
          </w:p>
        </w:tc>
      </w:tr>
    </w:tbl>
    <w:p>
      <w:pPr>
        <w:spacing w:after="0" w:before="0"/>
      </w:pPr>
      <w:r>
        <w:t xml:space="preserve"/>
      </w:r>
    </w:p>
    <w:p>
      <w:pPr>
        <w:pStyle w:val="Heading1"/>
        <w:pBdr>
          <w:bottom w:val="single" w:color="1A7A4A" w:sz="8" w:space="4"/>
        </w:pBdr>
        <w:spacing w:after="160" w:before="420"/>
      </w:pPr>
      <w:r>
        <w:rPr>
          <w:rFonts w:ascii="Arial" w:cs="Arial" w:eastAsia="Arial" w:hAnsi="Arial"/>
          <w:b/>
          <w:bCs/>
          <w:color w:val="1A7A4A"/>
          <w:sz w:val="36"/>
          <w:szCs w:val="36"/>
        </w:rPr>
        <w:t xml:space="preserve">7.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5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Low ad conversion / poor demand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Validate with $300 test spend only. Do not buy equipment until 20 paid bookings exist.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NYC street/parking complications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Scout every route in personal car first. Check alternate side parking hours per block. Start with the most accessible streets in 11413.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too spread out — margin collapses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Strict geographic discipline — refuse bookings outside the target zone in Phase 1. Route density is the only metric that protects margin.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Winter slowdown (Oct–Mar)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Push annual prepay aggressively in August and September. HOA contracts are annual — this buffers seasonal dips.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High customer churn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Pause option instead of cancellation. Before/after photos build perceived value. Annual prepay reduces churn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HOA deal falls through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Never count HOA revenue until contract is signed and first payment received. Pipeline multiple HOAs simultaneously.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Hired help unreliable on service day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Medium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Always maintain a backup contact. Never enter a service day without a confirmed operative and a confirmed backup.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Competitor enters Queens 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Low (Year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density and HOA contracts are the moat. A competitor cannot easily replicate 300 homes on one block. Move fast.</w:t>
            </w:r>
          </w:p>
        </w:tc>
      </w:tr>
    </w:tbl>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8. Growth Roadmap &amp; Exit Strategy</w:t>
      </w:r>
    </w:p>
    <w:p>
      <w:pPr>
        <w:pStyle w:val="Heading2"/>
        <w:spacing w:after="120" w:before="280"/>
      </w:pPr>
      <w:r>
        <w:rPr>
          <w:rFonts w:ascii="Arial" w:cs="Arial" w:eastAsia="Arial" w:hAnsi="Arial"/>
          <w:b/>
          <w:bCs/>
          <w:color w:val="145C38"/>
          <w:sz w:val="26"/>
          <w:szCs w:val="26"/>
        </w:rPr>
        <w:t xml:space="preserve">Phase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280"/>
        <w:gridCol w:w="2280"/>
      </w:tblGrid>
      <w:tr>
        <w:tc>
          <w:tcPr>
            <w:tcW w:type="dxa" w:w="1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20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Subscribers</w:t>
            </w:r>
          </w:p>
        </w:tc>
        <w:tc>
          <w:tcPr>
            <w:tcW w:type="dxa" w:w="22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Monthly Revenue</w:t>
            </w:r>
          </w:p>
        </w:tc>
        <w:tc>
          <w:tcPr>
            <w:tcW w:type="dxa" w:w="22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Focus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Wks 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 — testing</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Validate demand only</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20–50</w:t>
            </w:r>
          </w:p>
        </w:tc>
        <w:tc>
          <w:tcPr>
            <w:tcW w:type="dxa" w:w="22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$500–$1,000</w:t>
            </w:r>
          </w:p>
        </w:tc>
        <w:tc>
          <w:tcPr>
            <w:tcW w:type="dxa" w:w="22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First service day — convert to subs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Months 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50–150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$900–$2,700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density in 11413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$2,700+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First HOA signed. Buy equipment.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Months 5–6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200–300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$5,000–$7,000</w:t>
            </w:r>
          </w:p>
        </w:tc>
        <w:tc>
          <w:tcPr>
            <w:tcW w:type="dxa" w:w="22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Expand to 11411, 11434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Months 7–12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300–600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$8,000–$13,000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Hire route manager. Owner on sales.</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6</w:t>
            </w:r>
          </w:p>
        </w:tc>
        <w:tc>
          <w:tcPr>
            <w:tcW w:type="dxa" w:w="16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 18</w:t>
            </w:r>
          </w:p>
        </w:tc>
        <w:tc>
          <w:tcPr>
            <w:tcW w:type="dxa" w:w="20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w:t>
            </w:r>
          </w:p>
        </w:tc>
        <w:tc>
          <w:tcPr>
            <w:tcW w:type="dxa" w:w="22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$21,600+</w:t>
            </w:r>
          </w:p>
        </w:tc>
        <w:tc>
          <w:tcPr>
            <w:tcW w:type="dxa" w:w="22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truck operational. Exit-ready.</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The Exit Strategy — This Is The Real Play</w:t>
      </w:r>
    </w:p>
    <w:p>
      <w:pPr>
        <w:spacing w:after="100" w:before="80"/>
      </w:pPr>
      <w:r>
        <w:rPr>
          <w:rFonts w:ascii="Arial" w:cs="Arial" w:eastAsia="Arial" w:hAnsi="Arial"/>
          <w:color w:val="4A4A4A"/>
          <w:sz w:val="20"/>
          <w:szCs w:val="20"/>
        </w:rPr>
        <w:t xml:space="preserve">The most underrated insight in this business is not the monthly revenue — it is the exit value. A bin cleaning route business with dense subscribers, HOA contracts, and clean recurring revenue is a highly sellable asset. Buyers exist: other service business operators, franchisees, private equity roll-ups of home service companies.</w:t>
      </w:r>
    </w:p>
    <w:p>
      <w:pPr>
        <w:pBdr>
          <w:left w:val="single" w:color="D4A017" w:sz="16"/>
        </w:pBdr>
        <w:shd w:fill="FFF8E7" w:val="clear"/>
        <w:spacing w:after="120" w:before="120"/>
        <w:ind w:left="360"/>
      </w:pPr>
      <w:r>
        <w:rPr>
          <w:rFonts w:ascii="Arial" w:cs="Arial" w:eastAsia="Arial" w:hAnsi="Arial"/>
          <w:b/>
          <w:bCs/>
          <w:color w:val="7A5000"/>
          <w:sz w:val="20"/>
          <w:szCs w:val="20"/>
        </w:rPr>
        <w:t xml:space="preserve">A company making $200,000 profit per year can sell for $600,000 – $1,000,000 at 3–5x annual profit. That is venture-scale capital, built from a pressure washer and a pickup truck.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Annual Profit</w:t>
            </w:r>
          </w:p>
        </w:tc>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Exit at 3x</w:t>
            </w:r>
          </w:p>
        </w:tc>
        <w:tc>
          <w:tcPr>
            <w:tcW w:type="dxa" w:w="312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Exit at 5x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$80,000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$240,000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$400,000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$120,000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$360,000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$600,000</w:t>
            </w:r>
          </w:p>
        </w:tc>
      </w:tr>
      <w:tr>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$200,000</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$600,000</w:t>
            </w:r>
          </w:p>
        </w:tc>
        <w:tc>
          <w:tcPr>
            <w:tcW w:type="dxa" w:w="312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$1,000,000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$900,000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$1,500,000</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Three Exit Options</w:t>
      </w:r>
    </w:p>
    <w:p>
      <w:pPr>
        <w:spacing w:after="80" w:before="200"/>
      </w:pPr>
      <w:r>
        <w:rPr>
          <w:rFonts w:ascii="Arial" w:cs="Arial" w:eastAsia="Arial" w:hAnsi="Arial"/>
          <w:b/>
          <w:bCs/>
          <w:color w:val="4A4A4A"/>
          <w:sz w:val="22"/>
          <w:szCs w:val="22"/>
        </w:rPr>
        <w:t xml:space="preserve">Option 1 — Sell the Route (Year 2–3)</w:t>
      </w:r>
    </w:p>
    <w:p>
      <w:pPr>
        <w:spacing w:after="100" w:before="80"/>
      </w:pPr>
      <w:r>
        <w:rPr>
          <w:rFonts w:ascii="Arial" w:cs="Arial" w:eastAsia="Arial" w:hAnsi="Arial"/>
          <w:color w:val="4A4A4A"/>
          <w:sz w:val="20"/>
          <w:szCs w:val="20"/>
        </w:rPr>
        <w:t xml:space="preserve">Once 1,000+ subscribers are on recurring plans and multiple HOA contracts are in place, sell the entire operation to a local buyer or a home services aggregator. The buyer gets a turnkey business with proven routes, trained staff, and predictable recurring revenue. This is the cleanest exit and the most likely at this scale.</w:t>
      </w:r>
    </w:p>
    <w:p>
      <w:pPr>
        <w:spacing w:after="80" w:before="200"/>
      </w:pPr>
      <w:r>
        <w:rPr>
          <w:rFonts w:ascii="Arial" w:cs="Arial" w:eastAsia="Arial" w:hAnsi="Arial"/>
          <w:b/>
          <w:bCs/>
          <w:color w:val="4A4A4A"/>
          <w:sz w:val="22"/>
          <w:szCs w:val="22"/>
        </w:rPr>
        <w:t xml:space="preserve">Option 2 — Hand Off and Hold</w:t>
      </w:r>
    </w:p>
    <w:p>
      <w:pPr>
        <w:spacing w:after="100" w:before="80"/>
      </w:pPr>
      <w:r>
        <w:rPr>
          <w:rFonts w:ascii="Arial" w:cs="Arial" w:eastAsia="Arial" w:hAnsi="Arial"/>
          <w:color w:val="4A4A4A"/>
          <w:sz w:val="20"/>
          <w:szCs w:val="20"/>
        </w:rPr>
        <w:t xml:space="preserve">Hire a full-time route manager, step back from daily operations, and retain ownership of the revenue stream. The business runs without you, generating passive income that funds other ventures. This is the bridge to deploying capital into a larger business without a sale event.</w:t>
      </w:r>
    </w:p>
    <w:p>
      <w:pPr>
        <w:spacing w:after="80" w:before="200"/>
      </w:pPr>
      <w:r>
        <w:rPr>
          <w:rFonts w:ascii="Arial" w:cs="Arial" w:eastAsia="Arial" w:hAnsi="Arial"/>
          <w:b/>
          <w:bCs/>
          <w:color w:val="4A4A4A"/>
          <w:sz w:val="22"/>
          <w:szCs w:val="22"/>
        </w:rPr>
        <w:t xml:space="preserve">Option 3 — Franchise the Model</w:t>
      </w:r>
    </w:p>
    <w:p>
      <w:pPr>
        <w:spacing w:after="100" w:before="80"/>
      </w:pPr>
      <w:r>
        <w:rPr>
          <w:rFonts w:ascii="Arial" w:cs="Arial" w:eastAsia="Arial" w:hAnsi="Arial"/>
          <w:color w:val="4A4A4A"/>
          <w:sz w:val="20"/>
          <w:szCs w:val="20"/>
        </w:rPr>
        <w:t xml:space="preserve">Once the playbook is proven in Queens — the ad templates, HOA pitch deck, route optimization approach, Twilio communication sequence — license it to operators in Staten Island, Long Island, or New Jersey suburbs. Collect a monthly franchise fee without operating the routes yourself.</w:t>
      </w:r>
    </w:p>
    <w:p>
      <w:pPr>
        <w:spacing w:after="0" w:before="0"/>
      </w:pPr>
      <w:r>
        <w:t xml:space="preserve"/>
      </w:r>
    </w:p>
    <w:p>
      <w:pPr>
        <w:pStyle w:val="Heading1"/>
        <w:pBdr>
          <w:bottom w:val="single" w:color="1A7A4A" w:sz="8" w:space="4"/>
        </w:pBdr>
        <w:spacing w:after="160" w:before="420"/>
      </w:pPr>
      <w:r>
        <w:rPr>
          <w:rFonts w:ascii="Arial" w:cs="Arial" w:eastAsia="Arial" w:hAnsi="Arial"/>
          <w:b/>
          <w:bCs/>
          <w:color w:val="1A7A4A"/>
          <w:sz w:val="36"/>
          <w:szCs w:val="36"/>
        </w:rPr>
        <w:t xml:space="preserve">9. Key Performance Indicators</w:t>
      </w:r>
    </w:p>
    <w:p>
      <w:pPr>
        <w:spacing w:after="100" w:before="80"/>
      </w:pPr>
      <w:r>
        <w:rPr>
          <w:rFonts w:ascii="Arial" w:cs="Arial" w:eastAsia="Arial" w:hAnsi="Arial"/>
          <w:color w:val="4A4A4A"/>
          <w:sz w:val="20"/>
          <w:szCs w:val="20"/>
        </w:rPr>
        <w:t xml:space="preserve">Track these weekly. If any metric is in the warning zone for 3 consecutive weeks, take corrective action immediately. Do not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Warning</w:t>
            </w:r>
          </w:p>
        </w:tc>
        <w:tc>
          <w:tcPr>
            <w:tcW w:type="dxa" w:w="29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Action if Warning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Cost per lead (CPL)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&lt; $8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&gt; $12</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Pause ads — retest creative or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Lead to booking conversion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&gt;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 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Revise landing page — simplify CTA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Trial to subscription conversion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&gt; 50%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&lt; 30%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Improve in-person upsell on service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Monthly churn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&gt; 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pause option — call churning customers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Cost per bin (service day)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&lt; $5.00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&gt; $7.00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Tighten route — stop accepting far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Route density (bins per mile)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&gt; 8/mile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 4/mile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Geographic discipline — refuse outlier bookings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HOA pipeline (active conversations)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 at all times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0–1 active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Dedicate 3hrs/week to HOA outreach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Monthly recurring revenue growth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&gt; 15%/month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Flat or falling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Increase ad spend or run referral push</w:t>
            </w:r>
          </w:p>
        </w:tc>
      </w:tr>
    </w:tbl>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10. 30-Day Action Plan</w:t>
      </w:r>
    </w:p>
    <w:p>
      <w:pPr>
        <w:spacing w:after="100" w:before="80"/>
      </w:pPr>
      <w:r>
        <w:rPr>
          <w:rFonts w:ascii="Arial" w:cs="Arial" w:eastAsia="Arial" w:hAnsi="Arial"/>
          <w:color w:val="4A4A4A"/>
          <w:sz w:val="20"/>
          <w:szCs w:val="20"/>
        </w:rPr>
        <w:t xml:space="preserve">This is the only section that matters right now. Everything above is strategy. This is execution.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8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3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Register domain + socials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Buy freshbin.nyc on Namecheap. Secure @freshbinnyc on Instagram.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DSNY pickup schedule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Look up 5 addresses in 11413 at nyc.gov/dsny — confirm pickup days. Build service day around this.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Start HOA research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for HOAs, gated communities, and property managers in 11413. Build a list of 15–20 targets.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Build landing page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Next.js on Vercel. Stripe payment links. One page only — no features, no blog.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5–6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Set up Stripe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Products: $25 one-time, $18/month sub, $28/month bi-weekly, $170/year annual.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 ad creative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Film 15-second video: dirty bin → clean bin. Canva carousel as backup.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Launch Meta ads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$15/day, 1.5-mile radius of 11413, homeowners aged 28–65.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7–10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Community seeding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Facebook groups, Nextdoor, personal network. Offer first 10 bookings at 50% off.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7–14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HOA outreach begins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Send the free demo email to all 15–20 targets. Follow up by phone Days 10–14.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10–14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Monitor + optimize ads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If CPL &gt; $12 after 7 days, pause and retest creative or tighten audience.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Confirm first hire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Person confirmed, agreed on $140 for first service day. Backup person identified.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14–20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Hit 20 paid bookings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Lock in U-Haul for service day. Order door hangers (500 units).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21–25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Buy water tank + pump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ONLY after 20 confirmed paid bookings. Not before.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25–28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Scout the route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Drive every street in the service route in your personal car. Check parking rules, tight corners, water access.</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Day 30</w:t>
            </w:r>
          </w:p>
        </w:tc>
        <w:tc>
          <w:tcPr>
            <w:tcW w:type="dxa" w:w="28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FIRST SERVICE DAY</w:t>
            </w:r>
          </w:p>
        </w:tc>
        <w:tc>
          <w:tcPr>
            <w:tcW w:type="dxa" w:w="536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Execute the route perfectly. Offer every customer $18/month in person. Leave hangers everywhere.</w:t>
            </w:r>
          </w:p>
        </w:tc>
      </w:tr>
    </w:tbl>
    <w:p>
      <w:pPr>
        <w:spacing w:after="0" w:before="0"/>
      </w:pPr>
      <w:r>
        <w:t xml:space="preserve"/>
      </w:r>
    </w:p>
    <w:p>
      <w:pPr>
        <w:spacing w:after="0" w:before="0"/>
      </w:pPr>
      <w:r>
        <w:t xml:space="preserve"/>
      </w:r>
    </w:p>
    <w:p>
      <w:pPr>
        <w:pBdr>
          <w:top w:val="single" w:color="1A7A4A" w:sz="4"/>
          <w:bottom w:val="single" w:color="1A7A4A" w:sz="4"/>
        </w:pBdr>
        <w:spacing w:after="120" w:before="200"/>
        <w:jc w:val="center"/>
      </w:pPr>
      <w:r>
        <w:rPr>
          <w:rFonts w:ascii="Arial" w:cs="Arial" w:eastAsia="Arial" w:hAnsi="Arial"/>
          <w:b/>
          <w:bCs/>
          <w:i/>
          <w:iCs/>
          <w:color w:val="1A7A4A"/>
          <w:sz w:val="26"/>
          <w:szCs w:val="26"/>
        </w:rPr>
        <w:t xml:space="preserve">The goal of Month 1 is not profit. It is proof.</w:t>
      </w:r>
    </w:p>
    <w:p>
      <w:pPr>
        <w:spacing w:after="200" w:before="100"/>
        <w:jc w:val="center"/>
      </w:pPr>
      <w:r>
        <w:rPr>
          <w:rFonts w:ascii="Arial" w:cs="Arial" w:eastAsia="Arial" w:hAnsi="Arial"/>
          <w:i/>
          <w:iCs/>
          <w:color w:val="4A4A4A"/>
          <w:sz w:val="20"/>
          <w:szCs w:val="20"/>
        </w:rPr>
        <w:t xml:space="preserve">Get 20 customers. Clean their bins perfectly. Convert them to subscribers. Everything else follows.</w:t>
      </w:r>
    </w:p>
    <w:p>
      <w:pPr>
        <w:spacing w:after="0" w:before="0"/>
      </w:pPr>
      <w:r>
        <w:t xml:space="preserve"/>
      </w:r>
    </w:p>
    <w:p>
      <w:pPr>
        <w:spacing w:after="0" w:before="0"/>
      </w:pPr>
      <w:r>
        <w:br w:type="page"/>
      </w:r>
    </w:p>
    <w:p>
      <w:pPr>
        <w:pStyle w:val="Heading1"/>
        <w:pBdr>
          <w:bottom w:val="single" w:color="1A7A4A" w:sz="8" w:space="4"/>
        </w:pBdr>
        <w:spacing w:after="160" w:before="420"/>
      </w:pPr>
      <w:r>
        <w:rPr>
          <w:rFonts w:ascii="Arial" w:cs="Arial" w:eastAsia="Arial" w:hAnsi="Arial"/>
          <w:b/>
          <w:bCs/>
          <w:color w:val="1A7A4A"/>
          <w:sz w:val="36"/>
          <w:szCs w:val="36"/>
        </w:rPr>
        <w:t xml:space="preserve">11. Customer Communications Plan</w:t>
      </w:r>
    </w:p>
    <w:p>
      <w:pPr>
        <w:spacing w:after="100" w:before="80"/>
      </w:pPr>
      <w:r>
        <w:rPr>
          <w:rFonts w:ascii="Arial" w:cs="Arial" w:eastAsia="Arial" w:hAnsi="Arial"/>
          <w:color w:val="4A4A4A"/>
          <w:sz w:val="20"/>
          <w:szCs w:val="20"/>
        </w:rPr>
        <w:t xml:space="preserve">A customer who receives a professional text heads-up before their service remembers the business exists, ensures bin access, and feels like they are dealing with a real company. This is one of the highest-impact retention investments available — and at scale, it costs under $9 per month for 300 subscribers.</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The Tool: Twilio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68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Twilio dedicated business phone number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~$1.15/month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SMS cost per outbound message (US)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~$0.0079 per text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200 customers × 4 texts/month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~$6.32/month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Inbound replies (customer texts 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Free — Twilio inbound SMS is $0</w:t>
            </w:r>
          </w:p>
        </w:tc>
      </w:tr>
      <w:tr>
        <w:tc>
          <w:tcPr>
            <w:tcW w:type="dxa" w:w="46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Total at 300 subscribers</w:t>
            </w:r>
          </w:p>
        </w:tc>
        <w:tc>
          <w:tcPr>
            <w:tcW w:type="dxa" w:w="468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Arial" w:cs="Arial" w:eastAsia="Arial" w:hAnsi="Arial"/>
                <w:b w:val="false"/>
                <w:bCs w:val="false"/>
                <w:color w:val="4A4A4A"/>
                <w:sz w:val="20"/>
                <w:szCs w:val="20"/>
              </w:rPr>
              <w:t xml:space="preserve">~$9.50/month — essentially free</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The 4-Message Sequence Per Service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c>
          <w:tcPr>
            <w:tcW w:type="dxa" w:w="17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2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7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27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Business Purpose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3 days before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date minus 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Heads-up + bin prep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Reduces missed bins, builds trust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Night before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date minus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Confirm time window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Professionalism — reduces last-minute cancels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After clean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Same day — post service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Confirm done + referral ask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Proof of value + lowest-cost acquisition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3 days after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date plus 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Second referral nudge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Catches people who missed Message 3</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Message Templates</w:t>
      </w:r>
    </w:p>
    <w:p>
      <w:pPr>
        <w:spacing w:after="80" w:before="200"/>
      </w:pPr>
      <w:r>
        <w:rPr>
          <w:rFonts w:ascii="Arial" w:cs="Arial" w:eastAsia="Arial" w:hAnsi="Arial"/>
          <w:b/>
          <w:bCs/>
          <w:color w:val="4A4A4A"/>
          <w:sz w:val="22"/>
          <w:szCs w:val="22"/>
        </w:rPr>
        <w:t xml:space="preserve">Message 1 — 3 Days Before</w:t>
      </w:r>
    </w:p>
    <w:p>
      <w:pPr>
        <w:pBdr>
          <w:left w:val="single" w:color="1A7A4A" w:sz="12"/>
        </w:pBdr>
        <w:shd w:fill="E8F5EE" w:val="clear"/>
        <w:spacing w:after="100" w:before="100"/>
        <w:ind w:left="360"/>
      </w:pPr>
      <w:r>
        <w:rPr>
          <w:rFonts w:ascii="Arial" w:cs="Arial" w:eastAsia="Arial" w:hAnsi="Arial"/>
          <w:i/>
          <w:iCs/>
          <w:color w:val="4A4A4A"/>
          <w:sz w:val="20"/>
          <w:szCs w:val="20"/>
        </w:rPr>
        <w:t xml:space="preserve">Hey [Name]! FreshBin here — we're coming to clean your bin this Saturday between 9–11am. Make sure your bin is accessible at the curb after trash pickup. Questions? Just reply. — FreshBin.nyc</w:t>
      </w:r>
    </w:p>
    <w:p>
      <w:pPr>
        <w:spacing w:after="100" w:before="80"/>
      </w:pPr>
      <w:r>
        <w:rPr>
          <w:rFonts w:ascii="Arial" w:cs="Arial" w:eastAsia="Arial" w:hAnsi="Arial"/>
          <w:color w:val="4A4A4A"/>
          <w:sz w:val="20"/>
          <w:szCs w:val="20"/>
        </w:rPr>
        <w:t xml:space="preserve">Purpose: Gives 72 hours notice. The bin accessibility reminder eliminates your biggest operational problem — locked gates, bins stored inside, inaccessible placement.</w:t>
      </w:r>
    </w:p>
    <w:p>
      <w:pPr>
        <w:spacing w:after="0" w:before="0"/>
      </w:pPr>
      <w:r>
        <w:t xml:space="preserve"/>
      </w:r>
    </w:p>
    <w:p>
      <w:pPr>
        <w:spacing w:after="80" w:before="200"/>
      </w:pPr>
      <w:r>
        <w:rPr>
          <w:rFonts w:ascii="Arial" w:cs="Arial" w:eastAsia="Arial" w:hAnsi="Arial"/>
          <w:b/>
          <w:bCs/>
          <w:color w:val="4A4A4A"/>
          <w:sz w:val="22"/>
          <w:szCs w:val="22"/>
        </w:rPr>
        <w:t xml:space="preserve">Message 2 — Night Before</w:t>
      </w:r>
    </w:p>
    <w:p>
      <w:pPr>
        <w:pBdr>
          <w:left w:val="single" w:color="1A7A4A" w:sz="12"/>
        </w:pBdr>
        <w:shd w:fill="E8F5EE" w:val="clear"/>
        <w:spacing w:after="100" w:before="100"/>
        <w:ind w:left="360"/>
      </w:pPr>
      <w:r>
        <w:rPr>
          <w:rFonts w:ascii="Arial" w:cs="Arial" w:eastAsia="Arial" w:hAnsi="Arial"/>
          <w:i/>
          <w:iCs/>
          <w:color w:val="4A4A4A"/>
          <w:sz w:val="20"/>
          <w:szCs w:val="20"/>
        </w:rPr>
        <w:t xml:space="preserve">Reminder: FreshBin is cleaning your bin tomorrow morning. We'll be in your area 9–11am. No need to be home — we'll take care of everything and send you a photo when we're done.</w:t>
      </w:r>
    </w:p>
    <w:p>
      <w:pPr>
        <w:spacing w:after="100" w:before="80"/>
      </w:pPr>
      <w:r>
        <w:rPr>
          <w:rFonts w:ascii="Arial" w:cs="Arial" w:eastAsia="Arial" w:hAnsi="Arial"/>
          <w:color w:val="4A4A4A"/>
          <w:sz w:val="20"/>
          <w:szCs w:val="20"/>
        </w:rPr>
        <w:t xml:space="preserve">'No need to be home' is critical — it eliminates last-minute cancellations from customers who think they need to supervise.</w:t>
      </w:r>
    </w:p>
    <w:p>
      <w:pPr>
        <w:spacing w:after="0" w:before="0"/>
      </w:pPr>
      <w:r>
        <w:t xml:space="preserve"/>
      </w:r>
    </w:p>
    <w:p>
      <w:pPr>
        <w:spacing w:after="80" w:before="200"/>
      </w:pPr>
      <w:r>
        <w:rPr>
          <w:rFonts w:ascii="Arial" w:cs="Arial" w:eastAsia="Arial" w:hAnsi="Arial"/>
          <w:b/>
          <w:bCs/>
          <w:color w:val="4A4A4A"/>
          <w:sz w:val="22"/>
          <w:szCs w:val="22"/>
        </w:rPr>
        <w:t xml:space="preserve">Message 3 — After Clean</w:t>
      </w:r>
    </w:p>
    <w:p>
      <w:pPr>
        <w:pBdr>
          <w:left w:val="single" w:color="1A7A4A" w:sz="12"/>
        </w:pBdr>
        <w:shd w:fill="E8F5EE" w:val="clear"/>
        <w:spacing w:after="100" w:before="100"/>
        <w:ind w:left="360"/>
      </w:pPr>
      <w:r>
        <w:rPr>
          <w:rFonts w:ascii="Arial" w:cs="Arial" w:eastAsia="Arial" w:hAnsi="Arial"/>
          <w:i/>
          <w:iCs/>
          <w:color w:val="4A4A4A"/>
          <w:sz w:val="20"/>
          <w:szCs w:val="20"/>
        </w:rPr>
        <w:t xml:space="preserve">Your bin has been cleaned and disinfected — good to go! We'll see you next month. Know any neighbors who'd want the same? Send them to freshbin.nyc — you both get a free month when they sign up.</w:t>
      </w:r>
    </w:p>
    <w:p>
      <w:pPr>
        <w:spacing w:after="100" w:before="80"/>
      </w:pPr>
      <w:r>
        <w:rPr>
          <w:rFonts w:ascii="Arial" w:cs="Arial" w:eastAsia="Arial" w:hAnsi="Arial"/>
          <w:color w:val="4A4A4A"/>
          <w:sz w:val="20"/>
          <w:szCs w:val="20"/>
        </w:rPr>
        <w:t xml:space="preserve">This is the highest-converting referral moment in the entire business cycle. Satisfaction peaks the moment they see a clean bin. Ask here, not later.</w:t>
      </w:r>
    </w:p>
    <w:p>
      <w:pPr>
        <w:spacing w:after="0" w:before="0"/>
      </w:pPr>
      <w:r>
        <w:t xml:space="preserve"/>
      </w:r>
    </w:p>
    <w:p>
      <w:pPr>
        <w:spacing w:after="80" w:before="200"/>
      </w:pPr>
      <w:r>
        <w:rPr>
          <w:rFonts w:ascii="Arial" w:cs="Arial" w:eastAsia="Arial" w:hAnsi="Arial"/>
          <w:b/>
          <w:bCs/>
          <w:color w:val="4A4A4A"/>
          <w:sz w:val="22"/>
          <w:szCs w:val="22"/>
        </w:rPr>
        <w:t xml:space="preserve">Message 4 — 3 Days After</w:t>
      </w:r>
    </w:p>
    <w:p>
      <w:pPr>
        <w:pBdr>
          <w:left w:val="single" w:color="1A7A4A" w:sz="12"/>
        </w:pBdr>
        <w:shd w:fill="E8F5EE" w:val="clear"/>
        <w:spacing w:after="100" w:before="100"/>
        <w:ind w:left="360"/>
      </w:pPr>
      <w:r>
        <w:rPr>
          <w:rFonts w:ascii="Arial" w:cs="Arial" w:eastAsia="Arial" w:hAnsi="Arial"/>
          <w:i/>
          <w:iCs/>
          <w:color w:val="4A4A4A"/>
          <w:sz w:val="20"/>
          <w:szCs w:val="20"/>
        </w:rPr>
        <w:t xml:space="preserve">Hey [Name] — hope the bin is staying fresh! If you have neighbors who'd want this service, send them to freshbin.nyc — you both get one free month when they book. Just have them mention your name.</w:t>
      </w:r>
    </w:p>
    <w:p>
      <w:pPr>
        <w:spacing w:after="100" w:before="80"/>
      </w:pPr>
      <w:r>
        <w:rPr>
          <w:rFonts w:ascii="Arial" w:cs="Arial" w:eastAsia="Arial" w:hAnsi="Arial"/>
          <w:color w:val="4A4A4A"/>
          <w:sz w:val="20"/>
          <w:szCs w:val="20"/>
        </w:rPr>
        <w:t xml:space="preserve">A second referral touch 72 hours later catches customers who intended to share but forgot. Two referral touches per cycle dramatically outperforms one.</w:t>
      </w:r>
    </w:p>
    <w:p>
      <w:pPr>
        <w:spacing w:after="0" w:before="0"/>
      </w:pPr>
      <w:r>
        <w:t xml:space="preserve"/>
      </w:r>
    </w:p>
    <w:p>
      <w:pPr>
        <w:pStyle w:val="Heading2"/>
        <w:spacing w:after="120" w:before="280"/>
      </w:pPr>
      <w:r>
        <w:rPr>
          <w:rFonts w:ascii="Arial" w:cs="Arial" w:eastAsia="Arial" w:hAnsi="Arial"/>
          <w:b/>
          <w:bCs/>
          <w:color w:val="145C38"/>
          <w:sz w:val="26"/>
          <w:szCs w:val="26"/>
        </w:rPr>
        <w:t xml:space="preserve">Special Situation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7160"/>
            <w:tcBorders>
              <w:top w:val="single" w:color="1A7A4A" w:sz="1"/>
              <w:left w:val="single" w:color="1A7A4A" w:sz="1"/>
              <w:bottom w:val="single" w:color="1A7A4A" w:sz="1"/>
              <w:right w:val="single" w:color="1A7A4A" w:sz="1"/>
            </w:tcBorders>
            <w:shd w:fill="1A7A4A" w:val="clear"/>
            <w:tcMar>
              <w:top w:type="dxa" w:w="100"/>
              <w:left w:type="dxa" w:w="140"/>
              <w:bottom w:type="dxa" w:w="100"/>
              <w:right w:type="dxa" w:w="140"/>
            </w:tcMar>
          </w:tcPr>
          <w:p>
            <w:r>
              <w:rPr>
                <w:rFonts w:ascii="Arial" w:cs="Arial" w:eastAsia="Arial" w:hAnsi="Arial"/>
                <w:b/>
                <w:bCs/>
                <w:color w:val="FFFFFF"/>
                <w:sz w:val="20"/>
                <w:szCs w:val="20"/>
              </w:rPr>
              <w:t xml:space="preserve">Template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Running late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Hey [Name] — running about 30 mins behind today. Still on our way — sorry for the wait! — FreshBin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Bin inaccessible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Hey [Name] — couldn't reach your bin today. Can you confirm it'll be curbside next time? We'll reschedule at no charge.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Weather cancellation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Hey [Name] — rescheduling today's route due to weather. Your next clean is [date] — no charge for the missed 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Annual renewal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Hey [Name] — your annual FreshBin plan renews in 7 days. Any questions just reply. Thanks for being with 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Cancellation save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A4A4A"/>
                <w:sz w:val="20"/>
                <w:szCs w:val="20"/>
              </w:rPr>
              <w:t xml:space="preserve">Hey [Name] — sorry you want to cancel. Can we pause your plan for a month instead? No charge, no commitment. Reply YES to pause.</w:t>
            </w:r>
          </w:p>
        </w:tc>
      </w:tr>
    </w:tbl>
    <w:p>
      <w:pPr>
        <w:spacing w:after="0" w:before="0"/>
      </w:pPr>
      <w:r>
        <w:t xml:space="preserve"/>
      </w:r>
    </w:p>
    <w:p>
      <w:pPr>
        <w:pStyle w:val="Heading2"/>
        <w:spacing w:after="120" w:before="280"/>
      </w:pPr>
      <w:r>
        <w:rPr>
          <w:rFonts w:ascii="Arial" w:cs="Arial" w:eastAsia="Arial" w:hAnsi="Arial"/>
          <w:b/>
          <w:bCs/>
          <w:color w:val="145C38"/>
          <w:sz w:val="26"/>
          <w:szCs w:val="26"/>
        </w:rPr>
        <w:t xml:space="preserve">Implementation Phases</w:t>
      </w:r>
    </w:p>
    <w:p>
      <w:pPr>
        <w:spacing w:after="80" w:before="200"/>
      </w:pPr>
      <w:r>
        <w:rPr>
          <w:rFonts w:ascii="Arial" w:cs="Arial" w:eastAsia="Arial" w:hAnsi="Arial"/>
          <w:b/>
          <w:bCs/>
          <w:color w:val="4A4A4A"/>
          <w:sz w:val="22"/>
          <w:szCs w:val="22"/>
        </w:rPr>
        <w:t xml:space="preserve">Phase A — Manual (Months 1–3, Under 80 Customers)</w:t>
      </w:r>
    </w:p>
    <w:p>
      <w:pPr>
        <w:pStyle w:val="ListParagraph"/>
        <w:numPr>
          <w:ilvl w:val="0"/>
          <w:numId w:val="2"/>
        </w:numPr>
        <w:spacing w:after="60" w:before="60"/>
      </w:pPr>
      <w:r>
        <w:rPr>
          <w:rFonts w:ascii="Arial" w:cs="Arial" w:eastAsia="Arial" w:hAnsi="Arial"/>
          <w:b w:val="false"/>
          <w:bCs w:val="false"/>
          <w:color w:val="4A4A4A"/>
          <w:sz w:val="20"/>
          <w:szCs w:val="20"/>
        </w:rPr>
        <w:t xml:space="preserve">Use Google Voice as the business number — free and keeps personal line separate</w:t>
      </w:r>
    </w:p>
    <w:p>
      <w:pPr>
        <w:pStyle w:val="ListParagraph"/>
        <w:numPr>
          <w:ilvl w:val="0"/>
          <w:numId w:val="2"/>
        </w:numPr>
        <w:spacing w:after="60" w:before="60"/>
      </w:pPr>
      <w:r>
        <w:rPr>
          <w:rFonts w:ascii="Arial" w:cs="Arial" w:eastAsia="Arial" w:hAnsi="Arial"/>
          <w:b w:val="false"/>
          <w:bCs w:val="false"/>
          <w:color w:val="4A4A4A"/>
          <w:sz w:val="20"/>
          <w:szCs w:val="20"/>
        </w:rPr>
        <w:t xml:space="preserve">Store all templates in a Google Doc — copy, paste, personalize the name</w:t>
      </w:r>
    </w:p>
    <w:p>
      <w:pPr>
        <w:pStyle w:val="ListParagraph"/>
        <w:numPr>
          <w:ilvl w:val="0"/>
          <w:numId w:val="2"/>
        </w:numPr>
        <w:spacing w:after="60" w:before="60"/>
      </w:pPr>
      <w:r>
        <w:rPr>
          <w:rFonts w:ascii="Arial" w:cs="Arial" w:eastAsia="Arial" w:hAnsi="Arial"/>
          <w:b w:val="false"/>
          <w:bCs w:val="false"/>
          <w:color w:val="4A4A4A"/>
          <w:sz w:val="20"/>
          <w:szCs w:val="20"/>
        </w:rPr>
        <w:t xml:space="preserve">Track customers in a Google Sheet: name, phone, address, service date, plan type</w:t>
      </w:r>
    </w:p>
    <w:p>
      <w:pPr>
        <w:pStyle w:val="ListParagraph"/>
        <w:numPr>
          <w:ilvl w:val="0"/>
          <w:numId w:val="2"/>
        </w:numPr>
        <w:spacing w:after="60" w:before="60"/>
      </w:pPr>
      <w:r>
        <w:rPr>
          <w:rFonts w:ascii="Arial" w:cs="Arial" w:eastAsia="Arial" w:hAnsi="Arial"/>
          <w:b w:val="false"/>
          <w:bCs w:val="false"/>
          <w:color w:val="4A4A4A"/>
          <w:sz w:val="20"/>
          <w:szCs w:val="20"/>
        </w:rPr>
        <w:t xml:space="preserve">Set phone reminders to send Message 1 and 2 every service week</w:t>
      </w:r>
    </w:p>
    <w:p>
      <w:pPr>
        <w:pStyle w:val="ListParagraph"/>
        <w:numPr>
          <w:ilvl w:val="0"/>
          <w:numId w:val="2"/>
        </w:numPr>
        <w:spacing w:after="60" w:before="60"/>
      </w:pPr>
      <w:r>
        <w:rPr>
          <w:rFonts w:ascii="Arial" w:cs="Arial" w:eastAsia="Arial" w:hAnsi="Arial"/>
          <w:b w:val="false"/>
          <w:bCs w:val="false"/>
          <w:color w:val="4A4A4A"/>
          <w:sz w:val="20"/>
          <w:szCs w:val="20"/>
        </w:rPr>
        <w:t xml:space="preserve">Send Message 3 manually after completing each block on service day</w:t>
      </w:r>
    </w:p>
    <w:p>
      <w:pPr>
        <w:pStyle w:val="ListParagraph"/>
        <w:numPr>
          <w:ilvl w:val="0"/>
          <w:numId w:val="2"/>
        </w:numPr>
        <w:spacing w:after="60" w:before="60"/>
      </w:pPr>
      <w:r>
        <w:rPr>
          <w:rFonts w:ascii="Arial" w:cs="Arial" w:eastAsia="Arial" w:hAnsi="Arial"/>
          <w:b w:val="false"/>
          <w:bCs w:val="false"/>
          <w:color w:val="4A4A4A"/>
          <w:sz w:val="20"/>
          <w:szCs w:val="20"/>
        </w:rPr>
        <w:t xml:space="preserve">Schedule Message 4 as a phone reminder immediately after sending Message 3</w:t>
      </w:r>
    </w:p>
    <w:p>
      <w:pPr>
        <w:spacing w:after="80" w:before="200"/>
      </w:pPr>
      <w:r>
        <w:rPr>
          <w:rFonts w:ascii="Arial" w:cs="Arial" w:eastAsia="Arial" w:hAnsi="Arial"/>
          <w:b/>
          <w:bCs/>
          <w:color w:val="4A4A4A"/>
          <w:sz w:val="22"/>
          <w:szCs w:val="22"/>
        </w:rPr>
        <w:t xml:space="preserve">Phase B — Automated (Month 3+, 80+ Customers)</w:t>
      </w:r>
    </w:p>
    <w:p>
      <w:pPr>
        <w:pStyle w:val="ListParagraph"/>
        <w:numPr>
          <w:ilvl w:val="0"/>
          <w:numId w:val="2"/>
        </w:numPr>
        <w:spacing w:after="60" w:before="60"/>
      </w:pPr>
      <w:r>
        <w:rPr>
          <w:rFonts w:ascii="Arial" w:cs="Arial" w:eastAsia="Arial" w:hAnsi="Arial"/>
          <w:b w:val="false"/>
          <w:bCs w:val="false"/>
          <w:color w:val="4A4A4A"/>
          <w:sz w:val="20"/>
          <w:szCs w:val="20"/>
        </w:rPr>
        <w:t xml:space="preserve">Wire Twilio into the Next.js backend — customer books via Stripe, webhook fires to your API</w:t>
      </w:r>
    </w:p>
    <w:p>
      <w:pPr>
        <w:pStyle w:val="ListParagraph"/>
        <w:numPr>
          <w:ilvl w:val="0"/>
          <w:numId w:val="2"/>
        </w:numPr>
        <w:spacing w:after="60" w:before="60"/>
      </w:pPr>
      <w:r>
        <w:rPr>
          <w:rFonts w:ascii="Arial" w:cs="Arial" w:eastAsia="Arial" w:hAnsi="Arial"/>
          <w:b w:val="false"/>
          <w:bCs w:val="false"/>
          <w:color w:val="4A4A4A"/>
          <w:sz w:val="20"/>
          <w:szCs w:val="20"/>
        </w:rPr>
        <w:t xml:space="preserve">API writes customer record to Supabase free tier database</w:t>
      </w:r>
    </w:p>
    <w:p>
      <w:pPr>
        <w:pStyle w:val="ListParagraph"/>
        <w:numPr>
          <w:ilvl w:val="0"/>
          <w:numId w:val="2"/>
        </w:numPr>
        <w:spacing w:after="60" w:before="60"/>
      </w:pPr>
      <w:r>
        <w:rPr>
          <w:rFonts w:ascii="Arial" w:cs="Arial" w:eastAsia="Arial" w:hAnsi="Arial"/>
          <w:b w:val="false"/>
          <w:bCs w:val="false"/>
          <w:color w:val="4A4A4A"/>
          <w:sz w:val="20"/>
          <w:szCs w:val="20"/>
        </w:rPr>
        <w:t xml:space="preserve">Vercel Cron job runs daily — checks who has service in 3 days, 1 day, and who was serviced 0 and 3 days ago</w:t>
      </w:r>
    </w:p>
    <w:p>
      <w:pPr>
        <w:pStyle w:val="ListParagraph"/>
        <w:numPr>
          <w:ilvl w:val="0"/>
          <w:numId w:val="2"/>
        </w:numPr>
        <w:spacing w:after="60" w:before="60"/>
      </w:pPr>
      <w:r>
        <w:rPr>
          <w:rFonts w:ascii="Arial" w:cs="Arial" w:eastAsia="Arial" w:hAnsi="Arial"/>
          <w:b w:val="false"/>
          <w:bCs w:val="false"/>
          <w:color w:val="4A4A4A"/>
          <w:sz w:val="20"/>
          <w:szCs w:val="20"/>
        </w:rPr>
        <w:t xml:space="preserve">Matching customers trigger Twilio SMS via Node.js SDK — approximately 100 lines of code total</w:t>
      </w:r>
    </w:p>
    <w:p>
      <w:pPr>
        <w:pStyle w:val="ListParagraph"/>
        <w:numPr>
          <w:ilvl w:val="0"/>
          <w:numId w:val="2"/>
        </w:numPr>
        <w:spacing w:after="60" w:before="60"/>
      </w:pPr>
      <w:r>
        <w:rPr>
          <w:rFonts w:ascii="Arial" w:cs="Arial" w:eastAsia="Arial" w:hAnsi="Arial"/>
          <w:b w:val="false"/>
          <w:bCs w:val="false"/>
          <w:color w:val="4A4A4A"/>
          <w:sz w:val="20"/>
          <w:szCs w:val="20"/>
        </w:rPr>
        <w:t xml:space="preserve">Inbound replies forward to your personal phone via Twilio webhook — free, zero setup complexity</w:t>
      </w:r>
    </w:p>
    <w:p>
      <w:pPr>
        <w:spacing w:after="100" w:before="80"/>
      </w:pPr>
      <w:r>
        <w:rPr>
          <w:rFonts w:ascii="Arial" w:cs="Arial" w:eastAsia="Arial" w:hAnsi="Arial"/>
          <w:color w:val="4A4A4A"/>
          <w:sz w:val="20"/>
          <w:szCs w:val="20"/>
        </w:rPr>
        <w:t xml:space="preserve">Estimated build time with your background: 4–6 hours. Do not build this before you have 80 subscribers — it is premature before then.</w:t>
      </w:r>
    </w:p>
    <w:p>
      <w:pPr>
        <w:spacing w:after="0" w:before="0"/>
      </w:pPr>
      <w:r>
        <w:t xml:space="preserve"/>
      </w:r>
    </w:p>
    <w:p>
      <w:pPr>
        <w:pStyle w:val="Heading2"/>
        <w:spacing w:after="120" w:before="280"/>
      </w:pPr>
      <w:r>
        <w:rPr>
          <w:rFonts w:ascii="Arial" w:cs="Arial" w:eastAsia="Arial" w:hAnsi="Arial"/>
          <w:b/>
          <w:bCs/>
          <w:color w:val="145C38"/>
          <w:sz w:val="26"/>
          <w:szCs w:val="26"/>
        </w:rPr>
        <w:t xml:space="preserve">Two-Way Replies — The Human Feel</w:t>
      </w:r>
    </w:p>
    <w:p>
      <w:pPr>
        <w:spacing w:after="100" w:before="80"/>
      </w:pPr>
      <w:r>
        <w:rPr>
          <w:rFonts w:ascii="Arial" w:cs="Arial" w:eastAsia="Arial" w:hAnsi="Arial"/>
          <w:color w:val="4A4A4A"/>
          <w:sz w:val="20"/>
          <w:szCs w:val="20"/>
        </w:rPr>
        <w:t xml:space="preserve">Configure Twilio to forward all customer replies to your personal mobile number. When a customer texts back 'Can you come earlier?' or 'I'll leave the gate open,' it arrives as a normal SMS on your phone. Customers feel like they are texting a person — not a bot. That human feel on an $18/month service is the difference between a 3-month subscriber and a 3-year one.</w:t>
      </w:r>
    </w:p>
    <w:p>
      <w:pPr>
        <w:spacing w:after="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A7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45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2026-03-06T01:17:58.656Z</dcterms:created>
  <dcterms:modified xsi:type="dcterms:W3CDTF">2026-03-06T01:17:58.657Z</dcterms:modified>
</cp:coreProperties>
</file>

<file path=docProps/custom.xml><?xml version="1.0" encoding="utf-8"?>
<Properties xmlns="http://schemas.openxmlformats.org/officeDocument/2006/custom-properties" xmlns:vt="http://schemas.openxmlformats.org/officeDocument/2006/docPropsVTypes"/>
</file>