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Empathy ROI: How Clinician Soft Skills Drive Hospital Performance and Redefine Talent Acquisition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1: The Soft Skills Imperative in Modern Healthcare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the complex, high-stakes environment of modern healthcare, the definition of clinical excellence is undergoing a fundamental transformation. While technical proficiency and diagnostic acumen remain indispensable, a growing body of evidence demonstrates that a clinician's non-technical competencies—often categorized as "soft skills"—are not merely ancillary but are core drivers of patient outcomes, organizational stability, and financial performance. This section establishes a rigorous, evidence-based framework for understanding these critical skills, moving them from the realm of abstract ideals to that of measurable, manageable, and strategically vital assets. It defines the core competencies of patient-centered talent, emotional intelligence, and compassion, and details the validated instruments now available to quantify them. This foundational understanding reveals a critical disconnect: the very philosophy of modern patient care is often in direct conflict with the outdated, transactional models used to recruit the talent expected to deliver it.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Defining the Core Competencies: From Buzzwords to Business Imperatives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build a strategic framework around soft skills, it is essential to move beyond ambiguous terminology and establish precise, clinically relevant definitions for the key competencies that shape the patient experience and organizational health.</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Patient-Centered Talent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Patient-centered care represents a paradigm shift in the delivery of healthcare, moving from a disease-focused model to one that holistically addresses the individual. It is formally defined as “providing care that is respectful of and responsive to individual preferences, needs, and values and ensuring that people's values guide all clinical decisions”.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model reframes the clinical encounter as a partnership, where the patient's perspective, including emotional, social, and financial factors, is considered as important as the provider's medical assessment.</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The goal is to move the conversation from "What's the matter with you?" to "What matters to you?".</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This approach is more than a superficial focus on satisfaction; it is a comprehensive philosophy. The Picker Institute outlines eight core principles that form the foundation of patient-centered care: timely access to care, treatment by trusted professionals, continuity of care, involvement of family, transparent communication, respect for patient preferences, empathy and emotional support, and consideration of physical needs.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This philosophy is holistic, encompassing not just the patient but also their family and significant others, and extends beyond treatment to include prevention and health promotion.</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A clinician possessing "patient-centered talent" is one who embodies these principles, demonstrating the ability to put the relationship with the patient before the task at hand and empower the patient in their own care journey.</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This shift in focus—from metrics that measure only the success of a specific treatment to the patient's overall evaluation of the care they received—is central to the model's value.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Emotional Intelligence (EQ)</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Emotional intelligence is the capacity to recognize, understand, and manage one's own emotions, as well as to recognize, understand, and influence the emotions of others.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In the high-pressure clinical setting, EQ is a critical survival and performance tool. It is composed of four core skills: Self-Awareness, Self-Management, Social Awareness, and Relationship Management.</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0">
      <w:pPr>
        <w:shd w:fill="202020" w:val="clear"/>
        <w:spacing w:after="240" w:before="460" w:line="275.9999942779541" w:lineRule="auto"/>
        <w:ind w:right="460"/>
        <w:rPr>
          <w:rFonts w:ascii="Roboto" w:cs="Roboto" w:eastAsia="Roboto" w:hAnsi="Roboto"/>
          <w:sz w:val="20"/>
          <w:szCs w:val="20"/>
          <w:vertAlign w:val="superscript"/>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In practice, these skills manifest in a clinician's ability to navigate complex interpersonal dynamics effectively. An emotionally intelligent clinician can manage the inherent hierarchy between physicians, nurses, and other staff; provide emotional support to colleagues after a patient loss; communicate clearly and calmly during high-stress emergencies; and resolve the interpersonal conflicts that can otherwise compromise patient care.</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For example, a physician with high self-awareness can recognize the signs of empathy fatigue and manage their emotional state to prevent it from negatively affecting patient interactions. A nurse with strong self-management can remain calm and professional while delivering difficult news or de-escalating a tense situation with a patient's family.</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This skill set is not static; research confirms that emotional intelligence is a flexible competency that can be developed and improved with practice.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Compassion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While often used interchangeably with empathy, compassion is a distinct and more comprehensive competency. Empathy is the cognitive and affective ability to understand another's emotional state, whereas sympathy is a feeling of concern for another's suffering.</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Compassion, however, integrates this understanding with a motivation to act to alleviate that suffering.</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It is described as the "pinnacle of caring" and the primary distinguishing factor between merely good care and truly great care.</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Research has established that compassion is a powerful driver of performance across the healthcare system. It is empirically linked to enhanced quality of care, improved patient outcomes (including quality of life and satisfaction), and better healthcare provider well-being by mitigating occupational stress and burnout.</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A lack of compassion, conversely, is associated with an increase in adverse medical events and patient distress.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Therefore, compassion is not a passive virtue but an active, therapeutic process that motivates both patients and clinicians to cooperate in achieving better health outcomes.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Metrics of Empathy: Quantifying the Intangible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strategic value of these soft skills is unlocked by the ability to measure them with the same rigor applied to technical clinical skills. The evolution from treating these traits as subjective virtues to developing validated, quantitative instruments represents a significant advance, allowing organizations to benchmark, select for, and develop these competencies systematically.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Measuring Emotional Intelligence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variety of methods exist to assess the different facets of emotional intelligence, providing objective data to inform hiring and development decisions.</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Behavioral Interviewing:</w:t>
      </w:r>
      <w:r w:rsidDel="00000000" w:rsidR="00000000" w:rsidRPr="00000000">
        <w:rPr>
          <w:rFonts w:ascii="Google Sans Text" w:cs="Google Sans Text" w:eastAsia="Google Sans Text" w:hAnsi="Google Sans Text"/>
          <w:color w:val="1b1c1d"/>
          <w:rtl w:val="0"/>
        </w:rPr>
        <w:t xml:space="preserve"> This is a primary tool for assessing EQ in a hiring context. By asking candidates to describe specific past experiences, interviewers can gain insight into their real-world application of EQ skills. Questions are designed to probe for self-awareness ("Tell me about a time you realized your personal emotions were affecting your patient care"), self-regulation ("Describe a situation where you had to admit a mistake"), and empathy ("Describe how you've adjusted your approach based on a patient's emotional needs").</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The quality of the response reveals the candidate's depth of emotional insight and their strategies for managing challenging interpersonal situations.</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Psychometric Tests:</w:t>
      </w:r>
      <w:r w:rsidDel="00000000" w:rsidR="00000000" w:rsidRPr="00000000">
        <w:rPr>
          <w:rFonts w:ascii="Google Sans Text" w:cs="Google Sans Text" w:eastAsia="Google Sans Text" w:hAnsi="Google Sans Text"/>
          <w:color w:val="1b1c1d"/>
          <w:rtl w:val="0"/>
        </w:rPr>
        <w:t xml:space="preserve"> Standardized and validated psychometric assessments provide an objective measure of EQ. Though not detailed specifically for healthcare in the provided materials, established tools like the Mayer-Salovey-Caruso Emotional Intelligence Test (MSCEIT), the Emotional Quotient Inventory (EQ-i), and the Trait Emotional Intelligence Questionnaire (TEIQue) are widely used in psychology and business to quantify these skills.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These instruments offer a reliable way to compare candidates and identify developmental needs.</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360-Degree Assessments:</w:t>
      </w:r>
      <w:r w:rsidDel="00000000" w:rsidR="00000000" w:rsidRPr="00000000">
        <w:rPr>
          <w:rFonts w:ascii="Google Sans Text" w:cs="Google Sans Text" w:eastAsia="Google Sans Text" w:hAnsi="Google Sans Text"/>
          <w:color w:val="1b1c1d"/>
          <w:rtl w:val="0"/>
        </w:rPr>
        <w:t xml:space="preserve"> This method, utilized in a decade-long study of physicians at the Cleveland Clinic, gathers feedback from a clinician's peers, superiors, and subordinates to create a holistic picture of their EQ competencies.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The study found that physicians who were promoted to leadership roles had significantly higher scores across multiple EQ competencies, demonstrating a clear link between measurable EQ and career progression.</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This ability to measure and track EQ over time validates its importance as a key performance indicator for leadership potential.</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Measuring Compassion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development of patient-reported measures has been instrumental in transforming compassion into a tangible metric for quality improvement.</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Sinclair Compassion Questionnaire (SCQ):</w:t>
      </w:r>
      <w:r w:rsidDel="00000000" w:rsidR="00000000" w:rsidRPr="00000000">
        <w:rPr>
          <w:rFonts w:ascii="Google Sans Text" w:cs="Google Sans Text" w:eastAsia="Google Sans Text" w:hAnsi="Google Sans Text"/>
          <w:color w:val="1b1c1d"/>
          <w:rtl w:val="0"/>
        </w:rPr>
        <w:t xml:space="preserve"> The SCQ is widely established in the literature as the "gold standard" for measuring compassion from the patient's perspective.</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It is a reliable and valid patient-reported questionnaire that provides an empirical basis for evaluating compassion in routine clinical care.</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The instrument is administered to patients, who rate their experience of compassion from their healthcare team on a simple scale. The resulting score provides immediate, actionable feedback that can be used to modify care in real-time, test compassion-focused interventions, and establish organizational benchmarks.</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A key feature of the SCQ is its focus on the patient's experience with the </w:t>
      </w:r>
      <w:r w:rsidDel="00000000" w:rsidR="00000000" w:rsidRPr="00000000">
        <w:rPr>
          <w:rFonts w:ascii="Google Sans Text" w:cs="Google Sans Text" w:eastAsia="Google Sans Text" w:hAnsi="Google Sans Text"/>
          <w:i w:val="1"/>
          <w:iCs w:val="1"/>
          <w:color w:val="1b1c1d"/>
          <w:rtl w:val="0"/>
        </w:rPr>
        <w:t xml:space="preserve">team</w:t>
      </w:r>
      <w:r w:rsidDel="00000000" w:rsidR="00000000" w:rsidRPr="00000000">
        <w:rPr>
          <w:rFonts w:ascii="Google Sans Text" w:cs="Google Sans Text" w:eastAsia="Google Sans Text" w:hAnsi="Google Sans Text"/>
          <w:color w:val="1b1c1d"/>
          <w:rtl w:val="0"/>
        </w:rPr>
        <w:t xml:space="preserve"> as a whole, reflecting the reality that a single uncompassionate interaction can overshadow numerous positive ones.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Other Instruments:</w:t>
      </w:r>
      <w:r w:rsidDel="00000000" w:rsidR="00000000" w:rsidRPr="00000000">
        <w:rPr>
          <w:rFonts w:ascii="Google Sans Text" w:cs="Google Sans Text" w:eastAsia="Google Sans Text" w:hAnsi="Google Sans Text"/>
          <w:color w:val="1b1c1d"/>
          <w:rtl w:val="0"/>
        </w:rPr>
        <w:t xml:space="preserve"> While the SCQ is a leading tool, other validated instruments also contribute to the ability to quantify relational aspects of care. The Schwartz Center Compassionate Care Scale (SCCCS) is another tool with excellent psychometric properties.</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The Consultation and Relational Empathy (CARE) measure is a 10-item instrument used to assess a patient's perception of a physician's empathy during a consultation and has been linked to patient outcomes.</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The existence of these multiple, validated tools underscores the healthcare industry's capacity to manage compassion as a core performance metric.</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2: The Transactional Gap: Limitations of Standard Clinician Vetting</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Despite the clear strategic importance of soft skills, the dominant talent acquisition model in healthcare remains fundamentally misaligned with the goal of identifying and recruiting clinicians who possess them. The prevailing "transactional" model, optimized for speed and volume, creates a systemic blind spot for the very competencies—empathy, cultural fit, and emotional intelligence—that define patient-centered care. This section dissects this assembly-line approach to recruitment, exposing its inherent flaws and demonstrating how its limitations are not mere inefficiencies but significant, risk-generating factors for a healthcare organization.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Assembly-Line Approach: The Transactional Recruitment Model</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traditional recruitment model, often referred to as transactional or contingency recruitment, operates on a simple premise: to fill an open position as quickly and efficiently as possible.</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This approach treats the hiring process as a series of discrete transactions rather than the beginning of a long-term relationship.</w:t>
      </w:r>
    </w:p>
    <w:p w:rsidR="00000000" w:rsidDel="00000000" w:rsidP="00000000" w:rsidRDefault="00000000" w:rsidRPr="00000000" w14:paraId="0000002B">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Core Philosophy and Process:</w:t>
      </w:r>
      <w:r w:rsidDel="00000000" w:rsidR="00000000" w:rsidRPr="00000000">
        <w:rPr>
          <w:rFonts w:ascii="Google Sans Text" w:cs="Google Sans Text" w:eastAsia="Google Sans Text" w:hAnsi="Google Sans Text"/>
          <w:color w:val="1b1c1d"/>
          <w:rtl w:val="0"/>
        </w:rPr>
        <w:t xml:space="preserve"> The primary goal is to fill vacancies, with success measured by metrics like "time-to-fill" and "number of placements".</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The process is typically straightforward and impersonal: a recruiter sources candidates, screens resumes for requisite licenses and experience, conducts a brief interview, and transfers the candidate's information to the employer, at which point the recruiter's engagement often ends.</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The relationship is short-term and ad-hoc, designed to meet an immediate staffing need.</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Prevalence in Healthcare:</w:t>
      </w:r>
      <w:r w:rsidDel="00000000" w:rsidR="00000000" w:rsidRPr="00000000">
        <w:rPr>
          <w:rFonts w:ascii="Google Sans Text" w:cs="Google Sans Text" w:eastAsia="Google Sans Text" w:hAnsi="Google Sans Text"/>
          <w:color w:val="1b1c1d"/>
          <w:rtl w:val="0"/>
        </w:rPr>
        <w:t xml:space="preserve"> This model is pervasive in the healthcare industry. Traditional staffing approaches have long relied on a core of full-time employees supplemented by per diem and temporary agency staff to manage fluctuating patient volumes.</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These temporary staffing agencies frequently operate on a transactional basis. Furthermore, many Recruitment Process Outsourcing (RPO) solutions, such as "Project RPO" for short-term needs or "Recruiter-on-Demand" models, are designed around the same principles of flexibility and speed over deep integration.</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Blind Spot for Bedside Manner: Inherent Flaws in the Model</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design of the transactional model, while efficient for certain roles, is fundamentally ill-equipped to assess the nuanced soft skills required for high-quality clinical care. Its core principles create systemic failures that lead to poor hiring decisions and organizational instability.</w:t>
      </w:r>
    </w:p>
    <w:p w:rsidR="00000000" w:rsidDel="00000000" w:rsidP="00000000" w:rsidRDefault="00000000" w:rsidRPr="00000000" w14:paraId="00000031">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Superficial Assessment:</w:t>
      </w:r>
      <w:r w:rsidDel="00000000" w:rsidR="00000000" w:rsidRPr="00000000">
        <w:rPr>
          <w:rFonts w:ascii="Google Sans Text" w:cs="Google Sans Text" w:eastAsia="Google Sans Text" w:hAnsi="Google Sans Text"/>
          <w:color w:val="1b1c1d"/>
          <w:rtl w:val="0"/>
        </w:rPr>
        <w:t xml:space="preserve"> By prioritizing speed, the model naturally favors easily verifiable, "on-paper" qualifications like licenses, certifications, and years of experience. It lacks the time and depth required for a meaningful assessment of a candidate's communication style, resilience, or capacity for empathy. This leads to what one analysis calls the "misfit problem," where a candidate who appears perfect on a resume struggles to integrate with the team or lacks the practical soft skills for the job.</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The consequences are significant, with one report noting that 74% of organizations admit to making a costly wrong hire, often stemming from these superficial methods.</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3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Lack of Cultural and Values Alignment:</w:t>
      </w:r>
      <w:r w:rsidDel="00000000" w:rsidR="00000000" w:rsidRPr="00000000">
        <w:rPr>
          <w:rFonts w:ascii="Google Sans Text" w:cs="Google Sans Text" w:eastAsia="Google Sans Text" w:hAnsi="Google Sans Text"/>
          <w:color w:val="1b1c1d"/>
          <w:rtl w:val="0"/>
        </w:rPr>
        <w:t xml:space="preserve"> A core weakness of the transactional model is the recruiter's limited understanding of the client organization's specific culture, values, and team dynamics.</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Without this deep contextual knowledge, a recruiter cannot accurately assess whether a candidate will be a good cultural fit. This is a critical failure, as cultural misalignment is a primary driver of team conflict, low morale, and high employee turnover.</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3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Perpetuation of Unconscious Bias:</w:t>
      </w:r>
      <w:r w:rsidDel="00000000" w:rsidR="00000000" w:rsidRPr="00000000">
        <w:rPr>
          <w:rFonts w:ascii="Google Sans Text" w:cs="Google Sans Text" w:eastAsia="Google Sans Text" w:hAnsi="Google Sans Text"/>
          <w:color w:val="1b1c1d"/>
          <w:rtl w:val="0"/>
        </w:rPr>
        <w:t xml:space="preserve"> Traditional hiring processes are susceptible to unconscious bias, wherein recruiters and hiring managers unknowingly favor candidates who share similar backgrounds, education, or experiences.</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This leads to a homogenous workforce, stifles innovation, and creates an insular culture that can be unattractive to diverse top talent. This is particularly damaging in healthcare, where a diverse workforce that reflects the patient community is essential for providing culturally competent care and reducing health disparities.</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34">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Poor Candidate Experience:</w:t>
      </w:r>
      <w:r w:rsidDel="00000000" w:rsidR="00000000" w:rsidRPr="00000000">
        <w:rPr>
          <w:rFonts w:ascii="Google Sans Text" w:cs="Google Sans Text" w:eastAsia="Google Sans Text" w:hAnsi="Google Sans Text"/>
          <w:color w:val="1b1c1d"/>
          <w:rtl w:val="0"/>
        </w:rPr>
        <w:t xml:space="preserve"> The transactional process is often slow, impersonal, and lacks transparent communication, which alienates and frustrates candidates.</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In a highly competitive market for clinical talent, the best candidates are not willing to wait through a long, drawn-out process and will accept offers elsewhere.</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This is especially true in a mission-driven field like healthcare, where a recruitment process that feels impersonal and fails to honor the candidate's desire to help others can be deeply demoralizing.</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choice of a transactional recruitment model is not a neutral, cost-saving decision. It is an upstream strategic choice that actively introduces downstream risk into the organization. The model's "lean nature," which prioritizes quick placements over thorough assessment, directly increases the likelihood of hiring for poor cultural fit.</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Poor cultural fit is a well-documented cause of interpersonal friction and team conflict.</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This conflict, in turn, degrades communication, fosters a toxic work environment, and is a major contributor to clinician burnout, which ultimately compromises patient safety through disruptions in care and delayed diagnoses.</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Thus, the seemingly efficient transactional model systematically seeds the organization with the sources of its own future instability and risk.</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problem is exacerbated by the current healthcare landscape. The industry faces a severe shortage of skilled professionals and intense competition for talent, with top candidates remaining on the market for an average of only 10 days.</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This immense pressure creates a perverse incentive for hiring managers to double down on the transactional model's core metric: speed. This focus on "time-to-fill" above all else leads to rushed, poor-quality hires who lack the necessary soft skills and cultural alignment. These individuals contribute to team dysfunction and are more likely to leave, driving up turnover rates. This high turnover then worsens the original staffing shortage, which further increases the pressure on recruiters to hire quickly. The organization becomes trapped in a costly and destructive cycle of hiring, turnover, and rehiring. The perceived solution—hiring faster—is in fact fueling the underlying problem. The only way to break this cycle is to fundamentally shift the talent acquisition strategy from one that prioritizes speed of transaction to one that prioritizes quality of hire and long-term alignment.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Characteristic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Transactional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Relational Model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Primary Goal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Fill an open vacancy quickly and efficiently.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Build a long-term relationship and ensure strong cultural and values alignment.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Key Metrics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Time-to-fill, number of placements, cost-per-hire.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Quality of hire, 1-year retention rate, candidate satisfaction, strength of talent pipeline.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Recruiter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Fulfills a specific, immediate hiring need; acts as a vendor.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Acts as a strategic partner and brand ambassador with a deep understanding of the organization's culture.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Candidate Interaction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Limited to the front end of the process; often impersonal and automated.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Continuous, personalized engagement throughout the process and beyond, nurturing a talent pipeline.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Client Relationship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Short-term, ad-hoc, and project-based.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Long-term, strategic partnership focused on future needs as well as current ones.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Time Horizon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Immediate; the relationship ends when the position is filled.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Long-term; candidates not hired are kept engaged for future opportunities.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Outcome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Quantifiable, short-term results (a filled position).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Long-term value creation (higher retention, stronger teams, better cultural fit).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Associated Risks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 risk of hiring mismatches, poor cultural fit, increased employee turnover, and a negative candidate experience.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Requires a greater upfront investment in time and resources to build relationships and conduct deep assessments.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Data derived from sources </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b1c1d"/>
                <w:shd w:fill="auto" w:val="clear"/>
                <w:rtl w:val="0"/>
              </w:rPr>
              <w:t xml:space="preserve">, and.</w:t>
            </w:r>
            <w:r w:rsidDel="00000000" w:rsidR="00000000" w:rsidRPr="00000000">
              <w:rPr>
                <w:rFonts w:ascii="Google Sans Text" w:cs="Google Sans Text" w:eastAsia="Google Sans Text" w:hAnsi="Google Sans Text"/>
                <w:color w:val="444746"/>
                <w:sz w:val="24"/>
                <w:szCs w:val="24"/>
                <w:vertAlign w:val="superscript"/>
                <w:rtl w:val="0"/>
              </w:rPr>
              <w:t xml:space="preserve">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tl w:val="0"/>
              </w:rPr>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3: The High Cost of the Compassion Deficit: A Quantitative Analysis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consequences of a recruitment model that fails to select for soft skills are not abstract. They manifest as tangible, measurable costs that directly impact patient care, staff stability, and the hospital's financial bottom line. This section provides a quantitative analysis of these costs, creating a clear and compelling business case for prioritizing soft skills in talent acquisition. It systematically connects the hiring of clinicians with a "compassion deficit" to negative patient outcomes, internal dysfunction, and significant financial penalties, demonstrating a clear causality chain from poor vetting to poor performance.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Primary Costs: Patient Outcomes and Safety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most immediate and critical impact of a clinician's soft skills is on the quality and safety of patient care. A deficit in empathy, communication, or emotional intelligence can lead to lower patient satisfaction, an increase in safety incidents, and a higher risk of litigation.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The HCAHPS Connection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Hospital Consumer Assessment of Healthcare Providers and Systems (HCAHPS) survey is a primary metric for patient satisfaction, and performance on this survey is strongly linked to clinician soft skills.</w:t>
      </w:r>
    </w:p>
    <w:p w:rsidR="00000000" w:rsidDel="00000000" w:rsidP="00000000" w:rsidRDefault="00000000" w:rsidRPr="00000000" w14:paraId="00000060">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Empathy and Satisfaction:</w:t>
      </w:r>
      <w:r w:rsidDel="00000000" w:rsidR="00000000" w:rsidRPr="00000000">
        <w:rPr>
          <w:rFonts w:ascii="Google Sans Text" w:cs="Google Sans Text" w:eastAsia="Google Sans Text" w:hAnsi="Google Sans Text"/>
          <w:color w:val="1b1c1d"/>
          <w:rtl w:val="0"/>
        </w:rPr>
        <w:t xml:space="preserve"> There is a well-established positive correlation between physician empathy and patient satisfaction scores.</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A cross-sectional study published in the </w:t>
      </w:r>
      <w:r w:rsidDel="00000000" w:rsidR="00000000" w:rsidRPr="00000000">
        <w:rPr>
          <w:rFonts w:ascii="Google Sans Text" w:cs="Google Sans Text" w:eastAsia="Google Sans Text" w:hAnsi="Google Sans Text"/>
          <w:i w:val="1"/>
          <w:iCs w:val="1"/>
          <w:color w:val="1b1c1d"/>
          <w:rtl w:val="0"/>
        </w:rPr>
        <w:t xml:space="preserve">Journal of Hospital Medicine</w:t>
      </w:r>
      <w:r w:rsidDel="00000000" w:rsidR="00000000" w:rsidRPr="00000000">
        <w:rPr>
          <w:rFonts w:ascii="Google Sans Text" w:cs="Google Sans Text" w:eastAsia="Google Sans Text" w:hAnsi="Google Sans Text"/>
          <w:color w:val="1b1c1d"/>
          <w:rtl w:val="0"/>
        </w:rPr>
        <w:t xml:space="preserve"> isolated the specific impact of empathy. After controlling for other variables, the study found that a physician's habit of "demonstrating empathy" was significantly correlated with higher scores on both the "doctor communication" and "respect" domains of the HCAHPS survey.</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6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Emotional Intelligence and HCAHPS:</w:t>
      </w:r>
      <w:r w:rsidDel="00000000" w:rsidR="00000000" w:rsidRPr="00000000">
        <w:rPr>
          <w:rFonts w:ascii="Google Sans Text" w:cs="Google Sans Text" w:eastAsia="Google Sans Text" w:hAnsi="Google Sans Text"/>
          <w:color w:val="1b1c1d"/>
          <w:rtl w:val="0"/>
        </w:rPr>
        <w:t xml:space="preserve"> A clinician's emotional intelligence is a powerful driver of the patient experience. An analysis by TalentSmartEQ concluded that a provider's EQ skills can directly influence the scores on 16 of the 25 distinct items on the HCAHPS survey, including critical questions about courtesy, respect, listening, and clear explanations.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62">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Communication as a Core Driver:</w:t>
      </w:r>
      <w:r w:rsidDel="00000000" w:rsidR="00000000" w:rsidRPr="00000000">
        <w:rPr>
          <w:rFonts w:ascii="Google Sans Text" w:cs="Google Sans Text" w:eastAsia="Google Sans Text" w:hAnsi="Google Sans Text"/>
          <w:color w:val="1b1c1d"/>
          <w:rtl w:val="0"/>
        </w:rPr>
        <w:t xml:space="preserve"> Beyond specific skills, the overall quality of patient-clinician communication is consistently associated in studies with improved patient satisfaction, which in turn leads to better health outcomes and, frequently, lower overall costs of care.</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Patient Safety and Malpractice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Deficits in soft skills are a significant contributor to preventable patient harm and are a leading factor in malpractice litigation.</w:t>
      </w:r>
    </w:p>
    <w:p w:rsidR="00000000" w:rsidDel="00000000" w:rsidP="00000000" w:rsidRDefault="00000000" w:rsidRPr="00000000" w14:paraId="00000065">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Communication Failures and Safety Incidents:</w:t>
      </w:r>
      <w:r w:rsidDel="00000000" w:rsidR="00000000" w:rsidRPr="00000000">
        <w:rPr>
          <w:rFonts w:ascii="Google Sans Text" w:cs="Google Sans Text" w:eastAsia="Google Sans Text" w:hAnsi="Google Sans Text"/>
          <w:color w:val="1b1c1d"/>
          <w:rtl w:val="0"/>
        </w:rPr>
        <w:t xml:space="preserve"> Poor communication among healthcare professionals is a root cause of many patient safety incidents. When communication breaks down, it can result in a lack of critical information, misinterpretation of orders, and overlooked changes in a patient's condition, creating fertile ground for medical errors.</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 Studies have implicated communication failures as a major contributor to adverse clinical events.</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 The risk is particularly acute in vulnerable populations; in a survey of pediatric hospitals, a concerning 60% of nurses reported that crucial information was lost during communication handoffs.</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 Furthermore, intimidating or disrespectful behavior, a hallmark of low emotional intelligence, directly threatens safety. Nurses who feel intimidated by a physician are less likely to question a medication order or report a change in a patient's condition in a timely manner.</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6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Soft Skills and Medication Errors:</w:t>
      </w:r>
      <w:r w:rsidDel="00000000" w:rsidR="00000000" w:rsidRPr="00000000">
        <w:rPr>
          <w:rFonts w:ascii="Google Sans Text" w:cs="Google Sans Text" w:eastAsia="Google Sans Text" w:hAnsi="Google Sans Text"/>
          <w:color w:val="1b1c1d"/>
          <w:rtl w:val="0"/>
        </w:rPr>
        <w:t xml:space="preserve"> While the link is multifaceted, foundational cognitive soft skills are essential for safe practice. A recent study found that nurses' medication safety competence was significantly and positively correlated with their critical thinking disposition and clinical reasoning competence—skills that are difficult to assess in a standard transactional interview.</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6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Empathy, EQ, and Malpractice Claims:</w:t>
      </w:r>
      <w:r w:rsidDel="00000000" w:rsidR="00000000" w:rsidRPr="00000000">
        <w:rPr>
          <w:rFonts w:ascii="Google Sans Text" w:cs="Google Sans Text" w:eastAsia="Google Sans Text" w:hAnsi="Google Sans Text"/>
          <w:color w:val="1b1c1d"/>
          <w:rtl w:val="0"/>
        </w:rPr>
        <w:t xml:space="preserve"> An extensive body of research links clinician soft skills directly to the risk of litigation.</w:t>
      </w:r>
    </w:p>
    <w:p w:rsidR="00000000" w:rsidDel="00000000" w:rsidP="00000000" w:rsidRDefault="00000000" w:rsidRPr="00000000" w14:paraId="00000068">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 landmark study published in </w:t>
      </w:r>
      <w:r w:rsidDel="00000000" w:rsidR="00000000" w:rsidRPr="00000000">
        <w:rPr>
          <w:rFonts w:ascii="Google Sans Text" w:cs="Google Sans Text" w:eastAsia="Google Sans Text" w:hAnsi="Google Sans Text"/>
          <w:i w:val="1"/>
          <w:iCs w:val="1"/>
          <w:color w:val="1b1c1d"/>
          <w:rtl w:val="0"/>
        </w:rPr>
        <w:t xml:space="preserve">JAMA</w:t>
      </w:r>
      <w:r w:rsidDel="00000000" w:rsidR="00000000" w:rsidRPr="00000000">
        <w:rPr>
          <w:rFonts w:ascii="Google Sans Text" w:cs="Google Sans Text" w:eastAsia="Google Sans Text" w:hAnsi="Google Sans Text"/>
          <w:color w:val="1b1c1d"/>
          <w:rtl w:val="0"/>
        </w:rPr>
        <w:t xml:space="preserve"> discovered that the most significant predictor of whether a physician had a history of malpractice claims was not medical negligence, but rather </w:t>
      </w:r>
      <w:r w:rsidDel="00000000" w:rsidR="00000000" w:rsidRPr="00000000">
        <w:rPr>
          <w:rFonts w:ascii="Google Sans Text" w:cs="Google Sans Text" w:eastAsia="Google Sans Text" w:hAnsi="Google Sans Text"/>
          <w:i w:val="1"/>
          <w:iCs w:val="1"/>
          <w:color w:val="1b1c1d"/>
          <w:rtl w:val="0"/>
        </w:rPr>
        <w:t xml:space="preserve">how they communicated</w:t>
      </w:r>
      <w:r w:rsidDel="00000000" w:rsidR="00000000" w:rsidRPr="00000000">
        <w:rPr>
          <w:rFonts w:ascii="Google Sans Text" w:cs="Google Sans Text" w:eastAsia="Google Sans Text" w:hAnsi="Google Sans Text"/>
          <w:color w:val="1b1c1d"/>
          <w:rtl w:val="0"/>
        </w:rPr>
        <w:t xml:space="preserve"> with patients. Physicians with no claims history spent more time with patients, used more facilitation techniques to encourage patient input, did a better job of orienting patients to the visit, and used more humor.</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69">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This finding is reinforced by a 2019 review in </w:t>
      </w:r>
      <w:r w:rsidDel="00000000" w:rsidR="00000000" w:rsidRPr="00000000">
        <w:rPr>
          <w:rFonts w:ascii="Google Sans Text" w:cs="Google Sans Text" w:eastAsia="Google Sans Text" w:hAnsi="Google Sans Text"/>
          <w:i w:val="1"/>
          <w:iCs w:val="1"/>
          <w:color w:val="1b1c1d"/>
          <w:rtl w:val="0"/>
        </w:rPr>
        <w:t xml:space="preserve">JAMA Surgery</w:t>
      </w:r>
      <w:r w:rsidDel="00000000" w:rsidR="00000000" w:rsidRPr="00000000">
        <w:rPr>
          <w:rFonts w:ascii="Google Sans Text" w:cs="Google Sans Text" w:eastAsia="Google Sans Text" w:hAnsi="Google Sans Text"/>
          <w:color w:val="1b1c1d"/>
          <w:rtl w:val="0"/>
        </w:rPr>
        <w:t xml:space="preserve">, which concluded there is an </w:t>
      </w:r>
      <w:r w:rsidDel="00000000" w:rsidR="00000000" w:rsidRPr="00000000">
        <w:rPr>
          <w:rFonts w:ascii="Google Sans Text" w:cs="Google Sans Text" w:eastAsia="Google Sans Text" w:hAnsi="Google Sans Text"/>
          <w:b w:val="1"/>
          <w:bCs w:val="1"/>
          <w:color w:val="1b1c1d"/>
          <w:rtl w:val="0"/>
        </w:rPr>
        <w:t xml:space="preserve">indirect negative correlation between a physician's emotional intelligence and their litigation risk</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 The mechanism is clear: higher EQ fosters a stronger patient-physician relationship and greater patient satisfaction. This positive relationship acts as a powerful buffer, making patients less likely to pursue legal action even when an adverse event occurs.</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6A">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Perhaps the most striking evidence comes from a study on patient perception. It found that patients who rated their healthcare provider as being highly empathetic had </w:t>
      </w:r>
      <w:r w:rsidDel="00000000" w:rsidR="00000000" w:rsidRPr="00000000">
        <w:rPr>
          <w:rFonts w:ascii="Google Sans Text" w:cs="Google Sans Text" w:eastAsia="Google Sans Text" w:hAnsi="Google Sans Text"/>
          <w:b w:val="1"/>
          <w:bCs w:val="1"/>
          <w:color w:val="1b1c1d"/>
          <w:rtl w:val="0"/>
        </w:rPr>
        <w:t xml:space="preserve">80% lower odds of reporting that a medical error had occurred</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This suggests that empathy fundamentally changes how a patient interprets an adverse outcome, shifting their perception from one of "error" and blame to one of shared challenge, thereby short-circuiting the pathway to a complaint or lawsuit.</w:t>
      </w:r>
    </w:p>
    <w:p w:rsidR="00000000" w:rsidDel="00000000" w:rsidP="00000000" w:rsidRDefault="00000000" w:rsidRPr="00000000" w14:paraId="0000006B">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Conversely, a lack of empathy can create a dangerous cycle. A </w:t>
      </w:r>
      <w:r w:rsidDel="00000000" w:rsidR="00000000" w:rsidRPr="00000000">
        <w:rPr>
          <w:rFonts w:ascii="Google Sans Text" w:cs="Google Sans Text" w:eastAsia="Google Sans Text" w:hAnsi="Google Sans Text"/>
          <w:i w:val="1"/>
          <w:iCs w:val="1"/>
          <w:color w:val="1b1c1d"/>
          <w:rtl w:val="0"/>
        </w:rPr>
        <w:t xml:space="preserve">JAMA</w:t>
      </w:r>
      <w:r w:rsidDel="00000000" w:rsidR="00000000" w:rsidRPr="00000000">
        <w:rPr>
          <w:rFonts w:ascii="Google Sans Text" w:cs="Google Sans Text" w:eastAsia="Google Sans Text" w:hAnsi="Google Sans Text"/>
          <w:color w:val="1b1c1d"/>
          <w:rtl w:val="0"/>
        </w:rPr>
        <w:t xml:space="preserve"> study of medical residents found that burnout and reduced empathy were associated with an </w:t>
      </w:r>
      <w:r w:rsidDel="00000000" w:rsidR="00000000" w:rsidRPr="00000000">
        <w:rPr>
          <w:rFonts w:ascii="Google Sans Text" w:cs="Google Sans Text" w:eastAsia="Google Sans Text" w:hAnsi="Google Sans Text"/>
          <w:i w:val="1"/>
          <w:iCs w:val="1"/>
          <w:color w:val="1b1c1d"/>
          <w:rtl w:val="0"/>
        </w:rPr>
        <w:t xml:space="preserve">increased</w:t>
      </w:r>
      <w:r w:rsidDel="00000000" w:rsidR="00000000" w:rsidRPr="00000000">
        <w:rPr>
          <w:rFonts w:ascii="Google Sans Text" w:cs="Google Sans Text" w:eastAsia="Google Sans Text" w:hAnsi="Google Sans Text"/>
          <w:color w:val="1b1c1d"/>
          <w:rtl w:val="0"/>
        </w:rPr>
        <w:t xml:space="preserve"> likelihood of self-perceived medical errors in the subsequent months. The study also found that making an error led to increased distress and burnout, creating a reciprocal cycle where distress compromises safety, and safety events amplify distress.</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Secondary Costs: Internal Team Health and Stability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impact of hiring clinicians with poor soft skills extends beyond the patient encounter, creating significant internal disruption that degrades team performance and drives away valuable staff.</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The Ripple Effect of Low EQ</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single clinician with low emotional intelligence or who is a poor cultural fit can have a corrosive effect on an entire team.</w:t>
      </w:r>
    </w:p>
    <w:p w:rsidR="00000000" w:rsidDel="00000000" w:rsidP="00000000" w:rsidRDefault="00000000" w:rsidRPr="00000000" w14:paraId="00000072">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Team Conflict and Toxic Environments:</w:t>
      </w:r>
      <w:r w:rsidDel="00000000" w:rsidR="00000000" w:rsidRPr="00000000">
        <w:rPr>
          <w:rFonts w:ascii="Google Sans Text" w:cs="Google Sans Text" w:eastAsia="Google Sans Text" w:hAnsi="Google Sans Text"/>
          <w:color w:val="1b1c1d"/>
          <w:rtl w:val="0"/>
        </w:rPr>
        <w:t xml:space="preserve"> Differences in communication styles, values, and professional conduct are common sources of friction.</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When these conflicts are not managed effectively—a key competency of EQ—they can escalate. Unaddressed conflict leads to heightened anxiety, a toxic work environment, and a breakdown in team communication, all of which directly impact performance and patient care.</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A survey by the Institute for Safe Medication Practices found that 52% of healthcare workers had witnessed disrespectful behaviors like lying, false accusations, or withholding of information from colleagues.</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73">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Tangible Consequences of Conflict:</w:t>
      </w:r>
      <w:r w:rsidDel="00000000" w:rsidR="00000000" w:rsidRPr="00000000">
        <w:rPr>
          <w:rFonts w:ascii="Google Sans Text" w:cs="Google Sans Text" w:eastAsia="Google Sans Text" w:hAnsi="Google Sans Text"/>
          <w:color w:val="1b1c1d"/>
          <w:rtl w:val="0"/>
        </w:rPr>
        <w:t xml:space="preserve"> The results of this internal dysfunction are concrete and costly. Unresolved clinical conflict leads directly to reduced quality of patient care due to poor communication, higher staff turnover as frustrated employees leave, pervasive low morale, and a damaged reputation for the facility.</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The Retention Crisis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Clinician burnout has reached crisis levels, and it is a primary driver of costly staff turnover. Emotional intelligence is a crucial protective factor against this trend.</w:t>
      </w:r>
    </w:p>
    <w:p w:rsidR="00000000" w:rsidDel="00000000" w:rsidP="00000000" w:rsidRDefault="00000000" w:rsidRPr="00000000" w14:paraId="00000076">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EQ as a Buffer Against Burnout:</w:t>
      </w:r>
      <w:r w:rsidDel="00000000" w:rsidR="00000000" w:rsidRPr="00000000">
        <w:rPr>
          <w:rFonts w:ascii="Google Sans Text" w:cs="Google Sans Text" w:eastAsia="Google Sans Text" w:hAnsi="Google Sans Text"/>
          <w:color w:val="1b1c1d"/>
          <w:rtl w:val="0"/>
        </w:rPr>
        <w:t xml:space="preserve"> A study of healthcare professionals demonstrated that EQ acts as a critical buffer against burnout.</w:t>
      </w:r>
      <w:r w:rsidDel="00000000" w:rsidR="00000000" w:rsidRPr="00000000">
        <w:rPr>
          <w:rFonts w:ascii="Google Sans Text" w:cs="Google Sans Text" w:eastAsia="Google Sans Text" w:hAnsi="Google Sans Text"/>
          <w:color w:val="444746"/>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 Specifically, the "well-being" sub-dimension of EQ was associated with a low level of burnout, while the "emotionality" sub-dimension was associated with high burnout.</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77">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Path to Turnover:</w:t>
      </w:r>
      <w:r w:rsidDel="00000000" w:rsidR="00000000" w:rsidRPr="00000000">
        <w:rPr>
          <w:rFonts w:ascii="Google Sans Text" w:cs="Google Sans Text" w:eastAsia="Google Sans Text" w:hAnsi="Google Sans Text"/>
          <w:color w:val="1b1c1d"/>
          <w:rtl w:val="0"/>
        </w:rPr>
        <w:t xml:space="preserve"> The connection is straightforward: hiring individuals with low EQ increases the likelihood of team conflict and a stressful work environment. This environment is a primary driver of clinician burnout. Burnout, in turn, is one of the leading causes of the high attrition rates that plague healthcare organizations, creating disruptive and expensive staffing shortages.</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Financial Costs: The Bottom-Line Impact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primary and secondary costs of a compassion deficit ultimately translate into direct and significant financial consequences for the hospital. These costs are not theoretical; they are codified in reimbursement formulas and reflected in lost patient revenue.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Reimbursement and Revenue at Risk</w:t>
      </w:r>
    </w:p>
    <w:p w:rsidR="00000000" w:rsidDel="00000000" w:rsidP="00000000" w:rsidRDefault="00000000" w:rsidRPr="00000000" w14:paraId="0000007D">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HCAHPS Penalties:</w:t>
      </w:r>
      <w:r w:rsidDel="00000000" w:rsidR="00000000" w:rsidRPr="00000000">
        <w:rPr>
          <w:rFonts w:ascii="Google Sans Text" w:cs="Google Sans Text" w:eastAsia="Google Sans Text" w:hAnsi="Google Sans Text"/>
          <w:color w:val="1b1c1d"/>
          <w:rtl w:val="0"/>
        </w:rPr>
        <w:t xml:space="preserve"> The Centers for Medicare &amp; Medicaid Services (CMS) directly ties a portion of hospital reimbursement to performance on the HCAHPS survey through its Value-Based Purchasing (VBP) program. Hospitals with low scores can see their Medicare payments reduced by up to 2%.</w:t>
      </w:r>
      <w:r w:rsidDel="00000000" w:rsidR="00000000" w:rsidRPr="00000000">
        <w:rPr>
          <w:rFonts w:ascii="Google Sans Text" w:cs="Google Sans Text" w:eastAsia="Google Sans Text" w:hAnsi="Google Sans Text"/>
          <w:color w:val="444746"/>
          <w:sz w:val="24"/>
          <w:szCs w:val="24"/>
          <w:vertAlign w:val="superscript"/>
          <w:rtl w:val="0"/>
        </w:rPr>
        <w:t xml:space="preserve">42</w:t>
      </w:r>
      <w:r w:rsidDel="00000000" w:rsidR="00000000" w:rsidRPr="00000000">
        <w:rPr>
          <w:rFonts w:ascii="Google Sans Text" w:cs="Google Sans Text" w:eastAsia="Google Sans Text" w:hAnsi="Google Sans Text"/>
          <w:color w:val="1b1c1d"/>
          <w:rtl w:val="0"/>
        </w:rPr>
        <w:t xml:space="preserve"> The "Patient Experience of Care" domain, which is derived from HCAHPS scores, accounts for a substantial 30% of a hospital's total performance score in the VBP calculation.</w:t>
      </w:r>
      <w:r w:rsidDel="00000000" w:rsidR="00000000" w:rsidRPr="00000000">
        <w:rPr>
          <w:rFonts w:ascii="Google Sans Text" w:cs="Google Sans Text" w:eastAsia="Google Sans Text" w:hAnsi="Google Sans Text"/>
          <w:color w:val="444746"/>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 For a medium to large hospital, a 2% reduction can easily translate into millions of dollars in lost revenue annually.</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7E">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Cost of Patient Grievances:</w:t>
      </w:r>
      <w:r w:rsidDel="00000000" w:rsidR="00000000" w:rsidRPr="00000000">
        <w:rPr>
          <w:rFonts w:ascii="Google Sans Text" w:cs="Google Sans Text" w:eastAsia="Google Sans Text" w:hAnsi="Google Sans Text"/>
          <w:color w:val="1b1c1d"/>
          <w:rtl w:val="0"/>
        </w:rPr>
        <w:t xml:space="preserve"> Unresolved patient complaints represent a significant and often underestimated financial liability. Based on 2023 hospital cost data, the average net patient revenue per adjusted discharge is approximately $18,426.</w:t>
      </w:r>
      <w:r w:rsidDel="00000000" w:rsidR="00000000" w:rsidRPr="00000000">
        <w:rPr>
          <w:rFonts w:ascii="Google Sans Text" w:cs="Google Sans Text" w:eastAsia="Google Sans Text" w:hAnsi="Google Sans Text"/>
          <w:color w:val="444746"/>
          <w:sz w:val="24"/>
          <w:szCs w:val="24"/>
          <w:vertAlign w:val="superscript"/>
          <w:rtl w:val="0"/>
        </w:rPr>
        <w:t xml:space="preserve">45</w:t>
      </w:r>
      <w:r w:rsidDel="00000000" w:rsidR="00000000" w:rsidRPr="00000000">
        <w:rPr>
          <w:rFonts w:ascii="Google Sans Text" w:cs="Google Sans Text" w:eastAsia="Google Sans Text" w:hAnsi="Google Sans Text"/>
          <w:color w:val="1b1c1d"/>
          <w:rtl w:val="0"/>
        </w:rPr>
        <w:t xml:space="preserve"> Each unresolved grievance from a dissatisfied patient who chooses to seek care elsewhere represents a direct loss of this revenue. A model calculation demonstrates the scale of this risk: a hospital with 100 grievances per year and a 30% non-resolution rate would lose over $550,000 in direct revenue. The impact is then amplified by negative word-of-mouth, as a dissatisfied patient tells an average of 9-15 other people about their experience. If this deters just 10 other potential patients, the total lost revenue from those 30 initial grievances could exceed $6 million.</w:t>
      </w:r>
      <w:r w:rsidDel="00000000" w:rsidR="00000000" w:rsidRPr="00000000">
        <w:rPr>
          <w:rFonts w:ascii="Google Sans Text" w:cs="Google Sans Text" w:eastAsia="Google Sans Text" w:hAnsi="Google Sans Text"/>
          <w:color w:val="444746"/>
          <w:sz w:val="24"/>
          <w:szCs w:val="24"/>
          <w:vertAlign w:val="superscript"/>
          <w:rtl w:val="0"/>
        </w:rPr>
        <w:t xml:space="preserve">45</w:t>
      </w:r>
      <w:r w:rsidDel="00000000" w:rsidR="00000000" w:rsidRPr="00000000">
        <w:rPr>
          <w:rFonts w:ascii="Google Sans Text" w:cs="Google Sans Text" w:eastAsia="Google Sans Text" w:hAnsi="Google Sans Text"/>
          <w:color w:val="1b1c1d"/>
          <w:rtl w:val="0"/>
        </w:rPr>
        <w:t xml:space="preserve"> Furthermore, a higher volume of patient complaints is directly correlated with an increased risk of malpractice litigation.</w:t>
      </w:r>
      <w:r w:rsidDel="00000000" w:rsidR="00000000" w:rsidRPr="00000000">
        <w:rPr>
          <w:rFonts w:ascii="Google Sans Text" w:cs="Google Sans Text" w:eastAsia="Google Sans Text" w:hAnsi="Google Sans Text"/>
          <w:color w:val="444746"/>
          <w:sz w:val="24"/>
          <w:szCs w:val="24"/>
          <w:vertAlign w:val="superscript"/>
          <w:rtl w:val="0"/>
        </w:rPr>
        <w:t xml:space="preserve">46</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analysis reveals a clear and quantifiable causality chain that should be of paramount concern to hospital leadership. The process begins with a </w:t>
      </w:r>
      <w:r w:rsidDel="00000000" w:rsidR="00000000" w:rsidRPr="00000000">
        <w:rPr>
          <w:rFonts w:ascii="Google Sans Text" w:cs="Google Sans Text" w:eastAsia="Google Sans Text" w:hAnsi="Google Sans Text"/>
          <w:b w:val="1"/>
          <w:bCs w:val="1"/>
          <w:color w:val="1b1c1d"/>
          <w:rtl w:val="0"/>
        </w:rPr>
        <w:t xml:space="preserve">Poor Vetting Model</w:t>
      </w:r>
      <w:r w:rsidDel="00000000" w:rsidR="00000000" w:rsidRPr="00000000">
        <w:rPr>
          <w:rFonts w:ascii="Google Sans Text" w:cs="Google Sans Text" w:eastAsia="Google Sans Text" w:hAnsi="Google Sans Text"/>
          <w:color w:val="1b1c1d"/>
          <w:rtl w:val="0"/>
        </w:rPr>
        <w:t xml:space="preserve"> that fails to assess for soft skills. This leads to the hiring of clinicians with </w:t>
      </w:r>
      <w:r w:rsidDel="00000000" w:rsidR="00000000" w:rsidRPr="00000000">
        <w:rPr>
          <w:rFonts w:ascii="Google Sans Text" w:cs="Google Sans Text" w:eastAsia="Google Sans Text" w:hAnsi="Google Sans Text"/>
          <w:b w:val="1"/>
          <w:bCs w:val="1"/>
          <w:color w:val="1b1c1d"/>
          <w:rtl w:val="0"/>
        </w:rPr>
        <w:t xml:space="preserve">Low Soft Skills</w:t>
      </w:r>
      <w:r w:rsidDel="00000000" w:rsidR="00000000" w:rsidRPr="00000000">
        <w:rPr>
          <w:rFonts w:ascii="Google Sans Text" w:cs="Google Sans Text" w:eastAsia="Google Sans Text" w:hAnsi="Google Sans Text"/>
          <w:color w:val="1b1c1d"/>
          <w:rtl w:val="0"/>
        </w:rPr>
        <w:t xml:space="preserve">. These clinicians deliver care characterized by </w:t>
      </w:r>
      <w:r w:rsidDel="00000000" w:rsidR="00000000" w:rsidRPr="00000000">
        <w:rPr>
          <w:rFonts w:ascii="Google Sans Text" w:cs="Google Sans Text" w:eastAsia="Google Sans Text" w:hAnsi="Google Sans Text"/>
          <w:b w:val="1"/>
          <w:bCs w:val="1"/>
          <w:color w:val="1b1c1d"/>
          <w:rtl w:val="0"/>
        </w:rPr>
        <w:t xml:space="preserve">Poor Communication and Empathy</w:t>
      </w:r>
      <w:r w:rsidDel="00000000" w:rsidR="00000000" w:rsidRPr="00000000">
        <w:rPr>
          <w:rFonts w:ascii="Google Sans Text" w:cs="Google Sans Text" w:eastAsia="Google Sans Text" w:hAnsi="Google Sans Text"/>
          <w:color w:val="1b1c1d"/>
          <w:rtl w:val="0"/>
        </w:rPr>
        <w:t xml:space="preserve">. This, in turn, results in </w:t>
      </w:r>
      <w:r w:rsidDel="00000000" w:rsidR="00000000" w:rsidRPr="00000000">
        <w:rPr>
          <w:rFonts w:ascii="Google Sans Text" w:cs="Google Sans Text" w:eastAsia="Google Sans Text" w:hAnsi="Google Sans Text"/>
          <w:b w:val="1"/>
          <w:bCs w:val="1"/>
          <w:color w:val="1b1c1d"/>
          <w:rtl w:val="0"/>
        </w:rPr>
        <w:t xml:space="preserve">Lower HCAHPS Scores and an Increased Volume of Patient Grievances</w:t>
      </w:r>
      <w:r w:rsidDel="00000000" w:rsidR="00000000" w:rsidRPr="00000000">
        <w:rPr>
          <w:rFonts w:ascii="Google Sans Text" w:cs="Google Sans Text" w:eastAsia="Google Sans Text" w:hAnsi="Google Sans Text"/>
          <w:color w:val="1b1c1d"/>
          <w:rtl w:val="0"/>
        </w:rPr>
        <w:t xml:space="preserve">. The final, unavoidable outcome is </w:t>
      </w:r>
      <w:r w:rsidDel="00000000" w:rsidR="00000000" w:rsidRPr="00000000">
        <w:rPr>
          <w:rFonts w:ascii="Google Sans Text" w:cs="Google Sans Text" w:eastAsia="Google Sans Text" w:hAnsi="Google Sans Text"/>
          <w:b w:val="1"/>
          <w:bCs w:val="1"/>
          <w:color w:val="1b1c1d"/>
          <w:rtl w:val="0"/>
        </w:rPr>
        <w:t xml:space="preserve">Direct Financial Penalties from CMS and Significant Lost Patient Revenue</w:t>
      </w:r>
      <w:r w:rsidDel="00000000" w:rsidR="00000000" w:rsidRPr="00000000">
        <w:rPr>
          <w:rFonts w:ascii="Google Sans Text" w:cs="Google Sans Text" w:eastAsia="Google Sans Text" w:hAnsi="Google Sans Text"/>
          <w:color w:val="1b1c1d"/>
          <w:rtl w:val="0"/>
        </w:rPr>
        <w:t xml:space="preserve">. This chain transforms the concept of "soft skills" from a human resources concern into a core issue of financial performance and risk management that demands the attention of the Chief Financial Officer and Chief Operating Officer.</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Cost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Driver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Financial Model /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Estimated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Data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Reimbursement Penalties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Low HCAHPS Scores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CMS Value-Based Purchasing Program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Up to 2% of total Medicare reimbursements at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Direct Revenue Loss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Unresolved Patient Grievances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Average net revenue per adjusted discharge ($18,426) × # of lost patients.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~$18,426 per unresolved grievance resulting in patient departure.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Indirect Revenue Loss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Negative Word-of-Mouth from Dissatisfied Patients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Direct Revenue Loss × Negative Referral Multiplier (9-15 people).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Potential for over $6 million in lost revenue from just 30 unresolved grievances.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Litigation Costs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Malpractice Claims (linked to poor communication &amp; low EQ)</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Total annual medical liability system costs (indemnity + administrative).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System-wide costs estimated at $55.6 billion annually, or 2.4% of total U.S. healthcare spending.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Retention Costs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 Staff Turnover (driven by burnout &amp; conflict)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Cost to replace a single nurse (often estimated at 1.5-2x annual salary).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Significant, recurring expenses for recruitment, hiring, and training new staff.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r>
    </w:tbl>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4: A New Paradigm for Talent Acquisition: The Relational Recruitment Model</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Having established the significant costs and risks associated with a "compassion deficit," the analysis now turns to the solution. A fundamental shift in talent acquisition strategy is required, moving away from the flawed transactional model toward a "relational" paradigm. This section provides a practical guide to the superior vetting techniques and the overarching philosophical shift necessary to build a workforce rich in the soft skills that drive performance. This involves adopting best-in-class assessment methods and embracing a human-centric approach that builds trust and ensures long-term alignment.</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Best-in-Class Vetting for Soft Skills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hire for empathy, resilience, and communication, organizations must move beyond the resume and implement assessment tools specifically designed to measure these competencies.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Beyond the Resume: Structured Behavioral Interviewing</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most powerful tool for assessing soft skills is the structured behavioral interview. This technique is based on the premise that past behavior is the best predictor of future performance. Instead of asking hypothetical questions ("What would you do if...?"), interviewers ask candidates to provide specific, real-world examples of how they have demonstrated key competencies in the past ("Tell me about a time when...").</w:t>
      </w:r>
      <w:r w:rsidDel="00000000" w:rsidR="00000000" w:rsidRPr="00000000">
        <w:rPr>
          <w:rFonts w:ascii="Google Sans Text" w:cs="Google Sans Text" w:eastAsia="Google Sans Text" w:hAnsi="Google Sans Text"/>
          <w:color w:val="444746"/>
          <w:sz w:val="24"/>
          <w:szCs w:val="24"/>
          <w:vertAlign w:val="superscript"/>
          <w:rtl w:val="0"/>
        </w:rPr>
        <w:t xml:space="preserve">48</w:t>
      </w:r>
    </w:p>
    <w:p w:rsidR="00000000" w:rsidDel="00000000" w:rsidP="00000000" w:rsidRDefault="00000000" w:rsidRPr="00000000" w14:paraId="000000A9">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Key Themes for Clinicians:</w:t>
      </w:r>
      <w:r w:rsidDel="00000000" w:rsidR="00000000" w:rsidRPr="00000000">
        <w:rPr>
          <w:rFonts w:ascii="Google Sans Text" w:cs="Google Sans Text" w:eastAsia="Google Sans Text" w:hAnsi="Google Sans Text"/>
          <w:color w:val="1b1c1d"/>
          <w:rtl w:val="0"/>
        </w:rPr>
        <w:t xml:space="preserve"> For nursing and physician roles, behavioral questions should be structured around core themes such as teamwork and conflict resolution, patient care and empathy, adaptability, time management, and communication style.</w:t>
      </w:r>
      <w:r w:rsidDel="00000000" w:rsidR="00000000" w:rsidRPr="00000000">
        <w:rPr>
          <w:rFonts w:ascii="Google Sans Text" w:cs="Google Sans Text" w:eastAsia="Google Sans Text" w:hAnsi="Google Sans Text"/>
          <w:color w:val="444746"/>
          <w:sz w:val="24"/>
          <w:szCs w:val="24"/>
          <w:vertAlign w:val="superscript"/>
          <w:rtl w:val="0"/>
        </w:rPr>
        <w:t xml:space="preserve">49</w:t>
      </w:r>
    </w:p>
    <w:p w:rsidR="00000000" w:rsidDel="00000000" w:rsidP="00000000" w:rsidRDefault="00000000" w:rsidRPr="00000000" w14:paraId="000000AA">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Frameworks for Structured Answers:</w:t>
      </w:r>
      <w:r w:rsidDel="00000000" w:rsidR="00000000" w:rsidRPr="00000000">
        <w:rPr>
          <w:rFonts w:ascii="Google Sans Text" w:cs="Google Sans Text" w:eastAsia="Google Sans Text" w:hAnsi="Google Sans Text"/>
          <w:color w:val="1b1c1d"/>
          <w:rtl w:val="0"/>
        </w:rPr>
        <w:t xml:space="preserve"> To ensure candidates provide complete, concise, and insightful responses, they should be guided to use a structured storytelling format. The two most prominent frameworks are:</w:t>
      </w:r>
    </w:p>
    <w:p w:rsidR="00000000" w:rsidDel="00000000" w:rsidP="00000000" w:rsidRDefault="00000000" w:rsidRPr="00000000" w14:paraId="000000AB">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The STAR Method:</w:t>
      </w:r>
      <w:r w:rsidDel="00000000" w:rsidR="00000000" w:rsidRPr="00000000">
        <w:rPr>
          <w:rFonts w:ascii="Google Sans Text" w:cs="Google Sans Text" w:eastAsia="Google Sans Text" w:hAnsi="Google Sans Text"/>
          <w:color w:val="1b1c1d"/>
          <w:rtl w:val="0"/>
        </w:rPr>
        <w:t xml:space="preserve"> This widely used model prompts the candidate to describe the </w:t>
      </w:r>
      <w:r w:rsidDel="00000000" w:rsidR="00000000" w:rsidRPr="00000000">
        <w:rPr>
          <w:rFonts w:ascii="Google Sans Text" w:cs="Google Sans Text" w:eastAsia="Google Sans Text" w:hAnsi="Google Sans Text"/>
          <w:b w:val="1"/>
          <w:bCs w:val="1"/>
          <w:color w:val="1b1c1d"/>
          <w:rtl w:val="0"/>
        </w:rPr>
        <w:t xml:space="preserve">S</w:t>
      </w:r>
      <w:r w:rsidDel="00000000" w:rsidR="00000000" w:rsidRPr="00000000">
        <w:rPr>
          <w:rFonts w:ascii="Google Sans Text" w:cs="Google Sans Text" w:eastAsia="Google Sans Text" w:hAnsi="Google Sans Text"/>
          <w:color w:val="1b1c1d"/>
          <w:rtl w:val="0"/>
        </w:rPr>
        <w:t xml:space="preserve">ituation (providing context), the </w:t>
      </w:r>
      <w:r w:rsidDel="00000000" w:rsidR="00000000" w:rsidRPr="00000000">
        <w:rPr>
          <w:rFonts w:ascii="Google Sans Text" w:cs="Google Sans Text" w:eastAsia="Google Sans Text" w:hAnsi="Google Sans Text"/>
          <w:b w:val="1"/>
          <w:bCs w:val="1"/>
          <w:color w:val="1b1c1d"/>
          <w:rtl w:val="0"/>
        </w:rPr>
        <w:t xml:space="preserve">T</w:t>
      </w:r>
      <w:r w:rsidDel="00000000" w:rsidR="00000000" w:rsidRPr="00000000">
        <w:rPr>
          <w:rFonts w:ascii="Google Sans Text" w:cs="Google Sans Text" w:eastAsia="Google Sans Text" w:hAnsi="Google Sans Text"/>
          <w:color w:val="1b1c1d"/>
          <w:rtl w:val="0"/>
        </w:rPr>
        <w:t xml:space="preserve">ask (their responsibility), the </w:t>
      </w:r>
      <w:r w:rsidDel="00000000" w:rsidR="00000000" w:rsidRPr="00000000">
        <w:rPr>
          <w:rFonts w:ascii="Google Sans Text" w:cs="Google Sans Text" w:eastAsia="Google Sans Text" w:hAnsi="Google Sans Text"/>
          <w:b w:val="1"/>
          <w:bCs w:val="1"/>
          <w:color w:val="1b1c1d"/>
          <w:rtl w:val="0"/>
        </w:rPr>
        <w:t xml:space="preserve">A</w:t>
      </w:r>
      <w:r w:rsidDel="00000000" w:rsidR="00000000" w:rsidRPr="00000000">
        <w:rPr>
          <w:rFonts w:ascii="Google Sans Text" w:cs="Google Sans Text" w:eastAsia="Google Sans Text" w:hAnsi="Google Sans Text"/>
          <w:color w:val="1b1c1d"/>
          <w:rtl w:val="0"/>
        </w:rPr>
        <w:t xml:space="preserve">ction they took, and the </w:t>
      </w:r>
      <w:r w:rsidDel="00000000" w:rsidR="00000000" w:rsidRPr="00000000">
        <w:rPr>
          <w:rFonts w:ascii="Google Sans Text" w:cs="Google Sans Text" w:eastAsia="Google Sans Text" w:hAnsi="Google Sans Text"/>
          <w:b w:val="1"/>
          <w:bCs w:val="1"/>
          <w:color w:val="1b1c1d"/>
          <w:rtl w:val="0"/>
        </w:rPr>
        <w:t xml:space="preserve">R</w:t>
      </w:r>
      <w:r w:rsidDel="00000000" w:rsidR="00000000" w:rsidRPr="00000000">
        <w:rPr>
          <w:rFonts w:ascii="Google Sans Text" w:cs="Google Sans Text" w:eastAsia="Google Sans Text" w:hAnsi="Google Sans Text"/>
          <w:color w:val="1b1c1d"/>
          <w:rtl w:val="0"/>
        </w:rPr>
        <w:t xml:space="preserve">esult of that action.</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AC">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The SHARE Model:</w:t>
      </w:r>
      <w:r w:rsidDel="00000000" w:rsidR="00000000" w:rsidRPr="00000000">
        <w:rPr>
          <w:rFonts w:ascii="Google Sans Text" w:cs="Google Sans Text" w:eastAsia="Google Sans Text" w:hAnsi="Google Sans Text"/>
          <w:color w:val="1b1c1d"/>
          <w:rtl w:val="0"/>
        </w:rPr>
        <w:t xml:space="preserve"> Utilized by the Mayo Clinic, this model expands on STAR by asking for the </w:t>
      </w:r>
      <w:r w:rsidDel="00000000" w:rsidR="00000000" w:rsidRPr="00000000">
        <w:rPr>
          <w:rFonts w:ascii="Google Sans Text" w:cs="Google Sans Text" w:eastAsia="Google Sans Text" w:hAnsi="Google Sans Text"/>
          <w:b w:val="1"/>
          <w:bCs w:val="1"/>
          <w:color w:val="1b1c1d"/>
          <w:rtl w:val="0"/>
        </w:rPr>
        <w:t xml:space="preserve">S</w:t>
      </w:r>
      <w:r w:rsidDel="00000000" w:rsidR="00000000" w:rsidRPr="00000000">
        <w:rPr>
          <w:rFonts w:ascii="Google Sans Text" w:cs="Google Sans Text" w:eastAsia="Google Sans Text" w:hAnsi="Google Sans Text"/>
          <w:color w:val="1b1c1d"/>
          <w:rtl w:val="0"/>
        </w:rPr>
        <w:t xml:space="preserve">ituation, </w:t>
      </w:r>
      <w:r w:rsidDel="00000000" w:rsidR="00000000" w:rsidRPr="00000000">
        <w:rPr>
          <w:rFonts w:ascii="Google Sans Text" w:cs="Google Sans Text" w:eastAsia="Google Sans Text" w:hAnsi="Google Sans Text"/>
          <w:b w:val="1"/>
          <w:bCs w:val="1"/>
          <w:color w:val="1b1c1d"/>
          <w:rtl w:val="0"/>
        </w:rPr>
        <w:t xml:space="preserve">H</w:t>
      </w:r>
      <w:r w:rsidDel="00000000" w:rsidR="00000000" w:rsidRPr="00000000">
        <w:rPr>
          <w:rFonts w:ascii="Google Sans Text" w:cs="Google Sans Text" w:eastAsia="Google Sans Text" w:hAnsi="Google Sans Text"/>
          <w:color w:val="1b1c1d"/>
          <w:rtl w:val="0"/>
        </w:rPr>
        <w:t xml:space="preserve">indrances or challenges faced, the </w:t>
      </w:r>
      <w:r w:rsidDel="00000000" w:rsidR="00000000" w:rsidRPr="00000000">
        <w:rPr>
          <w:rFonts w:ascii="Google Sans Text" w:cs="Google Sans Text" w:eastAsia="Google Sans Text" w:hAnsi="Google Sans Text"/>
          <w:b w:val="1"/>
          <w:bCs w:val="1"/>
          <w:color w:val="1b1c1d"/>
          <w:rtl w:val="0"/>
        </w:rPr>
        <w:t xml:space="preserve">A</w:t>
      </w:r>
      <w:r w:rsidDel="00000000" w:rsidR="00000000" w:rsidRPr="00000000">
        <w:rPr>
          <w:rFonts w:ascii="Google Sans Text" w:cs="Google Sans Text" w:eastAsia="Google Sans Text" w:hAnsi="Google Sans Text"/>
          <w:color w:val="1b1c1d"/>
          <w:rtl w:val="0"/>
        </w:rPr>
        <w:t xml:space="preserve">ction taken, the </w:t>
      </w:r>
      <w:r w:rsidDel="00000000" w:rsidR="00000000" w:rsidRPr="00000000">
        <w:rPr>
          <w:rFonts w:ascii="Google Sans Text" w:cs="Google Sans Text" w:eastAsia="Google Sans Text" w:hAnsi="Google Sans Text"/>
          <w:b w:val="1"/>
          <w:bCs w:val="1"/>
          <w:color w:val="1b1c1d"/>
          <w:rtl w:val="0"/>
        </w:rPr>
        <w:t xml:space="preserve">R</w:t>
      </w:r>
      <w:r w:rsidDel="00000000" w:rsidR="00000000" w:rsidRPr="00000000">
        <w:rPr>
          <w:rFonts w:ascii="Google Sans Text" w:cs="Google Sans Text" w:eastAsia="Google Sans Text" w:hAnsi="Google Sans Text"/>
          <w:color w:val="1b1c1d"/>
          <w:rtl w:val="0"/>
        </w:rPr>
        <w:t xml:space="preserve">esults achieved, and an </w:t>
      </w:r>
      <w:r w:rsidDel="00000000" w:rsidR="00000000" w:rsidRPr="00000000">
        <w:rPr>
          <w:rFonts w:ascii="Google Sans Text" w:cs="Google Sans Text" w:eastAsia="Google Sans Text" w:hAnsi="Google Sans Text"/>
          <w:b w:val="1"/>
          <w:bCs w:val="1"/>
          <w:color w:val="1b1c1d"/>
          <w:rtl w:val="0"/>
        </w:rPr>
        <w:t xml:space="preserve">E</w:t>
      </w:r>
      <w:r w:rsidDel="00000000" w:rsidR="00000000" w:rsidRPr="00000000">
        <w:rPr>
          <w:rFonts w:ascii="Google Sans Text" w:cs="Google Sans Text" w:eastAsia="Google Sans Text" w:hAnsi="Google Sans Text"/>
          <w:color w:val="1b1c1d"/>
          <w:rtl w:val="0"/>
        </w:rPr>
        <w:t xml:space="preserve">valuation of what was learned from the experience. The final "Evaluate" step is particularly valuable for assessing a candidate's capacity for self-reflection and continuous improvement.</w:t>
      </w:r>
      <w:r w:rsidDel="00000000" w:rsidR="00000000" w:rsidRPr="00000000">
        <w:rPr>
          <w:rFonts w:ascii="Google Sans Text" w:cs="Google Sans Text" w:eastAsia="Google Sans Text" w:hAnsi="Google Sans Text"/>
          <w:color w:val="444746"/>
          <w:sz w:val="24"/>
          <w:szCs w:val="24"/>
          <w:vertAlign w:val="superscript"/>
          <w:rtl w:val="0"/>
        </w:rPr>
        <w:t xml:space="preserve">51</w:t>
      </w:r>
    </w:p>
    <w:p w:rsidR="00000000" w:rsidDel="00000000" w:rsidP="00000000" w:rsidRDefault="00000000" w:rsidRPr="00000000" w14:paraId="000000AD">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Effective Implementation:</w:t>
      </w:r>
      <w:r w:rsidDel="00000000" w:rsidR="00000000" w:rsidRPr="00000000">
        <w:rPr>
          <w:rFonts w:ascii="Google Sans Text" w:cs="Google Sans Text" w:eastAsia="Google Sans Text" w:hAnsi="Google Sans Text"/>
          <w:color w:val="1b1c1d"/>
          <w:rtl w:val="0"/>
        </w:rPr>
        <w:t xml:space="preserve"> For this method to be successful, hiring managers and recruiters must be trained to ask probing follow-up questions and to listen for evidence of empathy, active listening, and emotional regulation, rather than just accepting surface-level answers.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Psychometric and Situational Assessment</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complement behavioral interviews and reduce subjectivity, organizations can use standardized tests to objectively measure soft skills.</w:t>
      </w:r>
    </w:p>
    <w:p w:rsidR="00000000" w:rsidDel="00000000" w:rsidP="00000000" w:rsidRDefault="00000000" w:rsidRPr="00000000" w14:paraId="000000B0">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Situational Judgment Tests (SJTs):</w:t>
      </w:r>
      <w:r w:rsidDel="00000000" w:rsidR="00000000" w:rsidRPr="00000000">
        <w:rPr>
          <w:rFonts w:ascii="Google Sans Text" w:cs="Google Sans Text" w:eastAsia="Google Sans Text" w:hAnsi="Google Sans Text"/>
          <w:color w:val="1b1c1d"/>
          <w:rtl w:val="0"/>
        </w:rPr>
        <w:t xml:space="preserve"> SJTs are highly effective assessments that present candidates with realistic, hypothetical workplace dilemmas and evaluate their judgment in responding to them.</w:t>
      </w:r>
      <w:r w:rsidDel="00000000" w:rsidR="00000000" w:rsidRPr="00000000">
        <w:rPr>
          <w:rFonts w:ascii="Google Sans Text" w:cs="Google Sans Text" w:eastAsia="Google Sans Text" w:hAnsi="Google Sans Text"/>
          <w:color w:val="444746"/>
          <w:sz w:val="24"/>
          <w:szCs w:val="24"/>
          <w:vertAlign w:val="superscript"/>
          <w:rtl w:val="0"/>
        </w:rPr>
        <w:t xml:space="preserve">53</w:t>
      </w:r>
      <w:r w:rsidDel="00000000" w:rsidR="00000000" w:rsidRPr="00000000">
        <w:rPr>
          <w:rFonts w:ascii="Google Sans Text" w:cs="Google Sans Text" w:eastAsia="Google Sans Text" w:hAnsi="Google Sans Text"/>
          <w:color w:val="1b1c1d"/>
          <w:rtl w:val="0"/>
        </w:rPr>
        <w:t xml:space="preserve"> These tests are designed to measure professionalism-related competencies such as social intelligence, ethical decision-making, empathy, and collaboration.</w:t>
      </w:r>
      <w:r w:rsidDel="00000000" w:rsidR="00000000" w:rsidRPr="00000000">
        <w:rPr>
          <w:rFonts w:ascii="Google Sans Text" w:cs="Google Sans Text" w:eastAsia="Google Sans Text" w:hAnsi="Google Sans Text"/>
          <w:color w:val="444746"/>
          <w:sz w:val="24"/>
          <w:szCs w:val="24"/>
          <w:vertAlign w:val="superscript"/>
          <w:rtl w:val="0"/>
        </w:rPr>
        <w:t xml:space="preserve">54</w:t>
      </w:r>
    </w:p>
    <w:p w:rsidR="00000000" w:rsidDel="00000000" w:rsidP="00000000" w:rsidRDefault="00000000" w:rsidRPr="00000000" w14:paraId="000000B1">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Casper Test:</w:t>
      </w:r>
      <w:r w:rsidDel="00000000" w:rsidR="00000000" w:rsidRPr="00000000">
        <w:rPr>
          <w:rFonts w:ascii="Google Sans Text" w:cs="Google Sans Text" w:eastAsia="Google Sans Text" w:hAnsi="Google Sans Text"/>
          <w:color w:val="1b1c1d"/>
          <w:rtl w:val="0"/>
        </w:rPr>
        <w:t xml:space="preserve"> A prominent example of an SJT is the Casper test, which is widely used in admissions for medical schools and other health professional programs.</w:t>
      </w:r>
      <w:r w:rsidDel="00000000" w:rsidR="00000000" w:rsidRPr="00000000">
        <w:rPr>
          <w:rFonts w:ascii="Google Sans Text" w:cs="Google Sans Text" w:eastAsia="Google Sans Text" w:hAnsi="Google Sans Text"/>
          <w:color w:val="444746"/>
          <w:sz w:val="24"/>
          <w:szCs w:val="24"/>
          <w:vertAlign w:val="superscript"/>
          <w:rtl w:val="0"/>
        </w:rPr>
        <w:t xml:space="preserve">55</w:t>
      </w:r>
      <w:r w:rsidDel="00000000" w:rsidR="00000000" w:rsidRPr="00000000">
        <w:rPr>
          <w:rFonts w:ascii="Google Sans Text" w:cs="Google Sans Text" w:eastAsia="Google Sans Text" w:hAnsi="Google Sans Text"/>
          <w:color w:val="1b1c1d"/>
          <w:rtl w:val="0"/>
        </w:rPr>
        <w:t xml:space="preserve"> It is an open-response test that assesses for 10 key competencies, including empathy, collaboration, communication, ethics, and resilience.</w:t>
      </w:r>
      <w:r w:rsidDel="00000000" w:rsidR="00000000" w:rsidRPr="00000000">
        <w:rPr>
          <w:rFonts w:ascii="Google Sans Text" w:cs="Google Sans Text" w:eastAsia="Google Sans Text" w:hAnsi="Google Sans Text"/>
          <w:color w:val="444746"/>
          <w:sz w:val="24"/>
          <w:szCs w:val="24"/>
          <w:vertAlign w:val="superscript"/>
          <w:rtl w:val="0"/>
        </w:rPr>
        <w:t xml:space="preserve">55</w:t>
      </w:r>
      <w:r w:rsidDel="00000000" w:rsidR="00000000" w:rsidRPr="00000000">
        <w:rPr>
          <w:rFonts w:ascii="Google Sans Text" w:cs="Google Sans Text" w:eastAsia="Google Sans Text" w:hAnsi="Google Sans Text"/>
          <w:color w:val="1b1c1d"/>
          <w:rtl w:val="0"/>
        </w:rPr>
        <w:t xml:space="preserve"> Its adoption by top academic institutions validates the SJT model as a robust method for pre-hire screening of these critical non-technical skills.</w:t>
      </w:r>
    </w:p>
    <w:p w:rsidR="00000000" w:rsidDel="00000000" w:rsidP="00000000" w:rsidRDefault="00000000" w:rsidRPr="00000000" w14:paraId="000000B2">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Value Proposition of SJTs:</w:t>
      </w:r>
      <w:r w:rsidDel="00000000" w:rsidR="00000000" w:rsidRPr="00000000">
        <w:rPr>
          <w:rFonts w:ascii="Google Sans Text" w:cs="Google Sans Text" w:eastAsia="Google Sans Text" w:hAnsi="Google Sans Text"/>
          <w:color w:val="1b1c1d"/>
          <w:rtl w:val="0"/>
        </w:rPr>
        <w:t xml:space="preserve"> The primary value of SJTs is that they provide a standardized and objective method for quantifying soft skills, allowing for more equitable comparisons between candidates and reducing the inherent bias of traditional, unstructured interviews.</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Given the evidence that providers with higher empathy are less likely to make major medical errors, the use of a validated tool like an SJT can be viewed as a direct risk-mitigation strategy.</w:t>
      </w:r>
      <w:r w:rsidDel="00000000" w:rsidR="00000000" w:rsidRPr="00000000">
        <w:rPr>
          <w:rFonts w:ascii="Google Sans Text" w:cs="Google Sans Text" w:eastAsia="Google Sans Text" w:hAnsi="Google Sans Text"/>
          <w:color w:val="444746"/>
          <w:sz w:val="24"/>
          <w:szCs w:val="24"/>
          <w:vertAlign w:val="superscript"/>
          <w:rtl w:val="0"/>
        </w:rPr>
        <w:t xml:space="preserve">53</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"Rapport-Building" Advantage: The Relational Recruitment Model</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Adopting superior assessment tools is necessary but not sufficient. These tools are most effective when deployed within a broader philosophical shift from transactional to relational recruiting.</w:t>
      </w:r>
    </w:p>
    <w:p w:rsidR="00000000" w:rsidDel="00000000" w:rsidP="00000000" w:rsidRDefault="00000000" w:rsidRPr="00000000" w14:paraId="000000B7">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Core Philosophy:</w:t>
      </w:r>
      <w:r w:rsidDel="00000000" w:rsidR="00000000" w:rsidRPr="00000000">
        <w:rPr>
          <w:rFonts w:ascii="Google Sans Text" w:cs="Google Sans Text" w:eastAsia="Google Sans Text" w:hAnsi="Google Sans Text"/>
          <w:color w:val="1b1c1d"/>
          <w:rtl w:val="0"/>
        </w:rPr>
        <w:t xml:space="preserve"> The relational recruitment model fundamentally reorients the goal of talent acquisition. Instead of simply filling a job, it focuses on engaging candidates as individuals, understanding their unique career goals, and building strong, long-term personal connections.</w:t>
      </w:r>
      <w:r w:rsidDel="00000000" w:rsidR="00000000" w:rsidRPr="00000000">
        <w:rPr>
          <w:rFonts w:ascii="Google Sans Text" w:cs="Google Sans Text" w:eastAsia="Google Sans Text" w:hAnsi="Google Sans Text"/>
          <w:color w:val="444746"/>
          <w:sz w:val="24"/>
          <w:szCs w:val="24"/>
          <w:vertAlign w:val="superscript"/>
          <w:rtl w:val="0"/>
        </w:rPr>
        <w:t xml:space="preserve">56</w:t>
      </w:r>
      <w:r w:rsidDel="00000000" w:rsidR="00000000" w:rsidRPr="00000000">
        <w:rPr>
          <w:rFonts w:ascii="Google Sans Text" w:cs="Google Sans Text" w:eastAsia="Google Sans Text" w:hAnsi="Google Sans Text"/>
          <w:color w:val="1b1c1d"/>
          <w:rtl w:val="0"/>
        </w:rPr>
        <w:t xml:space="preserve"> This "human-centric" approach is particularly resonant in healthcare, as it honors the mission-driven nature of the profession by treating candidates with the same empathy and respect they are expected to show patients.</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B8">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Key Benefits:</w:t>
      </w:r>
      <w:r w:rsidDel="00000000" w:rsidR="00000000" w:rsidRPr="00000000">
        <w:rPr>
          <w:rFonts w:ascii="Google Sans Text" w:cs="Google Sans Text" w:eastAsia="Google Sans Text" w:hAnsi="Google Sans Text"/>
          <w:color w:val="1b1c1d"/>
          <w:rtl w:val="0"/>
        </w:rPr>
        <w:t xml:space="preserve"> This long-term, relationship-driven approach yields significant strategic advantages. It leads to higher long-term retention by ensuring a strong alignment of values between the candidate and the organization. It develops deep trust and loyalty, making the organization an "employer of choice." And it builds a robust talent pipeline of qualified, engaged candidates who can be tapped for future roles, reducing future recruitment costs and timelines.</w:t>
      </w:r>
      <w:r w:rsidDel="00000000" w:rsidR="00000000" w:rsidRPr="00000000">
        <w:rPr>
          <w:rFonts w:ascii="Google Sans Text" w:cs="Google Sans Text" w:eastAsia="Google Sans Text" w:hAnsi="Google Sans Text"/>
          <w:color w:val="444746"/>
          <w:sz w:val="24"/>
          <w:szCs w:val="24"/>
          <w:vertAlign w:val="superscript"/>
          <w:rtl w:val="0"/>
        </w:rPr>
        <w:t xml:space="preserve">56</w:t>
      </w:r>
    </w:p>
    <w:p w:rsidR="00000000" w:rsidDel="00000000" w:rsidP="00000000" w:rsidRDefault="00000000" w:rsidRPr="00000000" w14:paraId="000000B9">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Actionable Strategies for Implementation:</w:t>
      </w:r>
    </w:p>
    <w:p w:rsidR="00000000" w:rsidDel="00000000" w:rsidP="00000000" w:rsidRDefault="00000000" w:rsidRPr="00000000" w14:paraId="000000BA">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Personalize All Communication:</w:t>
      </w:r>
      <w:r w:rsidDel="00000000" w:rsidR="00000000" w:rsidRPr="00000000">
        <w:rPr>
          <w:rFonts w:ascii="Google Sans Text" w:cs="Google Sans Text" w:eastAsia="Google Sans Text" w:hAnsi="Google Sans Text"/>
          <w:color w:val="1b1c1d"/>
          <w:rtl w:val="0"/>
        </w:rPr>
        <w:t xml:space="preserve"> Generic templates and mass emails should be abandoned. Every touchpoint should be personalized, addressing the candidate by name and referencing specific details from their background or career aspirations to show that they are seen as an individual.</w:t>
      </w:r>
      <w:r w:rsidDel="00000000" w:rsidR="00000000" w:rsidRPr="00000000">
        <w:rPr>
          <w:rFonts w:ascii="Google Sans Text" w:cs="Google Sans Text" w:eastAsia="Google Sans Text" w:hAnsi="Google Sans Text"/>
          <w:color w:val="444746"/>
          <w:sz w:val="24"/>
          <w:szCs w:val="24"/>
          <w:vertAlign w:val="superscript"/>
          <w:rtl w:val="0"/>
        </w:rPr>
        <w:t xml:space="preserve">56</w:t>
      </w:r>
    </w:p>
    <w:p w:rsidR="00000000" w:rsidDel="00000000" w:rsidP="00000000" w:rsidRDefault="00000000" w:rsidRPr="00000000" w14:paraId="000000BB">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Strengthen Internal Partnerships:</w:t>
      </w:r>
      <w:r w:rsidDel="00000000" w:rsidR="00000000" w:rsidRPr="00000000">
        <w:rPr>
          <w:rFonts w:ascii="Google Sans Text" w:cs="Google Sans Text" w:eastAsia="Google Sans Text" w:hAnsi="Google Sans Text"/>
          <w:color w:val="1b1c1d"/>
          <w:rtl w:val="0"/>
        </w:rPr>
        <w:t xml:space="preserve"> The traditional silo between HR and clinical operations must be broken down. A highly effective strategy is to pair recruiters with a "buddy" nurse or physician from the hiring unit. This clinical partner can provide authentic, real-world insights into the unit's culture and role expectations, and can help the recruiter better assess for fit.</w:t>
      </w:r>
      <w:r w:rsidDel="00000000" w:rsidR="00000000" w:rsidRPr="00000000">
        <w:rPr>
          <w:rFonts w:ascii="Google Sans Text" w:cs="Google Sans Text" w:eastAsia="Google Sans Text" w:hAnsi="Google Sans Text"/>
          <w:color w:val="444746"/>
          <w:sz w:val="24"/>
          <w:szCs w:val="24"/>
          <w:vertAlign w:val="superscript"/>
          <w:rtl w:val="0"/>
        </w:rPr>
        <w:t xml:space="preserve">57</w:t>
      </w:r>
    </w:p>
    <w:p w:rsidR="00000000" w:rsidDel="00000000" w:rsidP="00000000" w:rsidRDefault="00000000" w:rsidRPr="00000000" w14:paraId="000000BC">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Foster a Sense of Belonging Before Day One:</w:t>
      </w:r>
      <w:r w:rsidDel="00000000" w:rsidR="00000000" w:rsidRPr="00000000">
        <w:rPr>
          <w:rFonts w:ascii="Google Sans Text" w:cs="Google Sans Text" w:eastAsia="Google Sans Text" w:hAnsi="Google Sans Text"/>
          <w:color w:val="1b1c1d"/>
          <w:rtl w:val="0"/>
        </w:rPr>
        <w:t xml:space="preserve"> The relational approach does not end with a signed offer letter. A robust onboarding process that includes mentorship programs is critical. Furthermore, simple acts like sending a welcome message from the future team members before the new hire's first day can be powerful in creating a sense of belonging and reducing the risk of early-stage attrition.</w:t>
      </w:r>
      <w:r w:rsidDel="00000000" w:rsidR="00000000" w:rsidRPr="00000000">
        <w:rPr>
          <w:rFonts w:ascii="Google Sans Text" w:cs="Google Sans Text" w:eastAsia="Google Sans Text" w:hAnsi="Google Sans Text"/>
          <w:color w:val="444746"/>
          <w:sz w:val="24"/>
          <w:szCs w:val="24"/>
          <w:vertAlign w:val="superscript"/>
          <w:rtl w:val="0"/>
        </w:rPr>
        <w:t xml:space="preserve">56</w:t>
      </w:r>
    </w:p>
    <w:p w:rsidR="00000000" w:rsidDel="00000000" w:rsidP="00000000" w:rsidRDefault="00000000" w:rsidRPr="00000000" w14:paraId="000000BD">
      <w:pPr>
        <w:numPr>
          <w:ilvl w:val="1"/>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Proactively Expand and Diversify Talent Pools:</w:t>
      </w:r>
      <w:r w:rsidDel="00000000" w:rsidR="00000000" w:rsidRPr="00000000">
        <w:rPr>
          <w:rFonts w:ascii="Google Sans Text" w:cs="Google Sans Text" w:eastAsia="Google Sans Text" w:hAnsi="Google Sans Text"/>
          <w:color w:val="1b1c1d"/>
          <w:rtl w:val="0"/>
        </w:rPr>
        <w:t xml:space="preserve"> A human-centric approach involves actively seeking out diverse talent. This includes forming strategic partnerships with institutions and associations that serve underrepresented communities, such as Historically Black Colleges and Universities (HBCUs) or the National Association of Hispanic Nurses, to build a workforce that mirrors the diversity of the patient population.</w:t>
      </w:r>
      <w:r w:rsidDel="00000000" w:rsidR="00000000" w:rsidRPr="00000000">
        <w:rPr>
          <w:rFonts w:ascii="Google Sans Text" w:cs="Google Sans Text" w:eastAsia="Google Sans Text" w:hAnsi="Google Sans Text"/>
          <w:color w:val="444746"/>
          <w:sz w:val="24"/>
          <w:szCs w:val="24"/>
          <w:vertAlign w:val="superscript"/>
          <w:rtl w:val="0"/>
        </w:rPr>
        <w:t xml:space="preserve">58</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successful implementation of these advanced vetting methods is contingent upon the adoption of a relational philosophy. A transactional recruiter who is focused on speed and volume is unlikely to create the environment of trust and psychological safety required for a candidate to answer a behavioral question with honesty and vulnerability. The relational approach, by demonstrating genuine interest and respect for the candidate as an individual, creates the necessary foundation of rapport. This rapport allows the assessment tools, like behavioral interviews, to function as intended, yielding deeper and more authentic insights into a candidate's true character and capabilities.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Furthermore, in a fiercely competitive market for clinical talent, the recruitment process itself becomes a powerful tool for market differentiation. When a candidate has multiple offers, their decision may hinge on their experience during the hiring process. A human-centric, relational process that is respectful, communicative, and personalized sends a powerful signal about the organization's underlying culture. It serves as tangible proof of the employer's brand promise, making it far more compelling than a competitor whose recruitment process feels impersonal and transactional. In this way, the relational model is not just a better way to hire; it is a strategic advantage that attracts a higher caliber of talent and solidifies the organization's reputation as an employer of choice.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Soft Skill Competency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Sample Behavioral Question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What to Look For in a Strong (STAR/SHARE) Answer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Empathy / Compassion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"Tell me about a time when a patient or their family was deeply dissatisfied with the care they were receiving. How did you handle that situation?"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S/H:</w:t>
            </w:r>
            <w:r w:rsidDel="00000000" w:rsidR="00000000" w:rsidRPr="00000000">
              <w:rPr>
                <w:rFonts w:ascii="Google Sans Text" w:cs="Google Sans Text" w:eastAsia="Google Sans Text" w:hAnsi="Google Sans Text"/>
                <w:color w:val="1b1c1d"/>
                <w:shd w:fill="auto" w:val="clear"/>
                <w:rtl w:val="0"/>
              </w:rPr>
              <w:t xml:space="preserve"> Clearly describes the family's perspective and the reasons for their dissatisfaction without judgment. </w:t>
            </w:r>
            <w:r w:rsidDel="00000000" w:rsidR="00000000" w:rsidRPr="00000000">
              <w:rPr>
                <w:rFonts w:ascii="Google Sans Text" w:cs="Google Sans Text" w:eastAsia="Google Sans Text" w:hAnsi="Google Sans Text"/>
                <w:b w:val="1"/>
                <w:bCs w:val="1"/>
                <w:color w:val="1b1c1d"/>
                <w:shd w:fill="auto" w:val="clear"/>
                <w:rtl w:val="0"/>
              </w:rPr>
              <w:t xml:space="preserve">A:</w:t>
            </w:r>
            <w:r w:rsidDel="00000000" w:rsidR="00000000" w:rsidRPr="00000000">
              <w:rPr>
                <w:rFonts w:ascii="Google Sans Text" w:cs="Google Sans Text" w:eastAsia="Google Sans Text" w:hAnsi="Google Sans Text"/>
                <w:color w:val="1b1c1d"/>
                <w:shd w:fill="auto" w:val="clear"/>
                <w:rtl w:val="0"/>
              </w:rPr>
              <w:t xml:space="preserve"> Details specific actions taken to listen, validate their feelings, and address their concerns. </w:t>
            </w:r>
            <w:r w:rsidDel="00000000" w:rsidR="00000000" w:rsidRPr="00000000">
              <w:rPr>
                <w:rFonts w:ascii="Google Sans Text" w:cs="Google Sans Text" w:eastAsia="Google Sans Text" w:hAnsi="Google Sans Text"/>
                <w:b w:val="1"/>
                <w:bCs w:val="1"/>
                <w:color w:val="1b1c1d"/>
                <w:shd w:fill="auto" w:val="clear"/>
                <w:rtl w:val="0"/>
              </w:rPr>
              <w:t xml:space="preserve">R/E:</w:t>
            </w:r>
            <w:r w:rsidDel="00000000" w:rsidR="00000000" w:rsidRPr="00000000">
              <w:rPr>
                <w:rFonts w:ascii="Google Sans Text" w:cs="Google Sans Text" w:eastAsia="Google Sans Text" w:hAnsi="Google Sans Text"/>
                <w:color w:val="1b1c1d"/>
                <w:shd w:fill="auto" w:val="clear"/>
                <w:rtl w:val="0"/>
              </w:rPr>
              <w:t xml:space="preserve"> Explains the outcome (e.g., de-escalation, resolution) and demonstrates self-awareness about what was learned from the interaction. A poor answer blames the family or is purely defensive.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Resilience / Stress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"Describe the most emotionally challenging patient experience you have had in your career. How did you process your own emotions while ensuring you could still provide effective care to your other patients?"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S/H:</w:t>
            </w:r>
            <w:r w:rsidDel="00000000" w:rsidR="00000000" w:rsidRPr="00000000">
              <w:rPr>
                <w:rFonts w:ascii="Google Sans Text" w:cs="Google Sans Text" w:eastAsia="Google Sans Text" w:hAnsi="Google Sans Text"/>
                <w:color w:val="1b1c1d"/>
                <w:shd w:fill="auto" w:val="clear"/>
                <w:rtl w:val="0"/>
              </w:rPr>
              <w:t xml:space="preserve"> Is open about the emotional impact of the situation. </w:t>
            </w:r>
            <w:r w:rsidDel="00000000" w:rsidR="00000000" w:rsidRPr="00000000">
              <w:rPr>
                <w:rFonts w:ascii="Google Sans Text" w:cs="Google Sans Text" w:eastAsia="Google Sans Text" w:hAnsi="Google Sans Text"/>
                <w:b w:val="1"/>
                <w:bCs w:val="1"/>
                <w:color w:val="1b1c1d"/>
                <w:shd w:fill="auto" w:val="clear"/>
                <w:rtl w:val="0"/>
              </w:rPr>
              <w:t xml:space="preserve">A:</w:t>
            </w:r>
            <w:r w:rsidDel="00000000" w:rsidR="00000000" w:rsidRPr="00000000">
              <w:rPr>
                <w:rFonts w:ascii="Google Sans Text" w:cs="Google Sans Text" w:eastAsia="Google Sans Text" w:hAnsi="Google Sans Text"/>
                <w:color w:val="1b1c1d"/>
                <w:shd w:fill="auto" w:val="clear"/>
                <w:rtl w:val="0"/>
              </w:rPr>
              <w:t xml:space="preserve"> Describes specific, healthy coping mechanisms and professional strategies for compartmentalization. </w:t>
            </w:r>
            <w:r w:rsidDel="00000000" w:rsidR="00000000" w:rsidRPr="00000000">
              <w:rPr>
                <w:rFonts w:ascii="Google Sans Text" w:cs="Google Sans Text" w:eastAsia="Google Sans Text" w:hAnsi="Google Sans Text"/>
                <w:b w:val="1"/>
                <w:bCs w:val="1"/>
                <w:color w:val="1b1c1d"/>
                <w:shd w:fill="auto" w:val="clear"/>
                <w:rtl w:val="0"/>
              </w:rPr>
              <w:t xml:space="preserve">R/E:</w:t>
            </w:r>
            <w:r w:rsidDel="00000000" w:rsidR="00000000" w:rsidRPr="00000000">
              <w:rPr>
                <w:rFonts w:ascii="Google Sans Text" w:cs="Google Sans Text" w:eastAsia="Google Sans Text" w:hAnsi="Google Sans Text"/>
                <w:color w:val="1b1c1d"/>
                <w:shd w:fill="auto" w:val="clear"/>
                <w:rtl w:val="0"/>
              </w:rPr>
              <w:t xml:space="preserve"> Shows an understanding of professional boundaries and the importance of seeking support when needed. A red flag is denying ever feeling overwhelmed.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Teamwork / Conflict Resolution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"Describe a time you had a professional disagreement with a physician or another senior colleague about a patient's plan of care. What did you 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S/H:</w:t>
            </w:r>
            <w:r w:rsidDel="00000000" w:rsidR="00000000" w:rsidRPr="00000000">
              <w:rPr>
                <w:rFonts w:ascii="Google Sans Text" w:cs="Google Sans Text" w:eastAsia="Google Sans Text" w:hAnsi="Google Sans Text"/>
                <w:color w:val="1b1c1d"/>
                <w:shd w:fill="auto" w:val="clear"/>
                <w:rtl w:val="0"/>
              </w:rPr>
              <w:t xml:space="preserve"> Frames the conflict around a genuine concern for patient safety or best practices, not personal animosity. </w:t>
            </w:r>
            <w:r w:rsidDel="00000000" w:rsidR="00000000" w:rsidRPr="00000000">
              <w:rPr>
                <w:rFonts w:ascii="Google Sans Text" w:cs="Google Sans Text" w:eastAsia="Google Sans Text" w:hAnsi="Google Sans Text"/>
                <w:b w:val="1"/>
                <w:bCs w:val="1"/>
                <w:color w:val="1b1c1d"/>
                <w:shd w:fill="auto" w:val="clear"/>
                <w:rtl w:val="0"/>
              </w:rPr>
              <w:t xml:space="preserve">A:</w:t>
            </w:r>
            <w:r w:rsidDel="00000000" w:rsidR="00000000" w:rsidRPr="00000000">
              <w:rPr>
                <w:rFonts w:ascii="Google Sans Text" w:cs="Google Sans Text" w:eastAsia="Google Sans Text" w:hAnsi="Google Sans Text"/>
                <w:color w:val="1b1c1d"/>
                <w:shd w:fill="auto" w:val="clear"/>
                <w:rtl w:val="0"/>
              </w:rPr>
              <w:t xml:space="preserve"> Explains how they communicated their perspective respectfully, using evidence or policy to support their position. </w:t>
            </w:r>
            <w:r w:rsidDel="00000000" w:rsidR="00000000" w:rsidRPr="00000000">
              <w:rPr>
                <w:rFonts w:ascii="Google Sans Text" w:cs="Google Sans Text" w:eastAsia="Google Sans Text" w:hAnsi="Google Sans Text"/>
                <w:b w:val="1"/>
                <w:bCs w:val="1"/>
                <w:color w:val="1b1c1d"/>
                <w:shd w:fill="auto" w:val="clear"/>
                <w:rtl w:val="0"/>
              </w:rPr>
              <w:t xml:space="preserve">R/E:</w:t>
            </w:r>
            <w:r w:rsidDel="00000000" w:rsidR="00000000" w:rsidRPr="00000000">
              <w:rPr>
                <w:rFonts w:ascii="Google Sans Text" w:cs="Google Sans Text" w:eastAsia="Google Sans Text" w:hAnsi="Google Sans Text"/>
                <w:color w:val="1b1c1d"/>
                <w:shd w:fill="auto" w:val="clear"/>
                <w:rtl w:val="0"/>
              </w:rPr>
              <w:t xml:space="preserve"> Focuses on the collaborative resolution and the positive outcome for the patient. Avoids bad-mouthing the colleague.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Communication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"Give an example of a time you had to explain a complex medical condition or treatment plan to a patient who had low health literacy or was highly anxious."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S/H:</w:t>
            </w:r>
            <w:r w:rsidDel="00000000" w:rsidR="00000000" w:rsidRPr="00000000">
              <w:rPr>
                <w:rFonts w:ascii="Google Sans Text" w:cs="Google Sans Text" w:eastAsia="Google Sans Text" w:hAnsi="Google Sans Text"/>
                <w:color w:val="1b1c1d"/>
                <w:shd w:fill="auto" w:val="clear"/>
                <w:rtl w:val="0"/>
              </w:rPr>
              <w:t xml:space="preserve"> Shows an understanding of the patient's specific barriers to comprehension. </w:t>
            </w:r>
            <w:r w:rsidDel="00000000" w:rsidR="00000000" w:rsidRPr="00000000">
              <w:rPr>
                <w:rFonts w:ascii="Google Sans Text" w:cs="Google Sans Text" w:eastAsia="Google Sans Text" w:hAnsi="Google Sans Text"/>
                <w:b w:val="1"/>
                <w:bCs w:val="1"/>
                <w:color w:val="1b1c1d"/>
                <w:shd w:fill="auto" w:val="clear"/>
                <w:rtl w:val="0"/>
              </w:rPr>
              <w:t xml:space="preserve">A:</w:t>
            </w:r>
            <w:r w:rsidDel="00000000" w:rsidR="00000000" w:rsidRPr="00000000">
              <w:rPr>
                <w:rFonts w:ascii="Google Sans Text" w:cs="Google Sans Text" w:eastAsia="Google Sans Text" w:hAnsi="Google Sans Text"/>
                <w:color w:val="1b1c1d"/>
                <w:shd w:fill="auto" w:val="clear"/>
                <w:rtl w:val="0"/>
              </w:rPr>
              <w:t xml:space="preserve"> Details the use of specific techniques like avoiding jargon, using analogies, drawing diagrams, or employing a "teach-back" method. </w:t>
            </w:r>
            <w:r w:rsidDel="00000000" w:rsidR="00000000" w:rsidRPr="00000000">
              <w:rPr>
                <w:rFonts w:ascii="Google Sans Text" w:cs="Google Sans Text" w:eastAsia="Google Sans Text" w:hAnsi="Google Sans Text"/>
                <w:b w:val="1"/>
                <w:bCs w:val="1"/>
                <w:color w:val="1b1c1d"/>
                <w:shd w:fill="auto" w:val="clear"/>
                <w:rtl w:val="0"/>
              </w:rPr>
              <w:t xml:space="preserve">R/E:</w:t>
            </w:r>
            <w:r w:rsidDel="00000000" w:rsidR="00000000" w:rsidRPr="00000000">
              <w:rPr>
                <w:rFonts w:ascii="Google Sans Text" w:cs="Google Sans Text" w:eastAsia="Google Sans Text" w:hAnsi="Google Sans Text"/>
                <w:color w:val="1b1c1d"/>
                <w:shd w:fill="auto" w:val="clear"/>
                <w:rtl w:val="0"/>
              </w:rPr>
              <w:t xml:space="preserve"> Confirms that the patient understood the information and felt more at ease. Demonstrates patience and adaptability in communication style.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Data derived from sources.</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tl w:val="0"/>
              </w:rPr>
            </w:r>
          </w:p>
        </w:tc>
      </w:tr>
    </w:tbl>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5: The Return on Empathy: Building the Business Case for a Human-Centric Strategy</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transition from a transactional to a relational talent acquisition model is not merely a procedural change; it is a strategic investment with a clear and compelling return. This final section synthesizes the report's findings into a robust business case for a human-centric strategy. It presents direct evidence of transformation from organizations that have embraced these principles and provides an actionable roadmap for implementation. The analysis demonstrates that the most significant return on investment (ROI) comes not from reducing the upfront "cost-per-hire," but from drastically cutting the enormous downstream "cost-of-hiring-failure."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Evidence of Transformation: The ROI of a Human-Centered Approach</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Case studies and targeted initiatives provide concrete evidence that focusing on soft skills in hiring and development yields significant returns in revenue, performance, and retention.</w:t>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Case Study: Reversing Revenue Loss through Human-Centered Design:</w:t>
      </w:r>
      <w:r w:rsidDel="00000000" w:rsidR="00000000" w:rsidRPr="00000000">
        <w:rPr>
          <w:rFonts w:ascii="Google Sans Text" w:cs="Google Sans Text" w:eastAsia="Google Sans Text" w:hAnsi="Google Sans Text"/>
          <w:color w:val="1b1c1d"/>
          <w:rtl w:val="0"/>
        </w:rPr>
        <w:t xml:space="preserve"> A global home health company provides a powerful, quantifiable example of the ROI of overhauling a broken hiring process. The organization was suffering from a staggering 97% candidate attrition rate during recruitment, leading to severe staffing shortages and an estimated revenue loss of $700 million from having to turn away patients. By implementing a human-centered design strategy—which involved mapping the candidate and employee journeys to identify and remove critical friction points—the company was able to create a more efficient and welcoming process. The analysis projected that by improving caregiver recruitment by a modest 3%, the company could add 5,500 caregivers, generating a </w:t>
      </w:r>
      <w:r w:rsidDel="00000000" w:rsidR="00000000" w:rsidRPr="00000000">
        <w:rPr>
          <w:rFonts w:ascii="Google Sans Text" w:cs="Google Sans Text" w:eastAsia="Google Sans Text" w:hAnsi="Google Sans Text"/>
          <w:b w:val="1"/>
          <w:bCs w:val="1"/>
          <w:color w:val="1b1c1d"/>
          <w:rtl w:val="0"/>
        </w:rPr>
        <w:t xml:space="preserve">targeted revenue uplift of $100 million</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59</w:t>
      </w:r>
      <w:r w:rsidDel="00000000" w:rsidR="00000000" w:rsidRPr="00000000">
        <w:rPr>
          <w:rFonts w:ascii="Google Sans Text" w:cs="Google Sans Text" w:eastAsia="Google Sans Text" w:hAnsi="Google Sans Text"/>
          <w:color w:val="1b1c1d"/>
          <w:rtl w:val="0"/>
        </w:rPr>
        <w:t xml:space="preserve"> This case demonstrates a direct and massive financial return from investing in a better, more human-centric hiring experience.</w:t>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Improving HCAHPS and Financials through Soft Skills Initiatives:</w:t>
      </w:r>
      <w:r w:rsidDel="00000000" w:rsidR="00000000" w:rsidRPr="00000000">
        <w:rPr>
          <w:rFonts w:ascii="Google Sans Text" w:cs="Google Sans Text" w:eastAsia="Google Sans Text" w:hAnsi="Google Sans Text"/>
          <w:color w:val="1b1c1d"/>
          <w:rtl w:val="0"/>
        </w:rPr>
        <w:t xml:space="preserve"> The link between soft skills training and improved performance metrics is well-documented. Huron Consulting Group outlines a portfolio of specific, evidence-based initiatives that directly target HCAHPS domains. These include implementing structured nurse and physician rounding scripts that hardwire compassionate communication, coaching clinicians on specific behaviors like making eye contact and sitting with patients ("commit to sit"), and using bedside shift reporting to involve patients in their care.</w:t>
      </w:r>
      <w:r w:rsidDel="00000000" w:rsidR="00000000" w:rsidRPr="00000000">
        <w:rPr>
          <w:rFonts w:ascii="Google Sans Text" w:cs="Google Sans Text" w:eastAsia="Google Sans Text" w:hAnsi="Google Sans Text"/>
          <w:color w:val="444746"/>
          <w:sz w:val="24"/>
          <w:szCs w:val="24"/>
          <w:vertAlign w:val="superscript"/>
          <w:rtl w:val="0"/>
        </w:rPr>
        <w:t xml:space="preserve">60</w:t>
      </w:r>
      <w:r w:rsidDel="00000000" w:rsidR="00000000" w:rsidRPr="00000000">
        <w:rPr>
          <w:rFonts w:ascii="Google Sans Text" w:cs="Google Sans Text" w:eastAsia="Google Sans Text" w:hAnsi="Google Sans Text"/>
          <w:color w:val="1b1c1d"/>
          <w:rtl w:val="0"/>
        </w:rPr>
        <w:t xml:space="preserve"> By systematically improving communication and empathy, hospitals can directly improve their HCAHPS scores, which in turn protects them from CMS reimbursement penalties and improves their financial standing.</w:t>
      </w:r>
      <w:r w:rsidDel="00000000" w:rsidR="00000000" w:rsidRPr="00000000">
        <w:rPr>
          <w:rFonts w:ascii="Google Sans Text" w:cs="Google Sans Text" w:eastAsia="Google Sans Text" w:hAnsi="Google Sans Text"/>
          <w:color w:val="444746"/>
          <w:sz w:val="24"/>
          <w:szCs w:val="24"/>
          <w:vertAlign w:val="superscript"/>
          <w:rtl w:val="0"/>
        </w:rPr>
        <w:t xml:space="preserve">60</w:t>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ROI of Diversity-Focused Hiring:</w:t>
      </w:r>
      <w:r w:rsidDel="00000000" w:rsidR="00000000" w:rsidRPr="00000000">
        <w:rPr>
          <w:rFonts w:ascii="Google Sans Text" w:cs="Google Sans Text" w:eastAsia="Google Sans Text" w:hAnsi="Google Sans Text"/>
          <w:color w:val="1b1c1d"/>
          <w:rtl w:val="0"/>
        </w:rPr>
        <w:t xml:space="preserve"> A human-centric recruiting strategy that actively works to reduce bias and expand talent pools also delivers a clear financial return. A Harvard Business Review study found that implementing blind hiring practices can lead to a 46% increase in the hiring of diverse candidates.</w:t>
      </w:r>
      <w:r w:rsidDel="00000000" w:rsidR="00000000" w:rsidRPr="00000000">
        <w:rPr>
          <w:rFonts w:ascii="Google Sans Text" w:cs="Google Sans Text" w:eastAsia="Google Sans Text" w:hAnsi="Google Sans Text"/>
          <w:color w:val="444746"/>
          <w:sz w:val="24"/>
          <w:szCs w:val="24"/>
          <w:vertAlign w:val="superscript"/>
          <w:rtl w:val="0"/>
        </w:rPr>
        <w:t xml:space="preserve">58</w:t>
      </w:r>
      <w:r w:rsidDel="00000000" w:rsidR="00000000" w:rsidRPr="00000000">
        <w:rPr>
          <w:rFonts w:ascii="Google Sans Text" w:cs="Google Sans Text" w:eastAsia="Google Sans Text" w:hAnsi="Google Sans Text"/>
          <w:color w:val="1b1c1d"/>
          <w:rtl w:val="0"/>
        </w:rPr>
        <w:t xml:space="preserve"> This is financially significant because, as a study by McKinsey &amp; Company revealed, companies in the top quartile for ethnic and cultural diversity are 33% more likely to financially outperform their less diverse peers, a success often correlated with higher employee engagement and innovation.</w:t>
      </w:r>
      <w:r w:rsidDel="00000000" w:rsidR="00000000" w:rsidRPr="00000000">
        <w:rPr>
          <w:rFonts w:ascii="Google Sans Text" w:cs="Google Sans Text" w:eastAsia="Google Sans Text" w:hAnsi="Google Sans Text"/>
          <w:color w:val="444746"/>
          <w:sz w:val="24"/>
          <w:szCs w:val="24"/>
          <w:vertAlign w:val="superscript"/>
          <w:rtl w:val="0"/>
        </w:rPr>
        <w:t xml:space="preserve">58</w:t>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 Note on Nuance and Strategy:</w:t>
      </w:r>
      <w:r w:rsidDel="00000000" w:rsidR="00000000" w:rsidRPr="00000000">
        <w:rPr>
          <w:rFonts w:ascii="Google Sans Text" w:cs="Google Sans Text" w:eastAsia="Google Sans Text" w:hAnsi="Google Sans Text"/>
          <w:color w:val="1b1c1d"/>
          <w:rtl w:val="0"/>
        </w:rPr>
        <w:t xml:space="preserve"> It is important to approach this transformation with a comprehensive strategy. While training existing staff on soft skills is valuable, it may not be a panacea. A 2013 study in the </w:t>
      </w:r>
      <w:r w:rsidDel="00000000" w:rsidR="00000000" w:rsidRPr="00000000">
        <w:rPr>
          <w:rFonts w:ascii="Google Sans Text" w:cs="Google Sans Text" w:eastAsia="Google Sans Text" w:hAnsi="Google Sans Text"/>
          <w:i w:val="1"/>
          <w:iCs w:val="1"/>
          <w:color w:val="1b1c1d"/>
          <w:rtl w:val="0"/>
        </w:rPr>
        <w:t xml:space="preserve">Journal of Hospital Medicine</w:t>
      </w:r>
      <w:r w:rsidDel="00000000" w:rsidR="00000000" w:rsidRPr="00000000">
        <w:rPr>
          <w:rFonts w:ascii="Google Sans Text" w:cs="Google Sans Text" w:eastAsia="Google Sans Text" w:hAnsi="Google Sans Text"/>
          <w:color w:val="1b1c1d"/>
          <w:rtl w:val="0"/>
        </w:rPr>
        <w:t xml:space="preserve"> found that a communication-skills training program for hospitalists, when implemented in isolation, did not produce a statistically significant improvement in patient satisfaction scores.</w:t>
      </w:r>
      <w:r w:rsidDel="00000000" w:rsidR="00000000" w:rsidRPr="00000000">
        <w:rPr>
          <w:rFonts w:ascii="Google Sans Text" w:cs="Google Sans Text" w:eastAsia="Google Sans Text" w:hAnsi="Google Sans Text"/>
          <w:color w:val="444746"/>
          <w:sz w:val="24"/>
          <w:szCs w:val="24"/>
          <w:vertAlign w:val="superscript"/>
          <w:rtl w:val="0"/>
        </w:rPr>
        <w:t xml:space="preserve">61</w:t>
      </w:r>
      <w:r w:rsidDel="00000000" w:rsidR="00000000" w:rsidRPr="00000000">
        <w:rPr>
          <w:rFonts w:ascii="Google Sans Text" w:cs="Google Sans Text" w:eastAsia="Google Sans Text" w:hAnsi="Google Sans Text"/>
          <w:color w:val="1b1c1d"/>
          <w:rtl w:val="0"/>
        </w:rPr>
        <w:t xml:space="preserve"> This finding does not invalidate the importance of soft skills; rather, it highlights that the most effective strategy is a dual approach that combines the development of existing staff with a robust hiring process designed to select for candidates who already possess a strong innate foundation of empathy and emotional intelligence.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financial calculus must be reframed. The transactional model appears cheaper on the surface because its primary metric, "cost-per-hire," is low and easy to measure. However, this model's high rate of hiring failures generates catastrophic downstream costs—turnover, safety incidents, litigation, and reimbursement penalties—that dwarf the initial recruitment expense. The true financial comparison is not between the cost-per-hire of the two models. It is between (Transactional Cost-per-Hire + a High Cost-of-Hiring-Failure) versus (Relational Cost-per-Hire + a Low Cost-of-Hiring-Failure). A relational model, while potentially more resource-intensive upfront, provides a far superior total ROI by preventing these massive downstream costs.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Strategic Recommendations for Implementation: A Roadmap for Change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Transitioning from a long-entrenched transactional model to a relational one requires a deliberate, phased approach supported by strong leadership commitment. The following roadmap outlines a strategic pathway for implementation.</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Phase 1: Leadership Alignment and Diagnosis (Months 1-3)</w:t>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Secure Executive Buy-In:</w:t>
      </w:r>
      <w:r w:rsidDel="00000000" w:rsidR="00000000" w:rsidRPr="00000000">
        <w:rPr>
          <w:rFonts w:ascii="Google Sans Text" w:cs="Google Sans Text" w:eastAsia="Google Sans Text" w:hAnsi="Google Sans Text"/>
          <w:color w:val="1b1c1d"/>
          <w:rtl w:val="0"/>
        </w:rPr>
        <w:t xml:space="preserve"> The first step is to present the comprehensive business case, drawing from the quantitative analysis in Section 3, to the C-suite (CEO, CFO, CNO, COO). The conversation must be framed not as an HR initiative, but as a core strategic imperative for financial performance, patient safety, and risk management.</w:t>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Conduct a Diagnostic Audit:</w:t>
      </w:r>
      <w:r w:rsidDel="00000000" w:rsidR="00000000" w:rsidRPr="00000000">
        <w:rPr>
          <w:rFonts w:ascii="Google Sans Text" w:cs="Google Sans Text" w:eastAsia="Google Sans Text" w:hAnsi="Google Sans Text"/>
          <w:color w:val="1b1c1d"/>
          <w:rtl w:val="0"/>
        </w:rPr>
        <w:t xml:space="preserve"> Perform a thorough audit of current talent acquisition processes. Commission a team to map the end-to-end candidate journey, from initial application to first 90 days of employment, to identify key friction points and moments of disengagement. Concurrently, analyze early-stage turnover data (e.g., turnover within the first year) to identify specific units or roles with the highest rates of hiring mismatches.</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Phase 2: Foundational Re-Design and Piloting (Months 4-9)</w:t>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Invest in Hiring Manager Training:</w:t>
      </w:r>
      <w:r w:rsidDel="00000000" w:rsidR="00000000" w:rsidRPr="00000000">
        <w:rPr>
          <w:rFonts w:ascii="Google Sans Text" w:cs="Google Sans Text" w:eastAsia="Google Sans Text" w:hAnsi="Google Sans Text"/>
          <w:color w:val="1b1c1d"/>
          <w:rtl w:val="0"/>
        </w:rPr>
        <w:t xml:space="preserve"> Mandate and provide comprehensive training for all individuals involved in the hiring process, including recruiters, nurse managers, and physician leaders. This training must cover structured behavioral interviewing techniques (STAR/SHARE models), the principles of relational recruiting, and unconscious bias mitigation.</w:t>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Pilot Advanced Assessment Tools:</w:t>
      </w:r>
      <w:r w:rsidDel="00000000" w:rsidR="00000000" w:rsidRPr="00000000">
        <w:rPr>
          <w:rFonts w:ascii="Google Sans Text" w:cs="Google Sans Text" w:eastAsia="Google Sans Text" w:hAnsi="Google Sans Text"/>
          <w:color w:val="1b1c1d"/>
          <w:rtl w:val="0"/>
        </w:rPr>
        <w:t xml:space="preserve"> Select a department with historically high turnover or challenging patient satisfaction scores to pilot the use of a Situational Judgment Test (SJT) as a mandatory component of the screening process. Track key metrics for this pilot group—including quality of hire, hiring manager satisfaction, and 90-day retention—against a control group to measure its impact.</w:t>
      </w:r>
    </w:p>
    <w:p w:rsidR="00000000" w:rsidDel="00000000" w:rsidP="00000000" w:rsidRDefault="00000000" w:rsidRPr="00000000" w14:paraId="000000E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Realign Recruiter Incentives:</w:t>
      </w:r>
      <w:r w:rsidDel="00000000" w:rsidR="00000000" w:rsidRPr="00000000">
        <w:rPr>
          <w:rFonts w:ascii="Google Sans Text" w:cs="Google Sans Text" w:eastAsia="Google Sans Text" w:hAnsi="Google Sans Text"/>
          <w:color w:val="1b1c1d"/>
          <w:rtl w:val="0"/>
        </w:rPr>
        <w:t xml:space="preserve"> Shift the performance metrics for the talent acquisition team. Move away from a singular focus on "time-to-fill" and "volume" to a blended scorecard that includes and heavily weights "quality of hire" metrics, such as one-year retention rates and hiring manager satisfaction scores.</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Phase 3: Cultural Integration and Optimization (Months 10-18)</w:t>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Implement a Relational Onboarding Program:</w:t>
      </w:r>
      <w:r w:rsidDel="00000000" w:rsidR="00000000" w:rsidRPr="00000000">
        <w:rPr>
          <w:rFonts w:ascii="Google Sans Text" w:cs="Google Sans Text" w:eastAsia="Google Sans Text" w:hAnsi="Google Sans Text"/>
          <w:color w:val="1b1c1d"/>
          <w:rtl w:val="0"/>
        </w:rPr>
        <w:t xml:space="preserve"> Redesign the onboarding process to be a continuation of the relational recruitment experience. This should include a structured mentorship program, automated but personalized check-ins at the 30, 60, and 90-day marks, and ensuring every new hire receives a welcome from their direct team before their first day.</w:t>
      </w:r>
      <w:r w:rsidDel="00000000" w:rsidR="00000000" w:rsidRPr="00000000">
        <w:rPr>
          <w:rFonts w:ascii="Google Sans Text" w:cs="Google Sans Text" w:eastAsia="Google Sans Text" w:hAnsi="Google Sans Text"/>
          <w:color w:val="444746"/>
          <w:sz w:val="24"/>
          <w:szCs w:val="24"/>
          <w:vertAlign w:val="superscript"/>
          <w:rtl w:val="0"/>
        </w:rPr>
        <w:t xml:space="preserve">56</w:t>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Amplify Authentic Employee Voices:</w:t>
      </w:r>
      <w:r w:rsidDel="00000000" w:rsidR="00000000" w:rsidRPr="00000000">
        <w:rPr>
          <w:rFonts w:ascii="Google Sans Text" w:cs="Google Sans Text" w:eastAsia="Google Sans Text" w:hAnsi="Google Sans Text"/>
          <w:color w:val="1b1c1d"/>
          <w:rtl w:val="0"/>
        </w:rPr>
        <w:t xml:space="preserve"> Create a formal program and dedicated resources to capture and share authentic employee stories and testimonials across the hospital's career site and social media channels. This strengthens the employer brand and attracts candidates who are a natural cultural fit.</w:t>
      </w:r>
      <w:r w:rsidDel="00000000" w:rsidR="00000000" w:rsidRPr="00000000">
        <w:rPr>
          <w:rFonts w:ascii="Google Sans Text" w:cs="Google Sans Text" w:eastAsia="Google Sans Text" w:hAnsi="Google Sans Text"/>
          <w:color w:val="444746"/>
          <w:sz w:val="24"/>
          <w:szCs w:val="24"/>
          <w:vertAlign w:val="superscript"/>
          <w:rtl w:val="0"/>
        </w:rPr>
        <w:t xml:space="preserve">57</w:t>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Establish a Continuous Improvement Loop:</w:t>
      </w:r>
      <w:r w:rsidDel="00000000" w:rsidR="00000000" w:rsidRPr="00000000">
        <w:rPr>
          <w:rFonts w:ascii="Google Sans Text" w:cs="Google Sans Text" w:eastAsia="Google Sans Text" w:hAnsi="Google Sans Text"/>
          <w:color w:val="1b1c1d"/>
          <w:rtl w:val="0"/>
        </w:rPr>
        <w:t xml:space="preserve"> Continuously track the key performance indicators identified in this report: HCAHPS scores (especially communication domains), patient grievance rates, nurse and physician retention rates, and the new quality of hire metrics. Use this data to create a feedback loop that allows for the ongoing refinement and optimization of the new relational talent acquisition model.</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successful transition to this new paradigm requires more than just a change in HR processes; it demands a fundamental re-architecting of the relationship between talent acquisition and clinical operations. The traditional silos, where clinical leaders submit a requisition and HR fulfills it, must be dismantled. The success of a relational model depends on a deep, collaborative partnership. Clinical leaders must be actively involved in defining the specific soft-skill profiles needed for their units, and they must dedicate time to participate in the hiring process. Recruiters, in turn, must be seen as strategic partners who possess a deep understanding of the clinical environment, not as transactional order-takers. This integration, exemplified by concepts like the "buddy nurse" program </w:t>
      </w:r>
      <w:r w:rsidDel="00000000" w:rsidR="00000000" w:rsidRPr="00000000">
        <w:rPr>
          <w:rFonts w:ascii="Google Sans Text" w:cs="Google Sans Text" w:eastAsia="Google Sans Text" w:hAnsi="Google Sans Text"/>
          <w:color w:val="444746"/>
          <w:sz w:val="24"/>
          <w:szCs w:val="24"/>
          <w:vertAlign w:val="superscript"/>
          <w:rtl w:val="0"/>
        </w:rPr>
        <w:t xml:space="preserve">57</w:t>
      </w:r>
      <w:r w:rsidDel="00000000" w:rsidR="00000000" w:rsidRPr="00000000">
        <w:rPr>
          <w:rFonts w:ascii="Google Sans Text" w:cs="Google Sans Text" w:eastAsia="Google Sans Text" w:hAnsi="Google Sans Text"/>
          <w:color w:val="1b1c1d"/>
          <w:rtl w:val="0"/>
        </w:rPr>
        <w:t xml:space="preserve">, is the organizational foundation upon which a successful human-centric talent strategy is built. By making this strategic and structural commitment, healthcare organizations can finally align their method of hiring with their mission of healing, securing a sustainable competitive advantage built on a foundation of empathy and excellence.</w:t>
      </w:r>
    </w:p>
    <w:p w:rsidR="00000000" w:rsidDel="00000000" w:rsidP="00000000" w:rsidRDefault="00000000" w:rsidRPr="00000000" w14:paraId="000000F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F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Patient-Centered Healthcare: From Patient Experience to Human Experience - PMC - NIH, accessed October 28, 2025, </w:t>
      </w:r>
      <w:hyperlink r:id="rId6">
        <w:r w:rsidDel="00000000" w:rsidR="00000000" w:rsidRPr="00000000">
          <w:rPr>
            <w:rFonts w:ascii="Google Sans" w:cs="Google Sans" w:eastAsia="Google Sans" w:hAnsi="Google Sans"/>
            <w:color w:val="0000ee"/>
            <w:sz w:val="24"/>
            <w:szCs w:val="24"/>
            <w:u w:val="single"/>
            <w:rtl w:val="0"/>
          </w:rPr>
          <w:t xml:space="preserve">https://pmc.ncbi.nlm.nih.gov/articles/PMC11554389/</w:t>
        </w:r>
      </w:hyperlink>
      <w:r w:rsidDel="00000000" w:rsidR="00000000" w:rsidRPr="00000000">
        <w:rPr>
          <w:rtl w:val="0"/>
        </w:rPr>
      </w:r>
    </w:p>
    <w:p w:rsidR="00000000" w:rsidDel="00000000" w:rsidP="00000000" w:rsidRDefault="00000000" w:rsidRPr="00000000" w14:paraId="000000F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pmc.ncbi.nlm.nih.gov, accessed October 28, 2025, </w:t>
      </w:r>
      <w:hyperlink r:id="rId7">
        <w:r w:rsidDel="00000000" w:rsidR="00000000" w:rsidRPr="00000000">
          <w:rPr>
            <w:rFonts w:ascii="Google Sans" w:cs="Google Sans" w:eastAsia="Google Sans" w:hAnsi="Google Sans"/>
            <w:color w:val="0000ee"/>
            <w:sz w:val="24"/>
            <w:szCs w:val="24"/>
            <w:u w:val="single"/>
            <w:rtl w:val="0"/>
          </w:rPr>
          <w:t xml:space="preserve">https://pmc.ncbi.nlm.nih.gov/articles/PMC11554389/#:~:text=Patient%20(or%20person)%20centeredness%20is,guide%20all%20clinical%20decisions.%E2%80%9D%5B</w:t>
        </w:r>
      </w:hyperlink>
      <w:r w:rsidDel="00000000" w:rsidR="00000000" w:rsidRPr="00000000">
        <w:rPr>
          <w:rtl w:val="0"/>
        </w:rPr>
      </w:r>
    </w:p>
    <w:p w:rsidR="00000000" w:rsidDel="00000000" w:rsidP="00000000" w:rsidRDefault="00000000" w:rsidRPr="00000000" w14:paraId="000000F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Patient-Centered Care: Definition and Examples - School of Public ..., accessed October 28, 2025, </w:t>
      </w:r>
      <w:hyperlink r:id="rId8">
        <w:r w:rsidDel="00000000" w:rsidR="00000000" w:rsidRPr="00000000">
          <w:rPr>
            <w:rFonts w:ascii="Google Sans" w:cs="Google Sans" w:eastAsia="Google Sans" w:hAnsi="Google Sans"/>
            <w:color w:val="0000ee"/>
            <w:sz w:val="24"/>
            <w:szCs w:val="24"/>
            <w:u w:val="single"/>
            <w:rtl w:val="0"/>
          </w:rPr>
          <w:t xml:space="preserve">https://publichealth.tulane.edu/blog/patient-centered-care/</w:t>
        </w:r>
      </w:hyperlink>
      <w:r w:rsidDel="00000000" w:rsidR="00000000" w:rsidRPr="00000000">
        <w:rPr>
          <w:rtl w:val="0"/>
        </w:rPr>
      </w:r>
    </w:p>
    <w:p w:rsidR="00000000" w:rsidDel="00000000" w:rsidP="00000000" w:rsidRDefault="00000000" w:rsidRPr="00000000" w14:paraId="000000F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Person-Centered Care - American Association of Colleges of Nursing, accessed October 28, 2025, </w:t>
      </w:r>
      <w:hyperlink r:id="rId9">
        <w:r w:rsidDel="00000000" w:rsidR="00000000" w:rsidRPr="00000000">
          <w:rPr>
            <w:rFonts w:ascii="Google Sans" w:cs="Google Sans" w:eastAsia="Google Sans" w:hAnsi="Google Sans"/>
            <w:color w:val="0000ee"/>
            <w:sz w:val="24"/>
            <w:szCs w:val="24"/>
            <w:u w:val="single"/>
            <w:rtl w:val="0"/>
          </w:rPr>
          <w:t xml:space="preserve">https://www.aacnnursing.org/5b-tool-kit/themes/person-centered-care</w:t>
        </w:r>
      </w:hyperlink>
      <w:r w:rsidDel="00000000" w:rsidR="00000000" w:rsidRPr="00000000">
        <w:rPr>
          <w:rtl w:val="0"/>
        </w:rPr>
      </w:r>
    </w:p>
    <w:p w:rsidR="00000000" w:rsidDel="00000000" w:rsidP="00000000" w:rsidRDefault="00000000" w:rsidRPr="00000000" w14:paraId="000000F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Emotional Intelligence Test / Quiz - Psychology Today, accessed October 28, 2025, </w:t>
      </w:r>
      <w:hyperlink r:id="rId10">
        <w:r w:rsidDel="00000000" w:rsidR="00000000" w:rsidRPr="00000000">
          <w:rPr>
            <w:rFonts w:ascii="Google Sans" w:cs="Google Sans" w:eastAsia="Google Sans" w:hAnsi="Google Sans"/>
            <w:color w:val="0000ee"/>
            <w:sz w:val="24"/>
            <w:szCs w:val="24"/>
            <w:u w:val="single"/>
            <w:rtl w:val="0"/>
          </w:rPr>
          <w:t xml:space="preserve">https://www.psychologytoday.com/us/tests/personality/emotional-intelligence-test</w:t>
        </w:r>
      </w:hyperlink>
      <w:r w:rsidDel="00000000" w:rsidR="00000000" w:rsidRPr="00000000">
        <w:rPr>
          <w:rtl w:val="0"/>
        </w:rPr>
      </w:r>
    </w:p>
    <w:p w:rsidR="00000000" w:rsidDel="00000000" w:rsidP="00000000" w:rsidRDefault="00000000" w:rsidRPr="00000000" w14:paraId="000000F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Case for Emotional Intelligence in Health Care - TalentSmartEQ, accessed October 28, 2025, </w:t>
      </w:r>
      <w:hyperlink r:id="rId11">
        <w:r w:rsidDel="00000000" w:rsidR="00000000" w:rsidRPr="00000000">
          <w:rPr>
            <w:rFonts w:ascii="Google Sans" w:cs="Google Sans" w:eastAsia="Google Sans" w:hAnsi="Google Sans"/>
            <w:color w:val="0000ee"/>
            <w:sz w:val="24"/>
            <w:szCs w:val="24"/>
            <w:u w:val="single"/>
            <w:rtl w:val="0"/>
          </w:rPr>
          <w:t xml:space="preserve">https://www.talentsmarteq.com/wp-content/uploads/2023/03/White-Paper-The-Case-for-in-Healthcare.pdf</w:t>
        </w:r>
      </w:hyperlink>
      <w:r w:rsidDel="00000000" w:rsidR="00000000" w:rsidRPr="00000000">
        <w:rPr>
          <w:rtl w:val="0"/>
        </w:rPr>
      </w:r>
    </w:p>
    <w:p w:rsidR="00000000" w:rsidDel="00000000" w:rsidP="00000000" w:rsidRDefault="00000000" w:rsidRPr="00000000" w14:paraId="000000F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Measure Emotional Intelligence in Healthcare Interviews | iHire, accessed October 28, 2025, </w:t>
      </w:r>
      <w:hyperlink r:id="rId12">
        <w:r w:rsidDel="00000000" w:rsidR="00000000" w:rsidRPr="00000000">
          <w:rPr>
            <w:rFonts w:ascii="Google Sans" w:cs="Google Sans" w:eastAsia="Google Sans" w:hAnsi="Google Sans"/>
            <w:color w:val="0000ee"/>
            <w:sz w:val="24"/>
            <w:szCs w:val="24"/>
            <w:u w:val="single"/>
            <w:rtl w:val="0"/>
          </w:rPr>
          <w:t xml:space="preserve">https://www.ihire.com/resourcecenter/employer/pages/how-to-measure-emotional-intelligence-in-healthcare-interviews</w:t>
        </w:r>
      </w:hyperlink>
      <w:r w:rsidDel="00000000" w:rsidR="00000000" w:rsidRPr="00000000">
        <w:rPr>
          <w:rtl w:val="0"/>
        </w:rPr>
      </w:r>
    </w:p>
    <w:p w:rsidR="00000000" w:rsidDel="00000000" w:rsidP="00000000" w:rsidRDefault="00000000" w:rsidRPr="00000000" w14:paraId="000000F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Empathy in Medicine: A Medical Student's Perspective - AMA Journal of Ethics, accessed October 28, 2025, </w:t>
      </w:r>
      <w:hyperlink r:id="rId13">
        <w:r w:rsidDel="00000000" w:rsidR="00000000" w:rsidRPr="00000000">
          <w:rPr>
            <w:rFonts w:ascii="Google Sans" w:cs="Google Sans" w:eastAsia="Google Sans" w:hAnsi="Google Sans"/>
            <w:color w:val="0000ee"/>
            <w:sz w:val="24"/>
            <w:szCs w:val="24"/>
            <w:u w:val="single"/>
            <w:rtl w:val="0"/>
          </w:rPr>
          <w:t xml:space="preserve">https://journalofethics.ama-assn.org/article/role-empathy-medicine-medical-students-perspective/2007-06</w:t>
        </w:r>
      </w:hyperlink>
      <w:r w:rsidDel="00000000" w:rsidR="00000000" w:rsidRPr="00000000">
        <w:rPr>
          <w:rtl w:val="0"/>
        </w:rPr>
      </w:r>
    </w:p>
    <w:p w:rsidR="00000000" w:rsidDel="00000000" w:rsidP="00000000" w:rsidRDefault="00000000" w:rsidRPr="00000000" w14:paraId="000000F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Compassion Measure | Home, accessed October 28, 2025, </w:t>
      </w:r>
      <w:hyperlink r:id="rId14">
        <w:r w:rsidDel="00000000" w:rsidR="00000000" w:rsidRPr="00000000">
          <w:rPr>
            <w:rFonts w:ascii="Google Sans" w:cs="Google Sans" w:eastAsia="Google Sans" w:hAnsi="Google Sans"/>
            <w:color w:val="0000ee"/>
            <w:sz w:val="24"/>
            <w:szCs w:val="24"/>
            <w:u w:val="single"/>
            <w:rtl w:val="0"/>
          </w:rPr>
          <w:t xml:space="preserve">https://www.compassionmeasure.com/</w:t>
        </w:r>
      </w:hyperlink>
      <w:r w:rsidDel="00000000" w:rsidR="00000000" w:rsidRPr="00000000">
        <w:rPr>
          <w:rtl w:val="0"/>
        </w:rPr>
      </w:r>
    </w:p>
    <w:p w:rsidR="00000000" w:rsidDel="00000000" w:rsidP="00000000" w:rsidRDefault="00000000" w:rsidRPr="00000000" w14:paraId="000000F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Measuring Compassion in Healthcare: A Comprehensive and Critical Review, accessed October 28, 2025, </w:t>
      </w:r>
      <w:hyperlink r:id="rId15">
        <w:r w:rsidDel="00000000" w:rsidR="00000000" w:rsidRPr="00000000">
          <w:rPr>
            <w:rFonts w:ascii="Google Sans" w:cs="Google Sans" w:eastAsia="Google Sans" w:hAnsi="Google Sans"/>
            <w:color w:val="0000ee"/>
            <w:sz w:val="24"/>
            <w:szCs w:val="24"/>
            <w:u w:val="single"/>
            <w:rtl w:val="0"/>
          </w:rPr>
          <w:t xml:space="preserve">https://www.semanticscholar.org/paper/Measuring-Compassion-in-Healthcare%3A-A-Comprehensive-Sinclair-Russell/07a73b52ed13924746ff8f6ea762473b6ece77f7</w:t>
        </w:r>
      </w:hyperlink>
      <w:r w:rsidDel="00000000" w:rsidR="00000000" w:rsidRPr="00000000">
        <w:rPr>
          <w:rtl w:val="0"/>
        </w:rPr>
      </w:r>
    </w:p>
    <w:p w:rsidR="00000000" w:rsidDel="00000000" w:rsidP="00000000" w:rsidRDefault="00000000" w:rsidRPr="00000000" w14:paraId="000000F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Most Valid and Reliable Compassion Measure in Healthcare? An Updated Comprehensive and Critical Review - PubMed Central, accessed October 28, 2025, </w:t>
      </w:r>
      <w:hyperlink r:id="rId16">
        <w:r w:rsidDel="00000000" w:rsidR="00000000" w:rsidRPr="00000000">
          <w:rPr>
            <w:rFonts w:ascii="Google Sans" w:cs="Google Sans" w:eastAsia="Google Sans" w:hAnsi="Google Sans"/>
            <w:color w:val="0000ee"/>
            <w:sz w:val="24"/>
            <w:szCs w:val="24"/>
            <w:u w:val="single"/>
            <w:rtl w:val="0"/>
          </w:rPr>
          <w:t xml:space="preserve">https://pmc.ncbi.nlm.nih.gov/articles/PMC9197914/</w:t>
        </w:r>
      </w:hyperlink>
      <w:r w:rsidDel="00000000" w:rsidR="00000000" w:rsidRPr="00000000">
        <w:rPr>
          <w:rtl w:val="0"/>
        </w:rPr>
      </w:r>
    </w:p>
    <w:p w:rsidR="00000000" w:rsidDel="00000000" w:rsidP="00000000" w:rsidRDefault="00000000" w:rsidRPr="00000000" w14:paraId="000000F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Measure Soft Skills In Recruitment - CPS HR Consulting, accessed October 28, 2025, </w:t>
      </w:r>
      <w:hyperlink r:id="rId17">
        <w:r w:rsidDel="00000000" w:rsidR="00000000" w:rsidRPr="00000000">
          <w:rPr>
            <w:rFonts w:ascii="Google Sans" w:cs="Google Sans" w:eastAsia="Google Sans" w:hAnsi="Google Sans"/>
            <w:color w:val="0000ee"/>
            <w:sz w:val="24"/>
            <w:szCs w:val="24"/>
            <w:u w:val="single"/>
            <w:rtl w:val="0"/>
          </w:rPr>
          <w:t xml:space="preserve">https://cpshr.us/blog-article/how-to-effectively-assess-soft-skills-during-recruitment/</w:t>
        </w:r>
      </w:hyperlink>
      <w:r w:rsidDel="00000000" w:rsidR="00000000" w:rsidRPr="00000000">
        <w:rPr>
          <w:rtl w:val="0"/>
        </w:rPr>
      </w:r>
    </w:p>
    <w:p w:rsidR="00000000" w:rsidDel="00000000" w:rsidP="00000000" w:rsidRDefault="00000000" w:rsidRPr="00000000" w14:paraId="000000F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Role of empathy in the perception of medical errors in patient ... - NIH, accessed October 28, 2025, </w:t>
      </w:r>
      <w:hyperlink r:id="rId18">
        <w:r w:rsidDel="00000000" w:rsidR="00000000" w:rsidRPr="00000000">
          <w:rPr>
            <w:rFonts w:ascii="Google Sans" w:cs="Google Sans" w:eastAsia="Google Sans" w:hAnsi="Google Sans"/>
            <w:color w:val="0000ee"/>
            <w:sz w:val="24"/>
            <w:szCs w:val="24"/>
            <w:u w:val="single"/>
            <w:rtl w:val="0"/>
          </w:rPr>
          <w:t xml:space="preserve">https://pmc.ncbi.nlm.nih.gov/articles/PMC6558753/</w:t>
        </w:r>
      </w:hyperlink>
      <w:r w:rsidDel="00000000" w:rsidR="00000000" w:rsidRPr="00000000">
        <w:rPr>
          <w:rtl w:val="0"/>
        </w:rPr>
      </w:r>
    </w:p>
    <w:p w:rsidR="00000000" w:rsidDel="00000000" w:rsidP="00000000" w:rsidRDefault="00000000" w:rsidRPr="00000000" w14:paraId="000000F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Transactional vs. Partner Recruitment - Intelligent Employment, accessed October 28, 2025, </w:t>
      </w:r>
      <w:hyperlink r:id="rId19">
        <w:r w:rsidDel="00000000" w:rsidR="00000000" w:rsidRPr="00000000">
          <w:rPr>
            <w:rFonts w:ascii="Google Sans" w:cs="Google Sans" w:eastAsia="Google Sans" w:hAnsi="Google Sans"/>
            <w:color w:val="0000ee"/>
            <w:sz w:val="24"/>
            <w:szCs w:val="24"/>
            <w:u w:val="single"/>
            <w:rtl w:val="0"/>
          </w:rPr>
          <w:t xml:space="preserve">https://intelligentemployment.com/transactional-vs-partner-recruitment/</w:t>
        </w:r>
      </w:hyperlink>
      <w:r w:rsidDel="00000000" w:rsidR="00000000" w:rsidRPr="00000000">
        <w:rPr>
          <w:rtl w:val="0"/>
        </w:rPr>
      </w:r>
    </w:p>
    <w:p w:rsidR="00000000" w:rsidDel="00000000" w:rsidP="00000000" w:rsidRDefault="00000000" w:rsidRPr="00000000" w14:paraId="000000F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www.greatbaystaffing.com, accessed October 28, 2025, </w:t>
      </w:r>
      <w:hyperlink r:id="rId20">
        <w:r w:rsidDel="00000000" w:rsidR="00000000" w:rsidRPr="00000000">
          <w:rPr>
            <w:rFonts w:ascii="Google Sans" w:cs="Google Sans" w:eastAsia="Google Sans" w:hAnsi="Google Sans"/>
            <w:color w:val="0000ee"/>
            <w:sz w:val="24"/>
            <w:szCs w:val="24"/>
            <w:u w:val="single"/>
            <w:rtl w:val="0"/>
          </w:rPr>
          <w:t xml:space="preserve">https://www.greatbaystaffing.com/job-blog/2025/2/19/building-human-connections-shifting-focus-from-transactional-to-relational-recruitment#:~:text=The%20Problem%20with%20Transactional%20Recruitment,position%20is%20filled%2C%20communication%20stops.</w:t>
        </w:r>
      </w:hyperlink>
      <w:r w:rsidDel="00000000" w:rsidR="00000000" w:rsidRPr="00000000">
        <w:rPr>
          <w:rtl w:val="0"/>
        </w:rPr>
      </w:r>
    </w:p>
    <w:p w:rsidR="00000000" w:rsidDel="00000000" w:rsidP="00000000" w:rsidRDefault="00000000" w:rsidRPr="00000000" w14:paraId="0000010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www.healthcarousel.com, accessed October 28, 2025, </w:t>
      </w:r>
      <w:hyperlink r:id="rId21">
        <w:r w:rsidDel="00000000" w:rsidR="00000000" w:rsidRPr="00000000">
          <w:rPr>
            <w:rFonts w:ascii="Google Sans" w:cs="Google Sans" w:eastAsia="Google Sans" w:hAnsi="Google Sans"/>
            <w:color w:val="0000ee"/>
            <w:sz w:val="24"/>
            <w:szCs w:val="24"/>
            <w:u w:val="single"/>
            <w:rtl w:val="0"/>
          </w:rPr>
          <w:t xml:space="preserve">https://www.healthcarousel.com/post/staffing-models-in-healthcare#:~:text=Traditional%20Healthcare%20Staffing%20Models,advantages%20as%20well%20as%20limitations.</w:t>
        </w:r>
      </w:hyperlink>
      <w:r w:rsidDel="00000000" w:rsidR="00000000" w:rsidRPr="00000000">
        <w:rPr>
          <w:rtl w:val="0"/>
        </w:rPr>
      </w:r>
    </w:p>
    <w:p w:rsidR="00000000" w:rsidDel="00000000" w:rsidP="00000000" w:rsidRDefault="00000000" w:rsidRPr="00000000" w14:paraId="0000010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Choosing the Right Staffing Models in Healthcare - Health Carousel, accessed October 28, 2025, </w:t>
      </w:r>
      <w:hyperlink r:id="rId22">
        <w:r w:rsidDel="00000000" w:rsidR="00000000" w:rsidRPr="00000000">
          <w:rPr>
            <w:rFonts w:ascii="Google Sans" w:cs="Google Sans" w:eastAsia="Google Sans" w:hAnsi="Google Sans"/>
            <w:color w:val="0000ee"/>
            <w:sz w:val="24"/>
            <w:szCs w:val="24"/>
            <w:u w:val="single"/>
            <w:rtl w:val="0"/>
          </w:rPr>
          <w:t xml:space="preserve">https://www.healthcarousel.com/post/staffing-models-in-healthcare</w:t>
        </w:r>
      </w:hyperlink>
      <w:r w:rsidDel="00000000" w:rsidR="00000000" w:rsidRPr="00000000">
        <w:rPr>
          <w:rtl w:val="0"/>
        </w:rPr>
      </w:r>
    </w:p>
    <w:p w:rsidR="00000000" w:rsidDel="00000000" w:rsidP="00000000" w:rsidRDefault="00000000" w:rsidRPr="00000000" w14:paraId="0000010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Healthcare RPO Models and Their Benefits, accessed October 28, 2025, </w:t>
      </w:r>
      <w:hyperlink r:id="rId23">
        <w:r w:rsidDel="00000000" w:rsidR="00000000" w:rsidRPr="00000000">
          <w:rPr>
            <w:rFonts w:ascii="Google Sans" w:cs="Google Sans" w:eastAsia="Google Sans" w:hAnsi="Google Sans"/>
            <w:color w:val="0000ee"/>
            <w:sz w:val="24"/>
            <w:szCs w:val="24"/>
            <w:u w:val="single"/>
            <w:rtl w:val="0"/>
          </w:rPr>
          <w:t xml:space="preserve">https://psdconnect.org/journal/choosing-the-right-rpo-recruitment-model-for-your-health-system</w:t>
        </w:r>
      </w:hyperlink>
      <w:r w:rsidDel="00000000" w:rsidR="00000000" w:rsidRPr="00000000">
        <w:rPr>
          <w:rtl w:val="0"/>
        </w:rPr>
      </w:r>
    </w:p>
    <w:p w:rsidR="00000000" w:rsidDel="00000000" w:rsidP="00000000" w:rsidRDefault="00000000" w:rsidRPr="00000000" w14:paraId="0000010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Reasons Why Traditional Recruiting Methods are Failing - Perspectv, accessed October 28, 2025, </w:t>
      </w:r>
      <w:hyperlink r:id="rId24">
        <w:r w:rsidDel="00000000" w:rsidR="00000000" w:rsidRPr="00000000">
          <w:rPr>
            <w:rFonts w:ascii="Google Sans" w:cs="Google Sans" w:eastAsia="Google Sans" w:hAnsi="Google Sans"/>
            <w:color w:val="0000ee"/>
            <w:sz w:val="24"/>
            <w:szCs w:val="24"/>
            <w:u w:val="single"/>
            <w:rtl w:val="0"/>
          </w:rPr>
          <w:t xml:space="preserve">https://perspectv.app/2023/07/02/why-traditional-recruiting-methods-are-failing/</w:t>
        </w:r>
      </w:hyperlink>
      <w:r w:rsidDel="00000000" w:rsidR="00000000" w:rsidRPr="00000000">
        <w:rPr>
          <w:rtl w:val="0"/>
        </w:rPr>
      </w:r>
    </w:p>
    <w:p w:rsidR="00000000" w:rsidDel="00000000" w:rsidP="00000000" w:rsidRDefault="00000000" w:rsidRPr="00000000" w14:paraId="0000010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Recruitment Challenges in Healthcare Industry - Caring Support, accessed October 28, 2025, </w:t>
      </w:r>
      <w:hyperlink r:id="rId25">
        <w:r w:rsidDel="00000000" w:rsidR="00000000" w:rsidRPr="00000000">
          <w:rPr>
            <w:rFonts w:ascii="Google Sans" w:cs="Google Sans" w:eastAsia="Google Sans" w:hAnsi="Google Sans"/>
            <w:color w:val="0000ee"/>
            <w:sz w:val="24"/>
            <w:szCs w:val="24"/>
            <w:u w:val="single"/>
            <w:rtl w:val="0"/>
          </w:rPr>
          <w:t xml:space="preserve">https://www.caringsupport.com/blog/recruitment-challenges-in-healthcare-industry</w:t>
        </w:r>
      </w:hyperlink>
      <w:r w:rsidDel="00000000" w:rsidR="00000000" w:rsidRPr="00000000">
        <w:rPr>
          <w:rtl w:val="0"/>
        </w:rPr>
      </w:r>
    </w:p>
    <w:p w:rsidR="00000000" w:rsidDel="00000000" w:rsidP="00000000" w:rsidRDefault="00000000" w:rsidRPr="00000000" w14:paraId="0000010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Major Healthcare Recruitment Challenges And Their Solutions - Zappy Blog, accessed October 28, 2025, </w:t>
      </w:r>
      <w:hyperlink r:id="rId26">
        <w:r w:rsidDel="00000000" w:rsidR="00000000" w:rsidRPr="00000000">
          <w:rPr>
            <w:rFonts w:ascii="Google Sans" w:cs="Google Sans" w:eastAsia="Google Sans" w:hAnsi="Google Sans"/>
            <w:color w:val="0000ee"/>
            <w:sz w:val="24"/>
            <w:szCs w:val="24"/>
            <w:u w:val="single"/>
            <w:rtl w:val="0"/>
          </w:rPr>
          <w:t xml:space="preserve">https://www.blogs.zappyhire.com/post/major-recruitment-challenges-in-the-healthcare-industry-and-their-solutions/</w:t>
        </w:r>
      </w:hyperlink>
      <w:r w:rsidDel="00000000" w:rsidR="00000000" w:rsidRPr="00000000">
        <w:rPr>
          <w:rtl w:val="0"/>
        </w:rPr>
      </w:r>
    </w:p>
    <w:p w:rsidR="00000000" w:rsidDel="00000000" w:rsidP="00000000" w:rsidRDefault="00000000" w:rsidRPr="00000000" w14:paraId="0000010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www.greatbaystaffing.com, accessed October 28, 2025, </w:t>
      </w:r>
      <w:hyperlink r:id="rId27">
        <w:r w:rsidDel="00000000" w:rsidR="00000000" w:rsidRPr="00000000">
          <w:rPr>
            <w:rFonts w:ascii="Google Sans" w:cs="Google Sans" w:eastAsia="Google Sans" w:hAnsi="Google Sans"/>
            <w:color w:val="0000ee"/>
            <w:sz w:val="24"/>
            <w:szCs w:val="24"/>
            <w:u w:val="single"/>
            <w:rtl w:val="0"/>
          </w:rPr>
          <w:t xml:space="preserve">https://www.greatbaystaffing.com/job-blog/2025/2/19/building-human-connections-shifting-focus-from-transactional-to-relational-recruitment#:~:text=Healthcare%20workers%20often%20choose%20their,candidates%20with%20empathy%20and%20respect.</w:t>
        </w:r>
      </w:hyperlink>
      <w:r w:rsidDel="00000000" w:rsidR="00000000" w:rsidRPr="00000000">
        <w:rPr>
          <w:rtl w:val="0"/>
        </w:rPr>
      </w:r>
    </w:p>
    <w:p w:rsidR="00000000" w:rsidDel="00000000" w:rsidP="00000000" w:rsidRDefault="00000000" w:rsidRPr="00000000" w14:paraId="0000010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Resolving conflict between healthcare providers - CMPA, accessed October 28, 2025, </w:t>
      </w:r>
      <w:hyperlink r:id="rId28">
        <w:r w:rsidDel="00000000" w:rsidR="00000000" w:rsidRPr="00000000">
          <w:rPr>
            <w:rFonts w:ascii="Google Sans" w:cs="Google Sans" w:eastAsia="Google Sans" w:hAnsi="Google Sans"/>
            <w:color w:val="0000ee"/>
            <w:sz w:val="24"/>
            <w:szCs w:val="24"/>
            <w:u w:val="single"/>
            <w:rtl w:val="0"/>
          </w:rPr>
          <w:t xml:space="preserve">https://www.cmpa-acpm.ca/en/advice-publications/browse-articles/2021/resolving-conflict-between-healthcare-providers</w:t>
        </w:r>
      </w:hyperlink>
      <w:r w:rsidDel="00000000" w:rsidR="00000000" w:rsidRPr="00000000">
        <w:rPr>
          <w:rtl w:val="0"/>
        </w:rPr>
      </w:r>
    </w:p>
    <w:p w:rsidR="00000000" w:rsidDel="00000000" w:rsidP="00000000" w:rsidRDefault="00000000" w:rsidRPr="00000000" w14:paraId="0000010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Clinical Conflict? Train Your Team to Handle It | American Medical ..., accessed October 28, 2025, </w:t>
      </w:r>
      <w:hyperlink r:id="rId29">
        <w:r w:rsidDel="00000000" w:rsidR="00000000" w:rsidRPr="00000000">
          <w:rPr>
            <w:rFonts w:ascii="Google Sans" w:cs="Google Sans" w:eastAsia="Google Sans" w:hAnsi="Google Sans"/>
            <w:color w:val="0000ee"/>
            <w:sz w:val="24"/>
            <w:szCs w:val="24"/>
            <w:u w:val="single"/>
            <w:rtl w:val="0"/>
          </w:rPr>
          <w:t xml:space="preserve">https://americanmedicalcompliance.com/general/clinical-conflict-train-your-team-to-handle-it/</w:t>
        </w:r>
      </w:hyperlink>
      <w:r w:rsidDel="00000000" w:rsidR="00000000" w:rsidRPr="00000000">
        <w:rPr>
          <w:rtl w:val="0"/>
        </w:rPr>
      </w:r>
    </w:p>
    <w:p w:rsidR="00000000" w:rsidDel="00000000" w:rsidP="00000000" w:rsidRDefault="00000000" w:rsidRPr="00000000" w14:paraId="0000010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Effectiveness of empathy in general practice: a systematic review - PMC - NIH, accessed October 28, 2025, </w:t>
      </w:r>
      <w:hyperlink r:id="rId30">
        <w:r w:rsidDel="00000000" w:rsidR="00000000" w:rsidRPr="00000000">
          <w:rPr>
            <w:rFonts w:ascii="Google Sans" w:cs="Google Sans" w:eastAsia="Google Sans" w:hAnsi="Google Sans"/>
            <w:color w:val="0000ee"/>
            <w:sz w:val="24"/>
            <w:szCs w:val="24"/>
            <w:u w:val="single"/>
            <w:rtl w:val="0"/>
          </w:rPr>
          <w:t xml:space="preserve">https://pmc.ncbi.nlm.nih.gov/articles/PMC3529296/</w:t>
        </w:r>
      </w:hyperlink>
      <w:r w:rsidDel="00000000" w:rsidR="00000000" w:rsidRPr="00000000">
        <w:rPr>
          <w:rtl w:val="0"/>
        </w:rPr>
      </w:r>
    </w:p>
    <w:p w:rsidR="00000000" w:rsidDel="00000000" w:rsidP="00000000" w:rsidRDefault="00000000" w:rsidRPr="00000000" w14:paraId="0000010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Effectiveness of empathy in general practice: a systematic review ..., accessed October 28, 2025, </w:t>
      </w:r>
      <w:hyperlink r:id="rId31">
        <w:r w:rsidDel="00000000" w:rsidR="00000000" w:rsidRPr="00000000">
          <w:rPr>
            <w:rFonts w:ascii="Google Sans" w:cs="Google Sans" w:eastAsia="Google Sans" w:hAnsi="Google Sans"/>
            <w:color w:val="0000ee"/>
            <w:sz w:val="24"/>
            <w:szCs w:val="24"/>
            <w:u w:val="single"/>
            <w:rtl w:val="0"/>
          </w:rPr>
          <w:t xml:space="preserve">https://www.ncbi.nlm.nih.gov/pmc/articles/PMC3529296/</w:t>
        </w:r>
      </w:hyperlink>
      <w:r w:rsidDel="00000000" w:rsidR="00000000" w:rsidRPr="00000000">
        <w:rPr>
          <w:rtl w:val="0"/>
        </w:rPr>
      </w:r>
    </w:p>
    <w:p w:rsidR="00000000" w:rsidDel="00000000" w:rsidP="00000000" w:rsidRDefault="00000000" w:rsidRPr="00000000" w14:paraId="0000010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HCAHPS Doctor Communication Scores Reflect the Communication Skills of the Attending on Record? A Cautionary Tale from a Tertiary-Care Medical Service - PubMed, accessed October 28, 2025, </w:t>
      </w:r>
      <w:hyperlink r:id="rId32">
        <w:r w:rsidDel="00000000" w:rsidR="00000000" w:rsidRPr="00000000">
          <w:rPr>
            <w:rFonts w:ascii="Google Sans" w:cs="Google Sans" w:eastAsia="Google Sans" w:hAnsi="Google Sans"/>
            <w:color w:val="0000ee"/>
            <w:sz w:val="24"/>
            <w:szCs w:val="24"/>
            <w:u w:val="single"/>
            <w:rtl w:val="0"/>
          </w:rPr>
          <w:t xml:space="preserve">https://pubmed.ncbi.nlm.nih.gov/28574531/</w:t>
        </w:r>
      </w:hyperlink>
      <w:r w:rsidDel="00000000" w:rsidR="00000000" w:rsidRPr="00000000">
        <w:rPr>
          <w:rtl w:val="0"/>
        </w:rPr>
      </w:r>
    </w:p>
    <w:p w:rsidR="00000000" w:rsidDel="00000000" w:rsidP="00000000" w:rsidRDefault="00000000" w:rsidRPr="00000000" w14:paraId="0000010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Patient-Clinician Communication: Basic Principles and Expectations ..., accessed October 28, 2025, </w:t>
      </w:r>
      <w:hyperlink r:id="rId33">
        <w:r w:rsidDel="00000000" w:rsidR="00000000" w:rsidRPr="00000000">
          <w:rPr>
            <w:rFonts w:ascii="Google Sans" w:cs="Google Sans" w:eastAsia="Google Sans" w:hAnsi="Google Sans"/>
            <w:color w:val="0000ee"/>
            <w:sz w:val="24"/>
            <w:szCs w:val="24"/>
            <w:u w:val="single"/>
            <w:rtl w:val="0"/>
          </w:rPr>
          <w:t xml:space="preserve">https://nam.edu/perspectives/patient-clinician-communication-basic-principles-and-expectations/</w:t>
        </w:r>
      </w:hyperlink>
      <w:r w:rsidDel="00000000" w:rsidR="00000000" w:rsidRPr="00000000">
        <w:rPr>
          <w:rtl w:val="0"/>
        </w:rPr>
      </w:r>
    </w:p>
    <w:p w:rsidR="00000000" w:rsidDel="00000000" w:rsidP="00000000" w:rsidRDefault="00000000" w:rsidRPr="00000000" w14:paraId="0000010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Professional Communication and Team Collaboration - Patient ..., accessed October 28, 2025, </w:t>
      </w:r>
      <w:hyperlink r:id="rId34">
        <w:r w:rsidDel="00000000" w:rsidR="00000000" w:rsidRPr="00000000">
          <w:rPr>
            <w:rFonts w:ascii="Google Sans" w:cs="Google Sans" w:eastAsia="Google Sans" w:hAnsi="Google Sans"/>
            <w:color w:val="0000ee"/>
            <w:sz w:val="24"/>
            <w:szCs w:val="24"/>
            <w:u w:val="single"/>
            <w:rtl w:val="0"/>
          </w:rPr>
          <w:t xml:space="preserve">https://www.ncbi.nlm.nih.gov/books/NBK2637/</w:t>
        </w:r>
      </w:hyperlink>
      <w:r w:rsidDel="00000000" w:rsidR="00000000" w:rsidRPr="00000000">
        <w:rPr>
          <w:rtl w:val="0"/>
        </w:rPr>
      </w:r>
    </w:p>
    <w:p w:rsidR="00000000" w:rsidDel="00000000" w:rsidP="00000000" w:rsidRDefault="00000000" w:rsidRPr="00000000" w14:paraId="0000010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does communication affect patient safety? Protocol for a systematic review and logic model - PubMed Central, accessed October 28, 2025, </w:t>
      </w:r>
      <w:hyperlink r:id="rId35">
        <w:r w:rsidDel="00000000" w:rsidR="00000000" w:rsidRPr="00000000">
          <w:rPr>
            <w:rFonts w:ascii="Google Sans" w:cs="Google Sans" w:eastAsia="Google Sans" w:hAnsi="Google Sans"/>
            <w:color w:val="0000ee"/>
            <w:sz w:val="24"/>
            <w:szCs w:val="24"/>
            <w:u w:val="single"/>
            <w:rtl w:val="0"/>
          </w:rPr>
          <w:t xml:space="preserve">https://pmc.ncbi.nlm.nih.gov/articles/PMC11131125/</w:t>
        </w:r>
      </w:hyperlink>
      <w:r w:rsidDel="00000000" w:rsidR="00000000" w:rsidRPr="00000000">
        <w:rPr>
          <w:rtl w:val="0"/>
        </w:rPr>
      </w:r>
    </w:p>
    <w:p w:rsidR="00000000" w:rsidDel="00000000" w:rsidP="00000000" w:rsidRDefault="00000000" w:rsidRPr="00000000" w14:paraId="0000010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Clinician Communication and Patient Safety in Pediatrics: A Practical Application of Human-Centered Design for Problem Identification and Analysis - PMC - NIH, accessed October 28, 2025, </w:t>
      </w:r>
      <w:hyperlink r:id="rId36">
        <w:r w:rsidDel="00000000" w:rsidR="00000000" w:rsidRPr="00000000">
          <w:rPr>
            <w:rFonts w:ascii="Google Sans" w:cs="Google Sans" w:eastAsia="Google Sans" w:hAnsi="Google Sans"/>
            <w:color w:val="0000ee"/>
            <w:sz w:val="24"/>
            <w:szCs w:val="24"/>
            <w:u w:val="single"/>
            <w:rtl w:val="0"/>
          </w:rPr>
          <w:t xml:space="preserve">https://pmc.ncbi.nlm.nih.gov/articles/PMC12453098/</w:t>
        </w:r>
      </w:hyperlink>
      <w:r w:rsidDel="00000000" w:rsidR="00000000" w:rsidRPr="00000000">
        <w:rPr>
          <w:rtl w:val="0"/>
        </w:rPr>
      </w:r>
    </w:p>
    <w:p w:rsidR="00000000" w:rsidDel="00000000" w:rsidP="00000000" w:rsidRDefault="00000000" w:rsidRPr="00000000" w14:paraId="0000011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Physician and nurse relationships, a key to patient safety - PubMed, accessed October 28, 2025, </w:t>
      </w:r>
      <w:hyperlink r:id="rId37">
        <w:r w:rsidDel="00000000" w:rsidR="00000000" w:rsidRPr="00000000">
          <w:rPr>
            <w:rFonts w:ascii="Google Sans" w:cs="Google Sans" w:eastAsia="Google Sans" w:hAnsi="Google Sans"/>
            <w:color w:val="0000ee"/>
            <w:sz w:val="24"/>
            <w:szCs w:val="24"/>
            <w:u w:val="single"/>
            <w:rtl w:val="0"/>
          </w:rPr>
          <w:t xml:space="preserve">https://pubmed.ncbi.nlm.nih.gov/17494279/</w:t>
        </w:r>
      </w:hyperlink>
      <w:r w:rsidDel="00000000" w:rsidR="00000000" w:rsidRPr="00000000">
        <w:rPr>
          <w:rtl w:val="0"/>
        </w:rPr>
      </w:r>
    </w:p>
    <w:p w:rsidR="00000000" w:rsidDel="00000000" w:rsidP="00000000" w:rsidRDefault="00000000" w:rsidRPr="00000000" w14:paraId="0000011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Influence of Critical Thinking Disposition, Clinical Reasoning Competence, and Nursing Practice Environment on Medication Safety Competence of Hospital Nurses - PMC - NIH, accessed October 28, 2025, </w:t>
      </w:r>
      <w:hyperlink r:id="rId38">
        <w:r w:rsidDel="00000000" w:rsidR="00000000" w:rsidRPr="00000000">
          <w:rPr>
            <w:rFonts w:ascii="Google Sans" w:cs="Google Sans" w:eastAsia="Google Sans" w:hAnsi="Google Sans"/>
            <w:color w:val="0000ee"/>
            <w:sz w:val="24"/>
            <w:szCs w:val="24"/>
            <w:u w:val="single"/>
            <w:rtl w:val="0"/>
          </w:rPr>
          <w:t xml:space="preserve">https://pmc.ncbi.nlm.nih.gov/articles/PMC11899087/</w:t>
        </w:r>
      </w:hyperlink>
      <w:r w:rsidDel="00000000" w:rsidR="00000000" w:rsidRPr="00000000">
        <w:rPr>
          <w:rtl w:val="0"/>
        </w:rPr>
      </w:r>
    </w:p>
    <w:p w:rsidR="00000000" w:rsidDel="00000000" w:rsidP="00000000" w:rsidRDefault="00000000" w:rsidRPr="00000000" w14:paraId="0000011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Communication skills diminish malpractice risk - UChicago Medicine, accessed October 28, 2025, </w:t>
      </w:r>
      <w:hyperlink r:id="rId39">
        <w:r w:rsidDel="00000000" w:rsidR="00000000" w:rsidRPr="00000000">
          <w:rPr>
            <w:rFonts w:ascii="Google Sans" w:cs="Google Sans" w:eastAsia="Google Sans" w:hAnsi="Google Sans"/>
            <w:color w:val="0000ee"/>
            <w:sz w:val="24"/>
            <w:szCs w:val="24"/>
            <w:u w:val="single"/>
            <w:rtl w:val="0"/>
          </w:rPr>
          <w:t xml:space="preserve">https://www.uchicagomedicine.org/forefront/news/communication-skills-diminish-malpractice-risk</w:t>
        </w:r>
      </w:hyperlink>
      <w:r w:rsidDel="00000000" w:rsidR="00000000" w:rsidRPr="00000000">
        <w:rPr>
          <w:rtl w:val="0"/>
        </w:rPr>
      </w:r>
    </w:p>
    <w:p w:rsidR="00000000" w:rsidDel="00000000" w:rsidP="00000000" w:rsidRDefault="00000000" w:rsidRPr="00000000" w14:paraId="0000011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Association of Emotional Intelligence With Malpractice Claims: A ..., accessed October 28, 2025, </w:t>
      </w:r>
      <w:hyperlink r:id="rId40">
        <w:r w:rsidDel="00000000" w:rsidR="00000000" w:rsidRPr="00000000">
          <w:rPr>
            <w:rFonts w:ascii="Google Sans" w:cs="Google Sans" w:eastAsia="Google Sans" w:hAnsi="Google Sans"/>
            <w:color w:val="0000ee"/>
            <w:sz w:val="24"/>
            <w:szCs w:val="24"/>
            <w:u w:val="single"/>
            <w:rtl w:val="0"/>
          </w:rPr>
          <w:t xml:space="preserve">https://www.researchgate.net/publication/330743243_Association_of_Emotional_Intelligence_With_Malpractice_Claims_A_Review</w:t>
        </w:r>
      </w:hyperlink>
      <w:r w:rsidDel="00000000" w:rsidR="00000000" w:rsidRPr="00000000">
        <w:rPr>
          <w:rtl w:val="0"/>
        </w:rPr>
      </w:r>
    </w:p>
    <w:p w:rsidR="00000000" w:rsidDel="00000000" w:rsidP="00000000" w:rsidRDefault="00000000" w:rsidRPr="00000000" w14:paraId="0000011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Association of emotional intelligence with malpractice claims: a review. | PSNet, accessed October 28, 2025, </w:t>
      </w:r>
      <w:hyperlink r:id="rId41">
        <w:r w:rsidDel="00000000" w:rsidR="00000000" w:rsidRPr="00000000">
          <w:rPr>
            <w:rFonts w:ascii="Google Sans" w:cs="Google Sans" w:eastAsia="Google Sans" w:hAnsi="Google Sans"/>
            <w:color w:val="0000ee"/>
            <w:sz w:val="24"/>
            <w:szCs w:val="24"/>
            <w:u w:val="single"/>
            <w:rtl w:val="0"/>
          </w:rPr>
          <w:t xml:space="preserve">https://psnet.ahrq.gov/issue/association-emotional-intelligence-malpractice-claims-review</w:t>
        </w:r>
      </w:hyperlink>
      <w:r w:rsidDel="00000000" w:rsidR="00000000" w:rsidRPr="00000000">
        <w:rPr>
          <w:rtl w:val="0"/>
        </w:rPr>
      </w:r>
    </w:p>
    <w:p w:rsidR="00000000" w:rsidDel="00000000" w:rsidP="00000000" w:rsidRDefault="00000000" w:rsidRPr="00000000" w14:paraId="0000011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Association of Emotional Intelligence With Malpractice Claims: A Review - PubMed, accessed October 28, 2025, </w:t>
      </w:r>
      <w:hyperlink r:id="rId42">
        <w:r w:rsidDel="00000000" w:rsidR="00000000" w:rsidRPr="00000000">
          <w:rPr>
            <w:rFonts w:ascii="Google Sans" w:cs="Google Sans" w:eastAsia="Google Sans" w:hAnsi="Google Sans"/>
            <w:color w:val="0000ee"/>
            <w:sz w:val="24"/>
            <w:szCs w:val="24"/>
            <w:u w:val="single"/>
            <w:rtl w:val="0"/>
          </w:rPr>
          <w:t xml:space="preserve">https://pubmed.ncbi.nlm.nih.gov/30698614/</w:t>
        </w:r>
      </w:hyperlink>
      <w:r w:rsidDel="00000000" w:rsidR="00000000" w:rsidRPr="00000000">
        <w:rPr>
          <w:rtl w:val="0"/>
        </w:rPr>
      </w:r>
    </w:p>
    <w:p w:rsidR="00000000" w:rsidDel="00000000" w:rsidP="00000000" w:rsidRDefault="00000000" w:rsidRPr="00000000" w14:paraId="0000011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Higher Emotional Intelligence Linked to Less Malpractice Litigation |… - Clinician.com, accessed October 28, 2025, </w:t>
      </w:r>
      <w:hyperlink r:id="rId43">
        <w:r w:rsidDel="00000000" w:rsidR="00000000" w:rsidRPr="00000000">
          <w:rPr>
            <w:rFonts w:ascii="Google Sans" w:cs="Google Sans" w:eastAsia="Google Sans" w:hAnsi="Google Sans"/>
            <w:color w:val="0000ee"/>
            <w:sz w:val="24"/>
            <w:szCs w:val="24"/>
            <w:u w:val="single"/>
            <w:rtl w:val="0"/>
          </w:rPr>
          <w:t xml:space="preserve">https://www.clinician.com/articles/145331-higher-emotional-intelligence-linked-to-less-malpractice-litigation</w:t>
        </w:r>
      </w:hyperlink>
      <w:r w:rsidDel="00000000" w:rsidR="00000000" w:rsidRPr="00000000">
        <w:rPr>
          <w:rtl w:val="0"/>
        </w:rPr>
      </w:r>
    </w:p>
    <w:p w:rsidR="00000000" w:rsidDel="00000000" w:rsidP="00000000" w:rsidRDefault="00000000" w:rsidRPr="00000000" w14:paraId="0000011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Role of empathy in the perception of medical errors in patient encounters: a preliminary study - ResearchGate, accessed October 28, 2025, </w:t>
      </w:r>
      <w:hyperlink r:id="rId44">
        <w:r w:rsidDel="00000000" w:rsidR="00000000" w:rsidRPr="00000000">
          <w:rPr>
            <w:rFonts w:ascii="Google Sans" w:cs="Google Sans" w:eastAsia="Google Sans" w:hAnsi="Google Sans"/>
            <w:color w:val="0000ee"/>
            <w:sz w:val="24"/>
            <w:szCs w:val="24"/>
            <w:u w:val="single"/>
            <w:rtl w:val="0"/>
          </w:rPr>
          <w:t xml:space="preserve">https://www.researchgate.net/publication/333692362_Role_of_empathy_in_the_perception_of_medical_errors_in_patient_encounters_a_preliminary_study</w:t>
        </w:r>
      </w:hyperlink>
      <w:r w:rsidDel="00000000" w:rsidR="00000000" w:rsidRPr="00000000">
        <w:rPr>
          <w:rtl w:val="0"/>
        </w:rPr>
      </w:r>
    </w:p>
    <w:p w:rsidR="00000000" w:rsidDel="00000000" w:rsidP="00000000" w:rsidRDefault="00000000" w:rsidRPr="00000000" w14:paraId="0000011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Association of Perceived Medical Errors With Resident Distress and Empathy, accessed October 28, 2025, </w:t>
      </w:r>
      <w:hyperlink r:id="rId45">
        <w:r w:rsidDel="00000000" w:rsidR="00000000" w:rsidRPr="00000000">
          <w:rPr>
            <w:rFonts w:ascii="Google Sans" w:cs="Google Sans" w:eastAsia="Google Sans" w:hAnsi="Google Sans"/>
            <w:color w:val="0000ee"/>
            <w:sz w:val="24"/>
            <w:szCs w:val="24"/>
            <w:u w:val="single"/>
            <w:rtl w:val="0"/>
          </w:rPr>
          <w:t xml:space="preserve">https://www.researchgate.net/publication/6836597_Association_of_Perceived_Medical_Errors_With_Resident_Distress_and_Empathy</w:t>
        </w:r>
      </w:hyperlink>
      <w:r w:rsidDel="00000000" w:rsidR="00000000" w:rsidRPr="00000000">
        <w:rPr>
          <w:rtl w:val="0"/>
        </w:rPr>
      </w:r>
    </w:p>
    <w:p w:rsidR="00000000" w:rsidDel="00000000" w:rsidP="00000000" w:rsidRDefault="00000000" w:rsidRPr="00000000" w14:paraId="0000011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Emotional Intelligence and Burnout in Healthcare Professionals: A ..., accessed October 28, 2025, </w:t>
      </w:r>
      <w:hyperlink r:id="rId46">
        <w:r w:rsidDel="00000000" w:rsidR="00000000" w:rsidRPr="00000000">
          <w:rPr>
            <w:rFonts w:ascii="Google Sans" w:cs="Google Sans" w:eastAsia="Google Sans" w:hAnsi="Google Sans"/>
            <w:color w:val="0000ee"/>
            <w:sz w:val="24"/>
            <w:szCs w:val="24"/>
            <w:u w:val="single"/>
            <w:rtl w:val="0"/>
          </w:rPr>
          <w:t xml:space="preserve">https://pmc.ncbi.nlm.nih.gov/articles/PMC12346813/</w:t>
        </w:r>
      </w:hyperlink>
      <w:r w:rsidDel="00000000" w:rsidR="00000000" w:rsidRPr="00000000">
        <w:rPr>
          <w:rtl w:val="0"/>
        </w:rPr>
      </w:r>
    </w:p>
    <w:p w:rsidR="00000000" w:rsidDel="00000000" w:rsidP="00000000" w:rsidRDefault="00000000" w:rsidRPr="00000000" w14:paraId="0000011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the Financial Burden of Low HCAHPS Scores on Hospitals, accessed October 28, 2025, </w:t>
      </w:r>
      <w:hyperlink r:id="rId47">
        <w:r w:rsidDel="00000000" w:rsidR="00000000" w:rsidRPr="00000000">
          <w:rPr>
            <w:rFonts w:ascii="Google Sans" w:cs="Google Sans" w:eastAsia="Google Sans" w:hAnsi="Google Sans"/>
            <w:color w:val="0000ee"/>
            <w:sz w:val="24"/>
            <w:szCs w:val="24"/>
            <w:u w:val="single"/>
            <w:rtl w:val="0"/>
          </w:rPr>
          <w:t xml:space="preserve">https://www.charlesconsulting.org/exploring-the-financial-burden-of-low-hcahps-scores-on-hospitals</w:t>
        </w:r>
      </w:hyperlink>
      <w:r w:rsidDel="00000000" w:rsidR="00000000" w:rsidRPr="00000000">
        <w:rPr>
          <w:rtl w:val="0"/>
        </w:rPr>
      </w:r>
    </w:p>
    <w:p w:rsidR="00000000" w:rsidDel="00000000" w:rsidP="00000000" w:rsidRDefault="00000000" w:rsidRPr="00000000" w14:paraId="0000011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HCAHPS Survey: How Policies Impact Hospitals, Patients and ..., accessed October 28, 2025, </w:t>
      </w:r>
      <w:hyperlink r:id="rId48">
        <w:r w:rsidDel="00000000" w:rsidR="00000000" w:rsidRPr="00000000">
          <w:rPr>
            <w:rFonts w:ascii="Google Sans" w:cs="Google Sans" w:eastAsia="Google Sans" w:hAnsi="Google Sans"/>
            <w:color w:val="0000ee"/>
            <w:sz w:val="24"/>
            <w:szCs w:val="24"/>
            <w:u w:val="single"/>
            <w:rtl w:val="0"/>
          </w:rPr>
          <w:t xml:space="preserve">https://www.rivier.edu/academics/blog-posts/the-hcahps-survey-how-policies-impact-hospitals-patients-and-healthcare-workers/</w:t>
        </w:r>
      </w:hyperlink>
      <w:r w:rsidDel="00000000" w:rsidR="00000000" w:rsidRPr="00000000">
        <w:rPr>
          <w:rtl w:val="0"/>
        </w:rPr>
      </w:r>
    </w:p>
    <w:p w:rsidR="00000000" w:rsidDel="00000000" w:rsidP="00000000" w:rsidRDefault="00000000" w:rsidRPr="00000000" w14:paraId="0000011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Don't Lose Reimbursement Over Low Patient Satisfaction Scores - ScribeAmerica, accessed October 28, 2025, </w:t>
      </w:r>
      <w:hyperlink r:id="rId49">
        <w:r w:rsidDel="00000000" w:rsidR="00000000" w:rsidRPr="00000000">
          <w:rPr>
            <w:rFonts w:ascii="Google Sans" w:cs="Google Sans" w:eastAsia="Google Sans" w:hAnsi="Google Sans"/>
            <w:color w:val="0000ee"/>
            <w:sz w:val="24"/>
            <w:szCs w:val="24"/>
            <w:u w:val="single"/>
            <w:rtl w:val="0"/>
          </w:rPr>
          <w:t xml:space="preserve">https://www.scribeamerica.com/blog-post/dont-lose-reimbursement-over-low-patient-satisfaction-scores/</w:t>
        </w:r>
      </w:hyperlink>
      <w:r w:rsidDel="00000000" w:rsidR="00000000" w:rsidRPr="00000000">
        <w:rPr>
          <w:rtl w:val="0"/>
        </w:rPr>
      </w:r>
    </w:p>
    <w:p w:rsidR="00000000" w:rsidDel="00000000" w:rsidP="00000000" w:rsidRDefault="00000000" w:rsidRPr="00000000" w14:paraId="0000011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Hospital Grievance Risk: Can Your Facility Afford Unresolved Complaints?, accessed October 28, 2025, </w:t>
      </w:r>
      <w:hyperlink r:id="rId50">
        <w:r w:rsidDel="00000000" w:rsidR="00000000" w:rsidRPr="00000000">
          <w:rPr>
            <w:rFonts w:ascii="Google Sans" w:cs="Google Sans" w:eastAsia="Google Sans" w:hAnsi="Google Sans"/>
            <w:color w:val="0000ee"/>
            <w:sz w:val="24"/>
            <w:szCs w:val="24"/>
            <w:u w:val="single"/>
            <w:rtl w:val="0"/>
          </w:rPr>
          <w:t xml:space="preserve">https://www.americandatanetwork.com/patient-safety/hospital-grievance-financial-impact/</w:t>
        </w:r>
      </w:hyperlink>
      <w:r w:rsidDel="00000000" w:rsidR="00000000" w:rsidRPr="00000000">
        <w:rPr>
          <w:rtl w:val="0"/>
        </w:rPr>
      </w:r>
    </w:p>
    <w:p w:rsidR="00000000" w:rsidDel="00000000" w:rsidP="00000000" w:rsidRDefault="00000000" w:rsidRPr="00000000" w14:paraId="0000011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Categorizing and Rating Patient Complaints: An Innovative Approach to Improve Patient Experience - NIH, accessed October 28, 2025, </w:t>
      </w:r>
      <w:hyperlink r:id="rId51">
        <w:r w:rsidDel="00000000" w:rsidR="00000000" w:rsidRPr="00000000">
          <w:rPr>
            <w:rFonts w:ascii="Google Sans" w:cs="Google Sans" w:eastAsia="Google Sans" w:hAnsi="Google Sans"/>
            <w:color w:val="0000ee"/>
            <w:sz w:val="24"/>
            <w:szCs w:val="24"/>
            <w:u w:val="single"/>
            <w:rtl w:val="0"/>
          </w:rPr>
          <w:t xml:space="preserve">https://pmc.ncbi.nlm.nih.gov/articles/PMC8205334/</w:t>
        </w:r>
      </w:hyperlink>
      <w:r w:rsidDel="00000000" w:rsidR="00000000" w:rsidRPr="00000000">
        <w:rPr>
          <w:rtl w:val="0"/>
        </w:rPr>
      </w:r>
    </w:p>
    <w:p w:rsidR="00000000" w:rsidDel="00000000" w:rsidP="00000000" w:rsidRDefault="00000000" w:rsidRPr="00000000" w14:paraId="0000011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National Costs Of The Medical Liability System - PMC - NIH, accessed October 28, 2025, </w:t>
      </w:r>
      <w:hyperlink r:id="rId52">
        <w:r w:rsidDel="00000000" w:rsidR="00000000" w:rsidRPr="00000000">
          <w:rPr>
            <w:rFonts w:ascii="Google Sans" w:cs="Google Sans" w:eastAsia="Google Sans" w:hAnsi="Google Sans"/>
            <w:color w:val="0000ee"/>
            <w:sz w:val="24"/>
            <w:szCs w:val="24"/>
            <w:u w:val="single"/>
            <w:rtl w:val="0"/>
          </w:rPr>
          <w:t xml:space="preserve">https://pmc.ncbi.nlm.nih.gov/articles/PMC3048809/</w:t>
        </w:r>
      </w:hyperlink>
      <w:r w:rsidDel="00000000" w:rsidR="00000000" w:rsidRPr="00000000">
        <w:rPr>
          <w:rtl w:val="0"/>
        </w:rPr>
      </w:r>
    </w:p>
    <w:p w:rsidR="00000000" w:rsidDel="00000000" w:rsidP="00000000" w:rsidRDefault="00000000" w:rsidRPr="00000000" w14:paraId="0000012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You Considering Soft Skills When Recruiting Physicians? - MRINetwork, accessed October 28, 2025, </w:t>
      </w:r>
      <w:hyperlink r:id="rId53">
        <w:r w:rsidDel="00000000" w:rsidR="00000000" w:rsidRPr="00000000">
          <w:rPr>
            <w:rFonts w:ascii="Google Sans" w:cs="Google Sans" w:eastAsia="Google Sans" w:hAnsi="Google Sans"/>
            <w:color w:val="0000ee"/>
            <w:sz w:val="24"/>
            <w:szCs w:val="24"/>
            <w:u w:val="single"/>
            <w:rtl w:val="0"/>
          </w:rPr>
          <w:t xml:space="preserve">https://mrinetwork.com/hiring-talent-strategy/are-you-considering-soft-skills-when-recruiting-physicians/</w:t>
        </w:r>
      </w:hyperlink>
      <w:r w:rsidDel="00000000" w:rsidR="00000000" w:rsidRPr="00000000">
        <w:rPr>
          <w:rtl w:val="0"/>
        </w:rPr>
      </w:r>
    </w:p>
    <w:p w:rsidR="00000000" w:rsidDel="00000000" w:rsidP="00000000" w:rsidRDefault="00000000" w:rsidRPr="00000000" w14:paraId="0000012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Nursing Behavioral Interview Questions - Themes Key to Answering ..., accessed October 28, 2025, </w:t>
      </w:r>
      <w:hyperlink r:id="rId54">
        <w:r w:rsidDel="00000000" w:rsidR="00000000" w:rsidRPr="00000000">
          <w:rPr>
            <w:rFonts w:ascii="Google Sans" w:cs="Google Sans" w:eastAsia="Google Sans" w:hAnsi="Google Sans"/>
            <w:color w:val="0000ee"/>
            <w:sz w:val="24"/>
            <w:szCs w:val="24"/>
            <w:u w:val="single"/>
            <w:rtl w:val="0"/>
          </w:rPr>
          <w:t xml:space="preserve">https://www.pba.edu/wp-content/uploads/2023/07/nursing-behavioral-interview-questions.pdf-.pdf</w:t>
        </w:r>
      </w:hyperlink>
      <w:r w:rsidDel="00000000" w:rsidR="00000000" w:rsidRPr="00000000">
        <w:rPr>
          <w:rtl w:val="0"/>
        </w:rPr>
      </w:r>
    </w:p>
    <w:p w:rsidR="00000000" w:rsidDel="00000000" w:rsidP="00000000" w:rsidRDefault="00000000" w:rsidRPr="00000000" w14:paraId="0000012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Preparing for a behavioral interview - American Nurse Journal, accessed October 28, 2025, </w:t>
      </w:r>
      <w:hyperlink r:id="rId55">
        <w:r w:rsidDel="00000000" w:rsidR="00000000" w:rsidRPr="00000000">
          <w:rPr>
            <w:rFonts w:ascii="Google Sans" w:cs="Google Sans" w:eastAsia="Google Sans" w:hAnsi="Google Sans"/>
            <w:color w:val="0000ee"/>
            <w:sz w:val="24"/>
            <w:szCs w:val="24"/>
            <w:u w:val="single"/>
            <w:rtl w:val="0"/>
          </w:rPr>
          <w:t xml:space="preserve">https://www.myamericannurse.com/preparing-behavioral-interview/</w:t>
        </w:r>
      </w:hyperlink>
      <w:r w:rsidDel="00000000" w:rsidR="00000000" w:rsidRPr="00000000">
        <w:rPr>
          <w:rtl w:val="0"/>
        </w:rPr>
      </w:r>
    </w:p>
    <w:p w:rsidR="00000000" w:rsidDel="00000000" w:rsidP="00000000" w:rsidRDefault="00000000" w:rsidRPr="00000000" w14:paraId="0000012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Preparing for an interview - Mayo Clinic, accessed October 28, 2025, </w:t>
      </w:r>
      <w:hyperlink r:id="rId56">
        <w:r w:rsidDel="00000000" w:rsidR="00000000" w:rsidRPr="00000000">
          <w:rPr>
            <w:rFonts w:ascii="Google Sans" w:cs="Google Sans" w:eastAsia="Google Sans" w:hAnsi="Google Sans"/>
            <w:color w:val="0000ee"/>
            <w:sz w:val="24"/>
            <w:szCs w:val="24"/>
            <w:u w:val="single"/>
            <w:rtl w:val="0"/>
          </w:rPr>
          <w:t xml:space="preserve">https://www.mayoclinic.org/documents/preparing-for-a-behavioral-interview/doc-20150425</w:t>
        </w:r>
      </w:hyperlink>
      <w:r w:rsidDel="00000000" w:rsidR="00000000" w:rsidRPr="00000000">
        <w:rPr>
          <w:rtl w:val="0"/>
        </w:rPr>
      </w:r>
    </w:p>
    <w:p w:rsidR="00000000" w:rsidDel="00000000" w:rsidP="00000000" w:rsidRDefault="00000000" w:rsidRPr="00000000" w14:paraId="0000012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Healing with Heart: The Importance of Soft Skills Assessment in Healthcare Hiring - Jobma, accessed October 28, 2025, </w:t>
      </w:r>
      <w:hyperlink r:id="rId57">
        <w:r w:rsidDel="00000000" w:rsidR="00000000" w:rsidRPr="00000000">
          <w:rPr>
            <w:rFonts w:ascii="Google Sans" w:cs="Google Sans" w:eastAsia="Google Sans" w:hAnsi="Google Sans"/>
            <w:color w:val="0000ee"/>
            <w:sz w:val="24"/>
            <w:szCs w:val="24"/>
            <w:u w:val="single"/>
            <w:rtl w:val="0"/>
          </w:rPr>
          <w:t xml:space="preserve">https://www.jobma.com/blog/importance-of-soft-skills-assessment-in-healthcare-hiring/</w:t>
        </w:r>
      </w:hyperlink>
      <w:r w:rsidDel="00000000" w:rsidR="00000000" w:rsidRPr="00000000">
        <w:rPr>
          <w:rtl w:val="0"/>
        </w:rPr>
      </w:r>
    </w:p>
    <w:p w:rsidR="00000000" w:rsidDel="00000000" w:rsidP="00000000" w:rsidRDefault="00000000" w:rsidRPr="00000000" w14:paraId="0000012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Situational Judgment Tests - Acuity Insights, accessed October 28, 2025, </w:t>
      </w:r>
      <w:hyperlink r:id="rId58">
        <w:r w:rsidDel="00000000" w:rsidR="00000000" w:rsidRPr="00000000">
          <w:rPr>
            <w:rFonts w:ascii="Google Sans" w:cs="Google Sans" w:eastAsia="Google Sans" w:hAnsi="Google Sans"/>
            <w:color w:val="0000ee"/>
            <w:sz w:val="24"/>
            <w:szCs w:val="24"/>
            <w:u w:val="single"/>
            <w:rtl w:val="0"/>
          </w:rPr>
          <w:t xml:space="preserve">https://acuityinsights.com/guide-to-situational-judgment-tests-2/</w:t>
        </w:r>
      </w:hyperlink>
      <w:r w:rsidDel="00000000" w:rsidR="00000000" w:rsidRPr="00000000">
        <w:rPr>
          <w:rtl w:val="0"/>
        </w:rPr>
      </w:r>
    </w:p>
    <w:p w:rsidR="00000000" w:rsidDel="00000000" w:rsidP="00000000" w:rsidRDefault="00000000" w:rsidRPr="00000000" w14:paraId="0000012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factors that impact scoring an open response ... - Frontiers, accessed October 28, 2025, </w:t>
      </w:r>
      <w:hyperlink r:id="rId59">
        <w:r w:rsidDel="00000000" w:rsidR="00000000" w:rsidRPr="00000000">
          <w:rPr>
            <w:rFonts w:ascii="Google Sans" w:cs="Google Sans" w:eastAsia="Google Sans" w:hAnsi="Google Sans"/>
            <w:color w:val="0000ee"/>
            <w:sz w:val="24"/>
            <w:szCs w:val="24"/>
            <w:u w:val="single"/>
            <w:rtl w:val="0"/>
          </w:rPr>
          <w:t xml:space="preserve">https://www.frontiersin.org/journals/medicine/articles/10.3389/fmed.2024.1525156/full</w:t>
        </w:r>
      </w:hyperlink>
      <w:r w:rsidDel="00000000" w:rsidR="00000000" w:rsidRPr="00000000">
        <w:rPr>
          <w:rtl w:val="0"/>
        </w:rPr>
      </w:r>
    </w:p>
    <w:p w:rsidR="00000000" w:rsidDel="00000000" w:rsidP="00000000" w:rsidRDefault="00000000" w:rsidRPr="00000000" w14:paraId="0000012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Taking the Casper assessment - Take Casper, accessed October 28, 2025, </w:t>
      </w:r>
      <w:hyperlink r:id="rId60">
        <w:r w:rsidDel="00000000" w:rsidR="00000000" w:rsidRPr="00000000">
          <w:rPr>
            <w:rFonts w:ascii="Google Sans" w:cs="Google Sans" w:eastAsia="Google Sans" w:hAnsi="Google Sans"/>
            <w:color w:val="0000ee"/>
            <w:sz w:val="24"/>
            <w:szCs w:val="24"/>
            <w:u w:val="single"/>
            <w:rtl w:val="0"/>
          </w:rPr>
          <w:t xml:space="preserve">https://acuityinsights.app/</w:t>
        </w:r>
      </w:hyperlink>
      <w:r w:rsidDel="00000000" w:rsidR="00000000" w:rsidRPr="00000000">
        <w:rPr>
          <w:rtl w:val="0"/>
        </w:rPr>
      </w:r>
    </w:p>
    <w:p w:rsidR="00000000" w:rsidDel="00000000" w:rsidP="00000000" w:rsidRDefault="00000000" w:rsidRPr="00000000" w14:paraId="0000012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Shifting Focus from Transactional to Relational Recruitment — Great ..., accessed October 28, 2025, </w:t>
      </w:r>
      <w:hyperlink r:id="rId61">
        <w:r w:rsidDel="00000000" w:rsidR="00000000" w:rsidRPr="00000000">
          <w:rPr>
            <w:rFonts w:ascii="Google Sans" w:cs="Google Sans" w:eastAsia="Google Sans" w:hAnsi="Google Sans"/>
            <w:color w:val="0000ee"/>
            <w:sz w:val="24"/>
            <w:szCs w:val="24"/>
            <w:u w:val="single"/>
            <w:rtl w:val="0"/>
          </w:rPr>
          <w:t xml:space="preserve">https://www.greatbaystaffing.com/job-blog/2025/2/19/building-human-connections-shifting-focus-from-transactional-to-relational-recruitment</w:t>
        </w:r>
      </w:hyperlink>
      <w:r w:rsidDel="00000000" w:rsidR="00000000" w:rsidRPr="00000000">
        <w:rPr>
          <w:rtl w:val="0"/>
        </w:rPr>
      </w:r>
    </w:p>
    <w:p w:rsidR="00000000" w:rsidDel="00000000" w:rsidP="00000000" w:rsidRDefault="00000000" w:rsidRPr="00000000" w14:paraId="0000012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Attracting and Recruiting Nursing Talent in a Competitive Market ..., accessed October 28, 2025, </w:t>
      </w:r>
      <w:hyperlink r:id="rId62">
        <w:r w:rsidDel="00000000" w:rsidR="00000000" w:rsidRPr="00000000">
          <w:rPr>
            <w:rFonts w:ascii="Google Sans" w:cs="Google Sans" w:eastAsia="Google Sans" w:hAnsi="Google Sans"/>
            <w:color w:val="0000ee"/>
            <w:sz w:val="24"/>
            <w:szCs w:val="24"/>
            <w:u w:val="single"/>
            <w:rtl w:val="0"/>
          </w:rPr>
          <w:t xml:space="preserve">https://www.aonl.org/resources/Nurse-Leadership-Workforce-Compendium/Attracting-and-Recruiting</w:t>
        </w:r>
      </w:hyperlink>
      <w:r w:rsidDel="00000000" w:rsidR="00000000" w:rsidRPr="00000000">
        <w:rPr>
          <w:rtl w:val="0"/>
        </w:rPr>
      </w:r>
    </w:p>
    <w:p w:rsidR="00000000" w:rsidDel="00000000" w:rsidP="00000000" w:rsidRDefault="00000000" w:rsidRPr="00000000" w14:paraId="0000012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Diverse Workforce in Healthcare Through Human ..., accessed October 28, 2025, </w:t>
      </w:r>
      <w:hyperlink r:id="rId63">
        <w:r w:rsidDel="00000000" w:rsidR="00000000" w:rsidRPr="00000000">
          <w:rPr>
            <w:rFonts w:ascii="Google Sans" w:cs="Google Sans" w:eastAsia="Google Sans" w:hAnsi="Google Sans"/>
            <w:color w:val="0000ee"/>
            <w:sz w:val="24"/>
            <w:szCs w:val="24"/>
            <w:u w:val="single"/>
            <w:rtl w:val="0"/>
          </w:rPr>
          <w:t xml:space="preserve">https://www.innovapeople.com/2025/02/19/how-to-build-a-diverse-workforce-in-healthcare-through-human-centered-recruiting/</w:t>
        </w:r>
      </w:hyperlink>
      <w:r w:rsidDel="00000000" w:rsidR="00000000" w:rsidRPr="00000000">
        <w:rPr>
          <w:rtl w:val="0"/>
        </w:rPr>
      </w:r>
    </w:p>
    <w:p w:rsidR="00000000" w:rsidDel="00000000" w:rsidP="00000000" w:rsidRDefault="00000000" w:rsidRPr="00000000" w14:paraId="0000012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Human-centered design: How rethinking the caregiver experience ..., accessed October 28, 2025, </w:t>
      </w:r>
      <w:hyperlink r:id="rId64">
        <w:r w:rsidDel="00000000" w:rsidR="00000000" w:rsidRPr="00000000">
          <w:rPr>
            <w:rFonts w:ascii="Google Sans" w:cs="Google Sans" w:eastAsia="Google Sans" w:hAnsi="Google Sans"/>
            <w:color w:val="0000ee"/>
            <w:sz w:val="24"/>
            <w:szCs w:val="24"/>
            <w:u w:val="single"/>
            <w:rtl w:val="0"/>
          </w:rPr>
          <w:t xml:space="preserve">https://www.ust.com/en/insights/human-centered-design-how-rethinking-caregiver-experience-led-to-faster-more-efficient-hiring</w:t>
        </w:r>
      </w:hyperlink>
      <w:r w:rsidDel="00000000" w:rsidR="00000000" w:rsidRPr="00000000">
        <w:rPr>
          <w:rtl w:val="0"/>
        </w:rPr>
      </w:r>
    </w:p>
    <w:p w:rsidR="00000000" w:rsidDel="00000000" w:rsidP="00000000" w:rsidRDefault="00000000" w:rsidRPr="00000000" w14:paraId="0000012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HCAHPS: A Guide to Increasing Patient Satisfaction Scores, accessed October 28, 2025, </w:t>
      </w:r>
      <w:hyperlink r:id="rId65">
        <w:r w:rsidDel="00000000" w:rsidR="00000000" w:rsidRPr="00000000">
          <w:rPr>
            <w:rFonts w:ascii="Google Sans" w:cs="Google Sans" w:eastAsia="Google Sans" w:hAnsi="Google Sans"/>
            <w:color w:val="0000ee"/>
            <w:sz w:val="24"/>
            <w:szCs w:val="24"/>
            <w:u w:val="single"/>
            <w:rtl w:val="0"/>
          </w:rPr>
          <w:t xml:space="preserve">https://www.huronconsultinggroup.com/insights/improving-hcahps</w:t>
        </w:r>
      </w:hyperlink>
      <w:r w:rsidDel="00000000" w:rsidR="00000000" w:rsidRPr="00000000">
        <w:rPr>
          <w:rtl w:val="0"/>
        </w:rPr>
      </w:r>
    </w:p>
    <w:p w:rsidR="00000000" w:rsidDel="00000000" w:rsidP="00000000" w:rsidRDefault="00000000" w:rsidRPr="00000000" w14:paraId="0000012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Impact of hospitalist communication-skills training on patient-satisfaction scores, accessed October 28, 2025, </w:t>
      </w:r>
      <w:hyperlink r:id="rId66">
        <w:r w:rsidDel="00000000" w:rsidR="00000000" w:rsidRPr="00000000">
          <w:rPr>
            <w:rFonts w:ascii="Google Sans" w:cs="Google Sans" w:eastAsia="Google Sans" w:hAnsi="Google Sans"/>
            <w:color w:val="0000ee"/>
            <w:sz w:val="24"/>
            <w:szCs w:val="24"/>
            <w:u w:val="single"/>
            <w:rtl w:val="0"/>
          </w:rPr>
          <w:t xml:space="preserve">https://www.researchgate.net/publication/236104906_Impact_of_hospitalist_communication-skills_training_on_patient-satisfaction_scores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330743243_Association_of_Emotional_Intelligence_With_Malpractice_Claims_A_Review" TargetMode="External"/><Relationship Id="rId42" Type="http://schemas.openxmlformats.org/officeDocument/2006/relationships/hyperlink" Target="https://pubmed.ncbi.nlm.nih.gov/30698614/" TargetMode="External"/><Relationship Id="rId41" Type="http://schemas.openxmlformats.org/officeDocument/2006/relationships/hyperlink" Target="https://psnet.ahrq.gov/issue/association-emotional-intelligence-malpractice-claims-review" TargetMode="External"/><Relationship Id="rId44" Type="http://schemas.openxmlformats.org/officeDocument/2006/relationships/hyperlink" Target="https://www.researchgate.net/publication/333692362_Role_of_empathy_in_the_perception_of_medical_errors_in_patient_encounters_a_preliminary_study" TargetMode="External"/><Relationship Id="rId43" Type="http://schemas.openxmlformats.org/officeDocument/2006/relationships/hyperlink" Target="https://www.clinician.com/articles/145331-higher-emotional-intelligence-linked-to-less-malpractice-litigation" TargetMode="External"/><Relationship Id="rId46" Type="http://schemas.openxmlformats.org/officeDocument/2006/relationships/hyperlink" Target="https://pmc.ncbi.nlm.nih.gov/articles/PMC12346813/" TargetMode="External"/><Relationship Id="rId45" Type="http://schemas.openxmlformats.org/officeDocument/2006/relationships/hyperlink" Target="https://www.researchgate.net/publication/6836597_Association_of_Perceived_Medical_Errors_With_Resident_Distress_and_Empath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acnnursing.org/5b-tool-kit/themes/person-centered-care" TargetMode="External"/><Relationship Id="rId48" Type="http://schemas.openxmlformats.org/officeDocument/2006/relationships/hyperlink" Target="https://www.rivier.edu/academics/blog-posts/the-hcahps-survey-how-policies-impact-hospitals-patients-and-healthcare-workers/" TargetMode="External"/><Relationship Id="rId47" Type="http://schemas.openxmlformats.org/officeDocument/2006/relationships/hyperlink" Target="https://www.charlesconsulting.org/exploring-the-financial-burden-of-low-hcahps-scores-on-hospitals" TargetMode="External"/><Relationship Id="rId49" Type="http://schemas.openxmlformats.org/officeDocument/2006/relationships/hyperlink" Target="https://www.scribeamerica.com/blog-post/dont-lose-reimbursement-over-low-patient-satisfaction-scores/" TargetMode="External"/><Relationship Id="rId5" Type="http://schemas.openxmlformats.org/officeDocument/2006/relationships/styles" Target="styles.xml"/><Relationship Id="rId6" Type="http://schemas.openxmlformats.org/officeDocument/2006/relationships/hyperlink" Target="https://pmc.ncbi.nlm.nih.gov/articles/PMC11554389/" TargetMode="External"/><Relationship Id="rId7" Type="http://schemas.openxmlformats.org/officeDocument/2006/relationships/hyperlink" Target="https://pmc.ncbi.nlm.nih.gov/articles/PMC11554389/#:~:text=Patient%20(or%20person)%20centeredness%20is,guide%20all%20clinical%20decisions.%E2%80%9D%5B" TargetMode="External"/><Relationship Id="rId8" Type="http://schemas.openxmlformats.org/officeDocument/2006/relationships/hyperlink" Target="https://publichealth.tulane.edu/blog/patient-centered-care/" TargetMode="External"/><Relationship Id="rId31" Type="http://schemas.openxmlformats.org/officeDocument/2006/relationships/hyperlink" Target="https://www.ncbi.nlm.nih.gov/pmc/articles/PMC3529296/" TargetMode="External"/><Relationship Id="rId30" Type="http://schemas.openxmlformats.org/officeDocument/2006/relationships/hyperlink" Target="https://pmc.ncbi.nlm.nih.gov/articles/PMC3529296/" TargetMode="External"/><Relationship Id="rId33" Type="http://schemas.openxmlformats.org/officeDocument/2006/relationships/hyperlink" Target="https://nam.edu/perspectives/patient-clinician-communication-basic-principles-and-expectations/" TargetMode="External"/><Relationship Id="rId32" Type="http://schemas.openxmlformats.org/officeDocument/2006/relationships/hyperlink" Target="https://pubmed.ncbi.nlm.nih.gov/28574531/" TargetMode="External"/><Relationship Id="rId35" Type="http://schemas.openxmlformats.org/officeDocument/2006/relationships/hyperlink" Target="https://pmc.ncbi.nlm.nih.gov/articles/PMC11131125/" TargetMode="External"/><Relationship Id="rId34" Type="http://schemas.openxmlformats.org/officeDocument/2006/relationships/hyperlink" Target="https://www.ncbi.nlm.nih.gov/books/NBK2637/" TargetMode="External"/><Relationship Id="rId37" Type="http://schemas.openxmlformats.org/officeDocument/2006/relationships/hyperlink" Target="https://pubmed.ncbi.nlm.nih.gov/17494279/" TargetMode="External"/><Relationship Id="rId36" Type="http://schemas.openxmlformats.org/officeDocument/2006/relationships/hyperlink" Target="https://pmc.ncbi.nlm.nih.gov/articles/PMC12453098/" TargetMode="External"/><Relationship Id="rId39" Type="http://schemas.openxmlformats.org/officeDocument/2006/relationships/hyperlink" Target="https://www.uchicagomedicine.org/forefront/news/communication-skills-diminish-malpractice-risk" TargetMode="External"/><Relationship Id="rId38" Type="http://schemas.openxmlformats.org/officeDocument/2006/relationships/hyperlink" Target="https://pmc.ncbi.nlm.nih.gov/articles/PMC11899087/" TargetMode="External"/><Relationship Id="rId62" Type="http://schemas.openxmlformats.org/officeDocument/2006/relationships/hyperlink" Target="https://www.aonl.org/resources/Nurse-Leadership-Workforce-Compendium/Attracting-and-Recruiting" TargetMode="External"/><Relationship Id="rId61" Type="http://schemas.openxmlformats.org/officeDocument/2006/relationships/hyperlink" Target="https://www.greatbaystaffing.com/job-blog/2025/2/19/building-human-connections-shifting-focus-from-transactional-to-relational-recruitment" TargetMode="External"/><Relationship Id="rId20" Type="http://schemas.openxmlformats.org/officeDocument/2006/relationships/hyperlink" Target="https://www.greatbaystaffing.com/job-blog/2025/2/19/building-human-connections-shifting-focus-from-transactional-to-relational-recruitment#:~:text=The%20Problem%20with%20Transactional%20Recruitment,position%20is%20filled%2C%20communication%20stops." TargetMode="External"/><Relationship Id="rId64" Type="http://schemas.openxmlformats.org/officeDocument/2006/relationships/hyperlink" Target="https://www.ust.com/en/insights/human-centered-design-how-rethinking-caregiver-experience-led-to-faster-more-efficient-hiring" TargetMode="External"/><Relationship Id="rId63" Type="http://schemas.openxmlformats.org/officeDocument/2006/relationships/hyperlink" Target="https://www.innovapeople.com/2025/02/19/how-to-build-a-diverse-workforce-in-healthcare-through-human-centered-recruiting/" TargetMode="External"/><Relationship Id="rId22" Type="http://schemas.openxmlformats.org/officeDocument/2006/relationships/hyperlink" Target="https://www.healthcarousel.com/post/staffing-models-in-healthcare" TargetMode="External"/><Relationship Id="rId66" Type="http://schemas.openxmlformats.org/officeDocument/2006/relationships/hyperlink" Target="https://www.researchgate.net/publication/236104906_Impact_of_hospitalist_communication-skills_training_on_patient-satisfaction_scores" TargetMode="External"/><Relationship Id="rId21" Type="http://schemas.openxmlformats.org/officeDocument/2006/relationships/hyperlink" Target="https://www.healthcarousel.com/post/staffing-models-in-healthcare#:~:text=Traditional%20Healthcare%20Staffing%20Models,advantages%20as%20well%20as%20limitations." TargetMode="External"/><Relationship Id="rId65" Type="http://schemas.openxmlformats.org/officeDocument/2006/relationships/hyperlink" Target="https://www.huronconsultinggroup.com/insights/improving-hcahps" TargetMode="External"/><Relationship Id="rId24" Type="http://schemas.openxmlformats.org/officeDocument/2006/relationships/hyperlink" Target="https://perspectv.app/2023/07/02/why-traditional-recruiting-methods-are-failing/" TargetMode="External"/><Relationship Id="rId23" Type="http://schemas.openxmlformats.org/officeDocument/2006/relationships/hyperlink" Target="https://psdconnect.org/journal/choosing-the-right-rpo-recruitment-model-for-your-health-system" TargetMode="External"/><Relationship Id="rId60" Type="http://schemas.openxmlformats.org/officeDocument/2006/relationships/hyperlink" Target="https://acuityinsights.app/" TargetMode="External"/><Relationship Id="rId26" Type="http://schemas.openxmlformats.org/officeDocument/2006/relationships/hyperlink" Target="https://www.blogs.zappyhire.com/post/major-recruitment-challenges-in-the-healthcare-industry-and-their-solutions/" TargetMode="External"/><Relationship Id="rId25" Type="http://schemas.openxmlformats.org/officeDocument/2006/relationships/hyperlink" Target="https://www.caringsupport.com/blog/recruitment-challenges-in-healthcare-industry" TargetMode="External"/><Relationship Id="rId28" Type="http://schemas.openxmlformats.org/officeDocument/2006/relationships/hyperlink" Target="https://www.cmpa-acpm.ca/en/advice-publications/browse-articles/2021/resolving-conflict-between-healthcare-providers" TargetMode="External"/><Relationship Id="rId27" Type="http://schemas.openxmlformats.org/officeDocument/2006/relationships/hyperlink" Target="https://www.greatbaystaffing.com/job-blog/2025/2/19/building-human-connections-shifting-focus-from-transactional-to-relational-recruitment#:~:text=Healthcare%20workers%20often%20choose%20their,candidates%20with%20empathy%20and%20respect." TargetMode="External"/><Relationship Id="rId29" Type="http://schemas.openxmlformats.org/officeDocument/2006/relationships/hyperlink" Target="https://americanmedicalcompliance.com/general/clinical-conflict-train-your-team-to-handle-it/" TargetMode="External"/><Relationship Id="rId51" Type="http://schemas.openxmlformats.org/officeDocument/2006/relationships/hyperlink" Target="https://pmc.ncbi.nlm.nih.gov/articles/PMC8205334/" TargetMode="External"/><Relationship Id="rId50" Type="http://schemas.openxmlformats.org/officeDocument/2006/relationships/hyperlink" Target="https://www.americandatanetwork.com/patient-safety/hospital-grievance-financial-impact/" TargetMode="External"/><Relationship Id="rId53" Type="http://schemas.openxmlformats.org/officeDocument/2006/relationships/hyperlink" Target="https://mrinetwork.com/hiring-talent-strategy/are-you-considering-soft-skills-when-recruiting-physicians/" TargetMode="External"/><Relationship Id="rId52" Type="http://schemas.openxmlformats.org/officeDocument/2006/relationships/hyperlink" Target="https://pmc.ncbi.nlm.nih.gov/articles/PMC3048809/" TargetMode="External"/><Relationship Id="rId11" Type="http://schemas.openxmlformats.org/officeDocument/2006/relationships/hyperlink" Target="https://www.talentsmarteq.com/wp-content/uploads/2023/03/White-Paper-The-Case-for-in-Healthcare.pdf" TargetMode="External"/><Relationship Id="rId55" Type="http://schemas.openxmlformats.org/officeDocument/2006/relationships/hyperlink" Target="https://www.myamericannurse.com/preparing-behavioral-interview/" TargetMode="External"/><Relationship Id="rId10" Type="http://schemas.openxmlformats.org/officeDocument/2006/relationships/hyperlink" Target="https://www.psychologytoday.com/us/tests/personality/emotional-intelligence-test" TargetMode="External"/><Relationship Id="rId54" Type="http://schemas.openxmlformats.org/officeDocument/2006/relationships/hyperlink" Target="https://www.pba.edu/wp-content/uploads/2023/07/nursing-behavioral-interview-questions.pdf-.pdf" TargetMode="External"/><Relationship Id="rId13" Type="http://schemas.openxmlformats.org/officeDocument/2006/relationships/hyperlink" Target="https://journalofethics.ama-assn.org/article/role-empathy-medicine-medical-students-perspective/2007-06" TargetMode="External"/><Relationship Id="rId57" Type="http://schemas.openxmlformats.org/officeDocument/2006/relationships/hyperlink" Target="https://www.jobma.com/blog/importance-of-soft-skills-assessment-in-healthcare-hiring/" TargetMode="External"/><Relationship Id="rId12" Type="http://schemas.openxmlformats.org/officeDocument/2006/relationships/hyperlink" Target="https://www.ihire.com/resourcecenter/employer/pages/how-to-measure-emotional-intelligence-in-healthcare-interviews" TargetMode="External"/><Relationship Id="rId56" Type="http://schemas.openxmlformats.org/officeDocument/2006/relationships/hyperlink" Target="https://www.mayoclinic.org/documents/preparing-for-a-behavioral-interview/doc-20150425" TargetMode="External"/><Relationship Id="rId15" Type="http://schemas.openxmlformats.org/officeDocument/2006/relationships/hyperlink" Target="https://www.semanticscholar.org/paper/Measuring-Compassion-in-Healthcare%3A-A-Comprehensive-Sinclair-Russell/07a73b52ed13924746ff8f6ea762473b6ece77f7" TargetMode="External"/><Relationship Id="rId59" Type="http://schemas.openxmlformats.org/officeDocument/2006/relationships/hyperlink" Target="https://www.frontiersin.org/journals/medicine/articles/10.3389/fmed.2024.1525156/full" TargetMode="External"/><Relationship Id="rId14" Type="http://schemas.openxmlformats.org/officeDocument/2006/relationships/hyperlink" Target="https://www.compassionmeasure.com/" TargetMode="External"/><Relationship Id="rId58" Type="http://schemas.openxmlformats.org/officeDocument/2006/relationships/hyperlink" Target="https://acuityinsights.com/guide-to-situational-judgment-tests-2/" TargetMode="External"/><Relationship Id="rId17" Type="http://schemas.openxmlformats.org/officeDocument/2006/relationships/hyperlink" Target="https://cpshr.us/blog-article/how-to-effectively-assess-soft-skills-during-recruitment/" TargetMode="External"/><Relationship Id="rId16" Type="http://schemas.openxmlformats.org/officeDocument/2006/relationships/hyperlink" Target="https://pmc.ncbi.nlm.nih.gov/articles/PMC9197914/" TargetMode="External"/><Relationship Id="rId19" Type="http://schemas.openxmlformats.org/officeDocument/2006/relationships/hyperlink" Target="https://intelligentemployment.com/transactional-vs-partner-recruitment/" TargetMode="External"/><Relationship Id="rId18" Type="http://schemas.openxmlformats.org/officeDocument/2006/relationships/hyperlink" Target="https://pmc.ncbi.nlm.nih.gov/articles/PMC655875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