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An Analysis of Evolving Seasonal Healthcare Surges in the United States: Drivers, Systemic Impacts, and Management Failures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Executive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United States healthcare system is facing a fundamental paradigm shift in the nature of seasonal surges. The long-standing, predictable model of a single annual "flu season" has been rendered obsolete, replaced by a year-round, multi-domain crisis. This "new normal" is driven by a convergence of three primary forces: the profound disruption of respiratory virus epidemiology in the post-pandemic era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establishment of new, persistent pathogens with distinct seasonality, such as COVID-19’s summer wave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and the accelerating impact of climate change, which manifests as acute, seasonal public health events like extreme heatwaves and worsening allergy seasons.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compounding of infectious, environmental, and climate-driven surges has resulted in the effective "loss of the off-season"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a critical recovery period the system once relied upon for financial, operational, and workforce recuperation. This state of continuous, high-level strain has exposed and exacerbated deep, pre-existing systemic failures. The U.S. healthcare infrastructure, optimized for "just-in-time" efficiency rather than resilience, is failing. These failures are most evident in three critical areas: a depleted and burned-out healthcare workforce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fragile, geographically concentrated medical supply chains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and the chronic, politically driven underfunding of public health preparedness, which is characterized by a "boom-and-bust" cycle that prioritizes reactive disaster spending over sustained foundational capacity.</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report analyzes the drivers of these new, overlapping seasonal surges, details their cascading impacts across the full continuum of care—from hospitals to long-term care facilities—and examines the systemic failures that undermine traditional management playbooks. The analysis indicates that seasonal strain has been transformed into a chronic state of crisis, one that a depleted system is no longer equipped to absorb.</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 The Evolving Cadence of Crisis: Redefining Seasonal Surges in U.S. Healthcare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foundational challenge for U.S. healthcare preparedness is that the "when" and "why" of seasonal surges have been fundamentally altered. The historical concept of a singular, predictable winter "flu season" has been replaced by a complex, overlapping, and near-continuous series of demands on the health system, originating from both epidemiological and environmental drivers.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The Traditional Fall &amp; Winter Respiratory Onslaught: The Pre-Pandemic Baseline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For decades, the U.S. healthcare system organized its surge planning around a predictable rhythm of fall and winter respiratory infections.</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This baseline was dominated by seasonal influenza (flu) and Respiratory Syncytial Virus (RSV).</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Influenza Timing:</w:t>
      </w:r>
      <w:r w:rsidDel="00000000" w:rsidR="00000000" w:rsidRPr="00000000">
        <w:rPr>
          <w:rFonts w:ascii="Google Sans Text" w:cs="Google Sans Text" w:eastAsia="Google Sans Text" w:hAnsi="Google Sans Text"/>
          <w:color w:val="1b1c1d"/>
          <w:rtl w:val="0"/>
        </w:rPr>
        <w:t xml:space="preserve"> Long-term data from the Centers for Disease Control and Prevention (CDC) covering 40 flu seasons (1982–1983 to 2023–2024) demonstrates this predictability. Flu activity most often peaked in February (17 seasons), followed by December (7 seasons), January (6 seasons), and March (6 seasons).</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This reliable December-February peak informed everything from hospital staffing models to public health messaging.</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RSV's Role:</w:t>
      </w:r>
      <w:r w:rsidDel="00000000" w:rsidR="00000000" w:rsidRPr="00000000">
        <w:rPr>
          <w:rFonts w:ascii="Google Sans Text" w:cs="Google Sans Text" w:eastAsia="Google Sans Text" w:hAnsi="Google Sans Text"/>
          <w:color w:val="1b1c1d"/>
          <w:rtl w:val="0"/>
        </w:rPr>
        <w:t xml:space="preserve"> RSV operated on a similar, concurrent timeline, typically peaking nationally in late December or early January.</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While often perceived as a pediatric illness—and it is the most common cause of severe respiratory illness in young children—RSV is also a leading cause of death from respiratory illness in adults aged 65 and older.</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Surveillance Infrastructure:</w:t>
      </w:r>
      <w:r w:rsidDel="00000000" w:rsidR="00000000" w:rsidRPr="00000000">
        <w:rPr>
          <w:rFonts w:ascii="Google Sans Text" w:cs="Google Sans Text" w:eastAsia="Google Sans Text" w:hAnsi="Google Sans Text"/>
          <w:color w:val="1b1c1d"/>
          <w:rtl w:val="0"/>
        </w:rPr>
        <w:t xml:space="preserve"> The U.S. public health infrastructure was built to monitor this rhythm. Long-standing surveillance systems like the CDC’s FluView </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and New York State's Flu Tracker </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were designed to track flu-related hospitalizations, cases, and deaths </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within a defined "respiratory season" (typically October through mid-May).</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 The Post-Pandemic Disruption: The "Tripledemic" and Altered Seasonality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COVID-19 pandemic and the associated non-pharmaceutical interventions (NPIs) like masking and social distancing profoundly disrupted the established circulation patterns of nearly all respiratory viruses.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Disruption and Resurgence:</w:t>
      </w:r>
      <w:r w:rsidDel="00000000" w:rsidR="00000000" w:rsidRPr="00000000">
        <w:rPr>
          <w:rFonts w:ascii="Google Sans Text" w:cs="Google Sans Text" w:eastAsia="Google Sans Text" w:hAnsi="Google Sans Text"/>
          <w:color w:val="1b1c1d"/>
          <w:rtl w:val="0"/>
        </w:rPr>
        <w:t xml:space="preserve"> Influenza activity, for example, dropped to historically low levels during the 2020–2021 season.</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The subsequent relaxation of NPIs led to a volatile resurgence of viruses in a population with diminished natural immunity </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often at atypical times.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"Tripledemic":</w:t>
      </w:r>
      <w:r w:rsidDel="00000000" w:rsidR="00000000" w:rsidRPr="00000000">
        <w:rPr>
          <w:rFonts w:ascii="Google Sans Text" w:cs="Google Sans Text" w:eastAsia="Google Sans Text" w:hAnsi="Google Sans Text"/>
          <w:color w:val="1b1c1d"/>
          <w:rtl w:val="0"/>
        </w:rPr>
        <w:t xml:space="preserve"> This term emerged to describe the chaotic 2022–2023 season, which served as a prime example of this new reality.</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 This event was not just a collision of three viruses but a breakdown of seasonal norms:</w:t>
      </w:r>
    </w:p>
    <w:p w:rsidR="00000000" w:rsidDel="00000000" w:rsidP="00000000" w:rsidRDefault="00000000" w:rsidRPr="00000000" w14:paraId="0000001B">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RSV</w:t>
      </w:r>
      <w:r w:rsidDel="00000000" w:rsidR="00000000" w:rsidRPr="00000000">
        <w:rPr>
          <w:rFonts w:ascii="Google Sans Text" w:cs="Google Sans Text" w:eastAsia="Google Sans Text" w:hAnsi="Google Sans Text"/>
          <w:color w:val="1b1c1d"/>
          <w:rtl w:val="0"/>
        </w:rPr>
        <w:t xml:space="preserve"> surged unseasonably early and with unusual severity, overwhelming pediatric hospitals in the late summer and fall of 2022.</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1C">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Influenza</w:t>
      </w:r>
      <w:r w:rsidDel="00000000" w:rsidR="00000000" w:rsidRPr="00000000">
        <w:rPr>
          <w:rFonts w:ascii="Google Sans Text" w:cs="Google Sans Text" w:eastAsia="Google Sans Text" w:hAnsi="Google Sans Text"/>
          <w:color w:val="1b1c1d"/>
          <w:rtl w:val="0"/>
        </w:rPr>
        <w:t xml:space="preserve"> followed, with a 2024–2025 season classified as high-severity, mimicking the 2017–2018 season and resulting in the most pediatric deaths since reporting began in 2004.</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1D">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COVID-19</w:t>
      </w:r>
      <w:r w:rsidDel="00000000" w:rsidR="00000000" w:rsidRPr="00000000">
        <w:rPr>
          <w:rFonts w:ascii="Google Sans Text" w:cs="Google Sans Text" w:eastAsia="Google Sans Text" w:hAnsi="Google Sans Text"/>
          <w:color w:val="1b1c1d"/>
          <w:rtl w:val="0"/>
        </w:rPr>
        <w:t xml:space="preserve"> added a concurrent wave of hospitalizations, with patients sometimes testing positive for both COVID and flu simultaneously.</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New Normal:</w:t>
      </w:r>
      <w:r w:rsidDel="00000000" w:rsidR="00000000" w:rsidRPr="00000000">
        <w:rPr>
          <w:rFonts w:ascii="Google Sans Text" w:cs="Google Sans Text" w:eastAsia="Google Sans Text" w:hAnsi="Google Sans Text"/>
          <w:color w:val="1b1c1d"/>
          <w:rtl w:val="0"/>
        </w:rPr>
        <w:t xml:space="preserve"> Health systems now face an unpredictable mix of co-circulating pathogens.</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Surveillance has been forced to adapt; New York's "Flu Report" is now a comprehensive "Respiratory Surveillance Report" that tracks flu, COVID-19, and RSV together.</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Similarly, the CDC's national outlook now models the </w:t>
      </w:r>
      <w:r w:rsidDel="00000000" w:rsidR="00000000" w:rsidRPr="00000000">
        <w:rPr>
          <w:rFonts w:ascii="Google Sans Text" w:cs="Google Sans Text" w:eastAsia="Google Sans Text" w:hAnsi="Google Sans Text"/>
          <w:i w:val="1"/>
          <w:iCs w:val="1"/>
          <w:color w:val="1b1c1d"/>
          <w:rtl w:val="0"/>
        </w:rPr>
        <w:t xml:space="preserve">combined</w:t>
      </w:r>
      <w:r w:rsidDel="00000000" w:rsidR="00000000" w:rsidRPr="00000000">
        <w:rPr>
          <w:rFonts w:ascii="Google Sans Text" w:cs="Google Sans Text" w:eastAsia="Google Sans Text" w:hAnsi="Google Sans Text"/>
          <w:color w:val="1b1c1d"/>
          <w:rtl w:val="0"/>
        </w:rPr>
        <w:t xml:space="preserve"> peak hospitalization burden of all three viruses, acknowledging they are a single, intertwined problem.</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This post-pandemic era is defined by a higher overall burden of infectious diseases.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 The COVID-19 X-Factor: Establishing a New Summer Surge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Crucially, COVID-19 has not settled into the traditional winter-only respiratory virus pattern.</w:t>
      </w:r>
      <w:r w:rsidDel="00000000" w:rsidR="00000000" w:rsidRPr="00000000">
        <w:rPr>
          <w:rFonts w:ascii="Google Sans Text" w:cs="Google Sans Text" w:eastAsia="Google Sans Text" w:hAnsi="Google Sans Text"/>
          <w:color w:val="444746"/>
          <w:sz w:val="24"/>
          <w:szCs w:val="24"/>
          <w:vertAlign w:val="superscript"/>
          <w:rtl w:val="0"/>
        </w:rPr>
        <w:t xml:space="preserve">42</w:t>
      </w:r>
      <w:r w:rsidDel="00000000" w:rsidR="00000000" w:rsidRPr="00000000">
        <w:rPr>
          <w:rFonts w:ascii="Google Sans Text" w:cs="Google Sans Text" w:eastAsia="Google Sans Text" w:hAnsi="Google Sans Text"/>
          <w:color w:val="1b1c1d"/>
          <w:rtl w:val="0"/>
        </w:rPr>
        <w:t xml:space="preserve"> Analysis shows that SARS-CoV-2 has established a clear </w:t>
      </w:r>
      <w:r w:rsidDel="00000000" w:rsidR="00000000" w:rsidRPr="00000000">
        <w:rPr>
          <w:rFonts w:ascii="Google Sans Text" w:cs="Google Sans Text" w:eastAsia="Google Sans Text" w:hAnsi="Google Sans Text"/>
          <w:i w:val="1"/>
          <w:iCs w:val="1"/>
          <w:color w:val="1b1c1d"/>
          <w:rtl w:val="0"/>
        </w:rPr>
        <w:t xml:space="preserve">dual seasonality</w:t>
      </w:r>
      <w:r w:rsidDel="00000000" w:rsidR="00000000" w:rsidRPr="00000000">
        <w:rPr>
          <w:rFonts w:ascii="Google Sans Text" w:cs="Google Sans Text" w:eastAsia="Google Sans Text" w:hAnsi="Google Sans Text"/>
          <w:color w:val="1b1c1d"/>
          <w:rtl w:val="0"/>
        </w:rPr>
        <w:t xml:space="preserve">, with a consistent peak in the winter </w:t>
      </w:r>
      <w:r w:rsidDel="00000000" w:rsidR="00000000" w:rsidRPr="00000000">
        <w:rPr>
          <w:rFonts w:ascii="Google Sans Text" w:cs="Google Sans Text" w:eastAsia="Google Sans Text" w:hAnsi="Google Sans Text"/>
          <w:i w:val="1"/>
          <w:iCs w:val="1"/>
          <w:color w:val="1b1c1d"/>
          <w:rtl w:val="0"/>
        </w:rPr>
        <w:t xml:space="preserve">and</w:t>
      </w:r>
      <w:r w:rsidDel="00000000" w:rsidR="00000000" w:rsidRPr="00000000">
        <w:rPr>
          <w:rFonts w:ascii="Google Sans Text" w:cs="Google Sans Text" w:eastAsia="Google Sans Text" w:hAnsi="Google Sans Text"/>
          <w:color w:val="1b1c1d"/>
          <w:rtl w:val="0"/>
        </w:rPr>
        <w:t xml:space="preserve"> a distinct, new surge every summer since 2020.</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summer surge is driven by a unique set of factors, distinct from those that drive flu:</w:t>
      </w:r>
    </w:p>
    <w:p w:rsidR="00000000" w:rsidDel="00000000" w:rsidP="00000000" w:rsidRDefault="00000000" w:rsidRPr="00000000" w14:paraId="00000024">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Human Behavior:</w:t>
      </w:r>
      <w:r w:rsidDel="00000000" w:rsidR="00000000" w:rsidRPr="00000000">
        <w:rPr>
          <w:rFonts w:ascii="Google Sans Text" w:cs="Google Sans Text" w:eastAsia="Google Sans Text" w:hAnsi="Google Sans Text"/>
          <w:color w:val="1b1c1d"/>
          <w:rtl w:val="0"/>
        </w:rPr>
        <w:t xml:space="preserve"> As temperatures rise, people congregate indoors in air-conditioned spaces with closed windows and poor ventilation, which facilitates transmission.</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Waning Immunity:</w:t>
      </w:r>
      <w:r w:rsidDel="00000000" w:rsidR="00000000" w:rsidRPr="00000000">
        <w:rPr>
          <w:rFonts w:ascii="Google Sans Text" w:cs="Google Sans Text" w:eastAsia="Google Sans Text" w:hAnsi="Google Sans Text"/>
          <w:color w:val="1b1c1d"/>
          <w:rtl w:val="0"/>
        </w:rPr>
        <w:t xml:space="preserve"> Immunity from fall vaccine campaigns or winter infections has waned significantly by mid-summer.</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Travel:</w:t>
      </w:r>
      <w:r w:rsidDel="00000000" w:rsidR="00000000" w:rsidRPr="00000000">
        <w:rPr>
          <w:rFonts w:ascii="Google Sans Text" w:cs="Google Sans Text" w:eastAsia="Google Sans Text" w:hAnsi="Google Sans Text"/>
          <w:color w:val="1b1c1d"/>
          <w:rtl w:val="0"/>
        </w:rPr>
        <w:t xml:space="preserve"> Summer travel increases population mixing, exposing individuals to new variants circulating in different regions.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Viral Evolution:</w:t>
      </w:r>
      <w:r w:rsidDel="00000000" w:rsidR="00000000" w:rsidRPr="00000000">
        <w:rPr>
          <w:rFonts w:ascii="Google Sans Text" w:cs="Google Sans Text" w:eastAsia="Google Sans Text" w:hAnsi="Google Sans Text"/>
          <w:color w:val="1b1c1d"/>
          <w:rtl w:val="0"/>
        </w:rPr>
        <w:t xml:space="preserve"> The virus’s high baseline circulation and rapid mutation rate allow new, more transmissible, or immune-evasive variants to emerge and fuel a new wave.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implication of this new summer COVID-19 wave is profound: the "off-season" for hospital preparedness has been eliminated. The months of June, July, and August </w:t>
      </w:r>
      <w:r w:rsidDel="00000000" w:rsidR="00000000" w:rsidRPr="00000000">
        <w:rPr>
          <w:rFonts w:ascii="Google Sans Text" w:cs="Google Sans Text" w:eastAsia="Google Sans Text" w:hAnsi="Google Sans Text"/>
          <w:color w:val="444746"/>
          <w:sz w:val="24"/>
          <w:szCs w:val="24"/>
          <w:vertAlign w:val="superscript"/>
          <w:rtl w:val="0"/>
        </w:rPr>
        <w:t xml:space="preserve">44</w:t>
      </w:r>
      <w:r w:rsidDel="00000000" w:rsidR="00000000" w:rsidRPr="00000000">
        <w:rPr>
          <w:rFonts w:ascii="Google Sans Text" w:cs="Google Sans Text" w:eastAsia="Google Sans Text" w:hAnsi="Google Sans Text"/>
          <w:color w:val="1b1c1d"/>
          <w:rtl w:val="0"/>
        </w:rPr>
        <w:t xml:space="preserve">, which hospitals historically used for staff vacations, elective procedure catch-up, and strategic planning, are now a distinct surge season, creating continuous, year-round strain.</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 The "Second Season": Climate Change as a New Surge Driver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Compounding this new epidemiological reality is a "second front" of non-infectious, climate-driven seasonal surges that are growing in intensity and predictability.</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2D">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Summer Heatwaves:</w:t>
      </w:r>
      <w:r w:rsidDel="00000000" w:rsidR="00000000" w:rsidRPr="00000000">
        <w:rPr>
          <w:rFonts w:ascii="Google Sans Text" w:cs="Google Sans Text" w:eastAsia="Google Sans Text" w:hAnsi="Google Sans Text"/>
          <w:color w:val="1b1c1d"/>
          <w:rtl w:val="0"/>
        </w:rPr>
        <w:t xml:space="preserve"> Extreme heat is a significant and growing driver of acute healthcare utilization.</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02E">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Impact:</w:t>
      </w:r>
      <w:r w:rsidDel="00000000" w:rsidR="00000000" w:rsidRPr="00000000">
        <w:rPr>
          <w:rFonts w:ascii="Google Sans Text" w:cs="Google Sans Text" w:eastAsia="Google Sans Text" w:hAnsi="Google Sans Text"/>
          <w:color w:val="1b1c1d"/>
          <w:rtl w:val="0"/>
        </w:rPr>
        <w:t xml:space="preserve"> Studies show a sharp, consistent association between hotter days and increased emergency department (ED) visits.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These visits are not just for heat-related illness (HRI) but for a wide spectrum of "heat-adjacent" conditions, including renal disease, mental health disorders, endocrine disorders, and injuries.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2F">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Scale:</w:t>
      </w:r>
      <w:r w:rsidDel="00000000" w:rsidR="00000000" w:rsidRPr="00000000">
        <w:rPr>
          <w:rFonts w:ascii="Google Sans Text" w:cs="Google Sans Text" w:eastAsia="Google Sans Text" w:hAnsi="Google Sans Text"/>
          <w:color w:val="1b1c1d"/>
          <w:rtl w:val="0"/>
        </w:rPr>
        <w:t xml:space="preserve"> The impact on EDs is disproportionate. A 2006 California heatwave, for instance, caused an estimated 13-fold more ED visits than hospital admissions.</w:t>
      </w:r>
      <w:r w:rsidDel="00000000" w:rsidR="00000000" w:rsidRPr="00000000">
        <w:rPr>
          <w:rFonts w:ascii="Google Sans Text" w:cs="Google Sans Text" w:eastAsia="Google Sans Text" w:hAnsi="Google Sans Text"/>
          <w:color w:val="444746"/>
          <w:sz w:val="24"/>
          <w:szCs w:val="24"/>
          <w:vertAlign w:val="superscript"/>
          <w:rtl w:val="0"/>
        </w:rPr>
        <w:t xml:space="preserve">49</w:t>
      </w:r>
      <w:r w:rsidDel="00000000" w:rsidR="00000000" w:rsidRPr="00000000">
        <w:rPr>
          <w:rFonts w:ascii="Google Sans Text" w:cs="Google Sans Text" w:eastAsia="Google Sans Text" w:hAnsi="Google Sans Text"/>
          <w:color w:val="1b1c1d"/>
          <w:rtl w:val="0"/>
        </w:rPr>
        <w:t xml:space="preserve"> In Virginia, heat events are estimated to cause nearly 7,000 additional ED visits </w:t>
      </w:r>
      <w:r w:rsidDel="00000000" w:rsidR="00000000" w:rsidRPr="00000000">
        <w:rPr>
          <w:rFonts w:ascii="Google Sans Text" w:cs="Google Sans Text" w:eastAsia="Google Sans Text" w:hAnsi="Google Sans Text"/>
          <w:i w:val="1"/>
          <w:iCs w:val="1"/>
          <w:color w:val="1b1c1d"/>
          <w:rtl w:val="0"/>
        </w:rPr>
        <w:t xml:space="preserve">per summer</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48</w:t>
      </w:r>
      <w:r w:rsidDel="00000000" w:rsidR="00000000" w:rsidRPr="00000000">
        <w:rPr>
          <w:rFonts w:ascii="Google Sans Text" w:cs="Google Sans Text" w:eastAsia="Google Sans Text" w:hAnsi="Google Sans Text"/>
          <w:color w:val="1b1c1d"/>
          <w:rtl w:val="0"/>
        </w:rPr>
        <w:t xml:space="preserve"> The 2021 Pacific Northwest "heat dome" caused significant increases in ED encounters, hospitalizations, and ambulance arrivals.</w:t>
      </w:r>
      <w:r w:rsidDel="00000000" w:rsidR="00000000" w:rsidRPr="00000000">
        <w:rPr>
          <w:rFonts w:ascii="Google Sans Text" w:cs="Google Sans Text" w:eastAsia="Google Sans Text" w:hAnsi="Google Sans Text"/>
          <w:color w:val="444746"/>
          <w:sz w:val="24"/>
          <w:szCs w:val="24"/>
          <w:vertAlign w:val="superscript"/>
          <w:rtl w:val="0"/>
        </w:rPr>
        <w:t xml:space="preserve">50</w:t>
      </w:r>
    </w:p>
    <w:p w:rsidR="00000000" w:rsidDel="00000000" w:rsidP="00000000" w:rsidRDefault="00000000" w:rsidRPr="00000000" w14:paraId="00000030">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Timing:</w:t>
      </w:r>
      <w:r w:rsidDel="00000000" w:rsidR="00000000" w:rsidRPr="00000000">
        <w:rPr>
          <w:rFonts w:ascii="Google Sans Text" w:cs="Google Sans Text" w:eastAsia="Google Sans Text" w:hAnsi="Google Sans Text"/>
          <w:color w:val="1b1c1d"/>
          <w:rtl w:val="0"/>
        </w:rPr>
        <w:t xml:space="preserve"> These heat-driven surges peak in July and August </w:t>
      </w:r>
      <w:r w:rsidDel="00000000" w:rsidR="00000000" w:rsidRPr="00000000">
        <w:rPr>
          <w:rFonts w:ascii="Google Sans Text" w:cs="Google Sans Text" w:eastAsia="Google Sans Text" w:hAnsi="Google Sans Text"/>
          <w:color w:val="444746"/>
          <w:sz w:val="24"/>
          <w:szCs w:val="24"/>
          <w:vertAlign w:val="superscript"/>
          <w:rtl w:val="0"/>
        </w:rPr>
        <w:t xml:space="preserve">51</w:t>
      </w:r>
      <w:r w:rsidDel="00000000" w:rsidR="00000000" w:rsidRPr="00000000">
        <w:rPr>
          <w:rFonts w:ascii="Google Sans Text" w:cs="Google Sans Text" w:eastAsia="Google Sans Text" w:hAnsi="Google Sans Text"/>
          <w:color w:val="1b1c1d"/>
          <w:rtl w:val="0"/>
        </w:rPr>
        <w:t xml:space="preserve">, placing them in </w:t>
      </w:r>
      <w:r w:rsidDel="00000000" w:rsidR="00000000" w:rsidRPr="00000000">
        <w:rPr>
          <w:rFonts w:ascii="Google Sans Text" w:cs="Google Sans Text" w:eastAsia="Google Sans Text" w:hAnsi="Google Sans Text"/>
          <w:i w:val="1"/>
          <w:iCs w:val="1"/>
          <w:color w:val="1b1c1d"/>
          <w:rtl w:val="0"/>
        </w:rPr>
        <w:t xml:space="preserve">direct temporal collision</w:t>
      </w:r>
      <w:r w:rsidDel="00000000" w:rsidR="00000000" w:rsidRPr="00000000">
        <w:rPr>
          <w:rFonts w:ascii="Google Sans Text" w:cs="Google Sans Text" w:eastAsia="Google Sans Text" w:hAnsi="Google Sans Text"/>
          <w:color w:val="1b1c1d"/>
          <w:rtl w:val="0"/>
        </w:rPr>
        <w:t xml:space="preserve"> with the new summer COVID-19 surge.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3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Spring/Fall "Super-Allergy" Seasons:</w:t>
      </w:r>
      <w:r w:rsidDel="00000000" w:rsidR="00000000" w:rsidRPr="00000000">
        <w:rPr>
          <w:rFonts w:ascii="Google Sans Text" w:cs="Google Sans Text" w:eastAsia="Google Sans Text" w:hAnsi="Google Sans Text"/>
          <w:color w:val="1b1c1d"/>
          <w:rtl w:val="0"/>
        </w:rPr>
        <w:t xml:space="preserve"> Climate change, through warmer temperatures and increased atmospheric $CO_2$, is measurably lengthening pollen seasons and increasing the allergenicity of pollen.</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2">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Impact:</w:t>
      </w:r>
      <w:r w:rsidDel="00000000" w:rsidR="00000000" w:rsidRPr="00000000">
        <w:rPr>
          <w:rFonts w:ascii="Google Sans Text" w:cs="Google Sans Text" w:eastAsia="Google Sans Text" w:hAnsi="Google Sans Text"/>
          <w:color w:val="1b1c1d"/>
          <w:rtl w:val="0"/>
        </w:rPr>
        <w:t xml:space="preserve"> This is a significant driver of healthcare utilization. Pollen exposure is directly linked to increases in provider calls/emails, primary care visits, urgent care/ED visits, and even hospital admissions for respiratory issues like asthma.</w:t>
      </w:r>
      <w:r w:rsidDel="00000000" w:rsidR="00000000" w:rsidRPr="00000000">
        <w:rPr>
          <w:rFonts w:ascii="Google Sans Text" w:cs="Google Sans Text" w:eastAsia="Google Sans Text" w:hAnsi="Google Sans Text"/>
          <w:color w:val="444746"/>
          <w:sz w:val="24"/>
          <w:szCs w:val="24"/>
          <w:vertAlign w:val="superscript"/>
          <w:rtl w:val="0"/>
        </w:rPr>
        <w:t xml:space="preserve">53</w:t>
      </w:r>
    </w:p>
    <w:p w:rsidR="00000000" w:rsidDel="00000000" w:rsidP="00000000" w:rsidRDefault="00000000" w:rsidRPr="00000000" w14:paraId="00000033">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Scale:</w:t>
      </w:r>
      <w:r w:rsidDel="00000000" w:rsidR="00000000" w:rsidRPr="00000000">
        <w:rPr>
          <w:rFonts w:ascii="Google Sans Text" w:cs="Google Sans Text" w:eastAsia="Google Sans Text" w:hAnsi="Google Sans Text"/>
          <w:color w:val="1b1c1d"/>
          <w:rtl w:val="0"/>
        </w:rPr>
        <w:t xml:space="preserve"> Allergic rhinitis affects up to 60 million Americans, with pollen-related medical expenses exceeding $3 billion annually.</w:t>
      </w:r>
      <w:r w:rsidDel="00000000" w:rsidR="00000000" w:rsidRPr="00000000">
        <w:rPr>
          <w:rFonts w:ascii="Google Sans Text" w:cs="Google Sans Text" w:eastAsia="Google Sans Text" w:hAnsi="Google Sans Text"/>
          <w:color w:val="444746"/>
          <w:sz w:val="24"/>
          <w:szCs w:val="24"/>
          <w:vertAlign w:val="superscript"/>
          <w:rtl w:val="0"/>
        </w:rPr>
        <w:t xml:space="preserve">54</w:t>
      </w:r>
    </w:p>
    <w:p w:rsidR="00000000" w:rsidDel="00000000" w:rsidP="00000000" w:rsidRDefault="00000000" w:rsidRPr="00000000" w14:paraId="00000034">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Other Climate Drivers:</w:t>
      </w:r>
      <w:r w:rsidDel="00000000" w:rsidR="00000000" w:rsidRPr="00000000">
        <w:rPr>
          <w:rFonts w:ascii="Google Sans Text" w:cs="Google Sans Text" w:eastAsia="Google Sans Text" w:hAnsi="Google Sans Text"/>
          <w:color w:val="1b1c1d"/>
          <w:rtl w:val="0"/>
        </w:rPr>
        <w:t xml:space="preserve"> Predictable seasonal disasters, such as wildfire smoke events (driving respiratory ED visits) </w:t>
      </w:r>
      <w:r w:rsidDel="00000000" w:rsidR="00000000" w:rsidRPr="00000000">
        <w:rPr>
          <w:rFonts w:ascii="Google Sans Text" w:cs="Google Sans Text" w:eastAsia="Google Sans Text" w:hAnsi="Google Sans Text"/>
          <w:color w:val="444746"/>
          <w:sz w:val="24"/>
          <w:szCs w:val="24"/>
          <w:vertAlign w:val="superscript"/>
          <w:rtl w:val="0"/>
        </w:rPr>
        <w:t xml:space="preserve">56</w:t>
      </w:r>
      <w:r w:rsidDel="00000000" w:rsidR="00000000" w:rsidRPr="00000000">
        <w:rPr>
          <w:rFonts w:ascii="Google Sans Text" w:cs="Google Sans Text" w:eastAsia="Google Sans Text" w:hAnsi="Google Sans Text"/>
          <w:color w:val="1b1c1d"/>
          <w:rtl w:val="0"/>
        </w:rPr>
        <w:t xml:space="preserve"> and Atlantic hurricanes (destroying health infrastructure) </w:t>
      </w:r>
      <w:r w:rsidDel="00000000" w:rsidR="00000000" w:rsidRPr="00000000">
        <w:rPr>
          <w:rFonts w:ascii="Google Sans Text" w:cs="Google Sans Text" w:eastAsia="Google Sans Text" w:hAnsi="Google Sans Text"/>
          <w:color w:val="444746"/>
          <w:sz w:val="24"/>
          <w:szCs w:val="24"/>
          <w:vertAlign w:val="superscript"/>
          <w:rtl w:val="0"/>
        </w:rPr>
        <w:t xml:space="preserve">57</w:t>
      </w:r>
      <w:r w:rsidDel="00000000" w:rsidR="00000000" w:rsidRPr="00000000">
        <w:rPr>
          <w:rFonts w:ascii="Google Sans Text" w:cs="Google Sans Text" w:eastAsia="Google Sans Text" w:hAnsi="Google Sans Text"/>
          <w:color w:val="1b1c1d"/>
          <w:rtl w:val="0"/>
        </w:rPr>
        <w:t xml:space="preserve">, add further layers of predictable, seasonal strain.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confluence of drivers has created a new, continuous, and multi-faceted surge calendar, fundamentally altering the operational reality for U.S. healthcare.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Table 1: The New U.S. Healthcare Surge Calendar: A Year-Round Crisis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Season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Infectious Disease Drivers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Climate/Environmental Drivers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Primary Facility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Winter</w:t>
            </w:r>
            <w:r w:rsidDel="00000000" w:rsidR="00000000" w:rsidRPr="00000000">
              <w:rPr>
                <w:rFonts w:ascii="Google Sans Text" w:cs="Google Sans Text" w:eastAsia="Google Sans Text" w:hAnsi="Google Sans Text"/>
                <w:color w:val="1b1c1d"/>
                <w:shd w:fill="auto" w:val="clear"/>
                <w:rtl w:val="0"/>
              </w:rPr>
              <w:t xml:space="preserve"> (Dec-Feb)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Peak "Tripledemic": Co-circulation of Influenza, RSV, and COVID-19 </w:t>
            </w:r>
            <w:r w:rsidDel="00000000" w:rsidR="00000000" w:rsidRPr="00000000">
              <w:rPr>
                <w:rFonts w:ascii="Google Sans Text" w:cs="Google Sans Text" w:eastAsia="Google Sans Text" w:hAnsi="Google Sans Text"/>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Winter Storms: Trauma (falls, $CO$ poisoning), infrastructure failure (power/water loss) </w:t>
            </w:r>
            <w:r w:rsidDel="00000000" w:rsidR="00000000" w:rsidRPr="00000000">
              <w:rPr>
                <w:rFonts w:ascii="Google Sans Text" w:cs="Google Sans Text" w:eastAsia="Google Sans Text" w:hAnsi="Google Sans Text"/>
                <w:color w:val="444746"/>
                <w:sz w:val="24"/>
                <w:szCs w:val="24"/>
                <w:vertAlign w:val="superscript"/>
                <w:rtl w:val="0"/>
              </w:rPr>
              <w:t xml:space="preserve">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ED/ICU/Pediatric Overwhelm; Hospital Gridlock; LTCF Outbreaks </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Spring</w:t>
            </w:r>
            <w:r w:rsidDel="00000000" w:rsidR="00000000" w:rsidRPr="00000000">
              <w:rPr>
                <w:rFonts w:ascii="Google Sans Text" w:cs="Google Sans Text" w:eastAsia="Google Sans Text" w:hAnsi="Google Sans Text"/>
                <w:color w:val="1b1c1d"/>
                <w:shd w:fill="auto" w:val="clear"/>
                <w:rtl w:val="0"/>
              </w:rPr>
              <w:t xml:space="preserve"> (Mar-May)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Influenza B (late season) </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b1c1d"/>
                <w:shd w:fill="auto" w:val="clear"/>
                <w:rtl w:val="0"/>
              </w:rPr>
              <w:t xml:space="preserve">; Rhinovirus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"Super-Allergy" Season: Tree and grass pollen; rising asthma/rhinitis rates </w:t>
            </w:r>
            <w:r w:rsidDel="00000000" w:rsidR="00000000" w:rsidRPr="00000000">
              <w:rPr>
                <w:rFonts w:ascii="Google Sans Text" w:cs="Google Sans Text" w:eastAsia="Google Sans Text" w:hAnsi="Google Sans Text"/>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Primary Care/Urgent Care volume; ED visits for respiratory distress </w:t>
            </w:r>
            <w:r w:rsidDel="00000000" w:rsidR="00000000" w:rsidRPr="00000000">
              <w:rPr>
                <w:rFonts w:ascii="Google Sans Text" w:cs="Google Sans Text" w:eastAsia="Google Sans Text" w:hAnsi="Google Sans Text"/>
                <w:color w:val="444746"/>
                <w:sz w:val="24"/>
                <w:szCs w:val="24"/>
                <w:vertAlign w:val="superscript"/>
                <w:rtl w:val="0"/>
              </w:rPr>
              <w:t xml:space="preserve">53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Summer</w:t>
            </w:r>
            <w:r w:rsidDel="00000000" w:rsidR="00000000" w:rsidRPr="00000000">
              <w:rPr>
                <w:rFonts w:ascii="Google Sans Text" w:cs="Google Sans Text" w:eastAsia="Google Sans Text" w:hAnsi="Google Sans Text"/>
                <w:color w:val="1b1c1d"/>
                <w:shd w:fill="auto" w:val="clear"/>
                <w:rtl w:val="0"/>
              </w:rPr>
              <w:t xml:space="preserve"> (Jun-Aug)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COVID-19 Summer Wave</w:t>
            </w:r>
            <w:r w:rsidDel="00000000" w:rsidR="00000000" w:rsidRPr="00000000">
              <w:rPr>
                <w:rFonts w:ascii="Google Sans Text" w:cs="Google Sans Text" w:eastAsia="Google Sans Text" w:hAnsi="Google Sans Text"/>
                <w:color w:val="1b1c1d"/>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Extreme Heatwaves:</w:t>
            </w:r>
            <w:r w:rsidDel="00000000" w:rsidR="00000000" w:rsidRPr="00000000">
              <w:rPr>
                <w:rFonts w:ascii="Google Sans Text" w:cs="Google Sans Text" w:eastAsia="Google Sans Text" w:hAnsi="Google Sans Text"/>
                <w:color w:val="1b1c1d"/>
                <w:shd w:fill="auto" w:val="clear"/>
                <w:rtl w:val="0"/>
              </w:rPr>
              <w:t xml:space="preserve"> HRI, renal failure, mental health, cardiac events </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Wildfire Smoke:</w:t>
            </w:r>
            <w:r w:rsidDel="00000000" w:rsidR="00000000" w:rsidRPr="00000000">
              <w:rPr>
                <w:rFonts w:ascii="Google Sans Text" w:cs="Google Sans Text" w:eastAsia="Google Sans Text" w:hAnsi="Google Sans Text"/>
                <w:color w:val="1b1c1d"/>
                <w:shd w:fill="auto" w:val="clear"/>
                <w:rtl w:val="0"/>
              </w:rPr>
              <w:t xml:space="preserve"> Respiratory exacerbations </w:t>
            </w:r>
            <w:r w:rsidDel="00000000" w:rsidR="00000000" w:rsidRPr="00000000">
              <w:rPr>
                <w:rFonts w:ascii="Google Sans Text" w:cs="Google Sans Text" w:eastAsia="Google Sans Text" w:hAnsi="Google Sans Text"/>
                <w:color w:val="444746"/>
                <w:sz w:val="24"/>
                <w:szCs w:val="24"/>
                <w:vertAlign w:val="superscript"/>
                <w:rtl w:val="0"/>
              </w:rPr>
              <w:t xml:space="preserve">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Concurrent ED Surges</w:t>
            </w:r>
            <w:r w:rsidDel="00000000" w:rsidR="00000000" w:rsidRPr="00000000">
              <w:rPr>
                <w:rFonts w:ascii="Google Sans Text" w:cs="Google Sans Text" w:eastAsia="Google Sans Text" w:hAnsi="Google Sans Text"/>
                <w:color w:val="1b1c1d"/>
                <w:shd w:fill="auto" w:val="clear"/>
                <w:rtl w:val="0"/>
              </w:rPr>
              <w:t xml:space="preserve"> (Heat + COVID); LTCF vulnerability (heat); Primary care strain </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Fall</w:t>
            </w:r>
            <w:r w:rsidDel="00000000" w:rsidR="00000000" w:rsidRPr="00000000">
              <w:rPr>
                <w:rFonts w:ascii="Google Sans Text" w:cs="Google Sans Text" w:eastAsia="Google Sans Text" w:hAnsi="Google Sans Text"/>
                <w:color w:val="1b1c1d"/>
                <w:shd w:fill="auto" w:val="clear"/>
                <w:rtl w:val="0"/>
              </w:rPr>
              <w:t xml:space="preserve"> (Sep-Nov)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Early/Atypical RSV or Flu surges </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b1c1d"/>
                <w:shd w:fill="auto" w:val="clear"/>
                <w:rtl w:val="0"/>
              </w:rPr>
              <w:t xml:space="preserve">; Rhinovirus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"Super-Allergy" Season: Weed pollen </w:t>
            </w:r>
            <w:r w:rsidDel="00000000" w:rsidR="00000000" w:rsidRPr="00000000">
              <w:rPr>
                <w:rFonts w:ascii="Google Sans Text" w:cs="Google Sans Text" w:eastAsia="Google Sans Text" w:hAnsi="Google Sans Text"/>
                <w:color w:val="444746"/>
                <w:sz w:val="24"/>
                <w:szCs w:val="24"/>
                <w:vertAlign w:val="superscript"/>
                <w:rtl w:val="0"/>
              </w:rPr>
              <w:t xml:space="preserve">53</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Hurricane Season:</w:t>
            </w:r>
            <w:r w:rsidDel="00000000" w:rsidR="00000000" w:rsidRPr="00000000">
              <w:rPr>
                <w:rFonts w:ascii="Google Sans Text" w:cs="Google Sans Text" w:eastAsia="Google Sans Text" w:hAnsi="Google Sans Text"/>
                <w:color w:val="1b1c1d"/>
                <w:shd w:fill="auto" w:val="clear"/>
                <w:rtl w:val="0"/>
              </w:rPr>
              <w:t xml:space="preserve"> Mass casualty, infrastructure destruction, utility failure </w:t>
            </w:r>
            <w:r w:rsidDel="00000000" w:rsidR="00000000" w:rsidRPr="00000000">
              <w:rPr>
                <w:rFonts w:ascii="Google Sans Text" w:cs="Google Sans Text" w:eastAsia="Google Sans Text" w:hAnsi="Google Sans Text"/>
                <w:color w:val="444746"/>
                <w:sz w:val="24"/>
                <w:szCs w:val="24"/>
                <w:vertAlign w:val="superscript"/>
                <w:rtl w:val="0"/>
              </w:rPr>
              <w:t xml:space="preserve">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Disruption of care; regional system collapse; early onset of respiratory surge </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 A System Under Strain: Cascading Impacts Across the Healthcare Continuum</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query specifically asks how surges impact </w:t>
      </w:r>
      <w:r w:rsidDel="00000000" w:rsidR="00000000" w:rsidRPr="00000000">
        <w:rPr>
          <w:rFonts w:ascii="Google Sans Text" w:cs="Google Sans Text" w:eastAsia="Google Sans Text" w:hAnsi="Google Sans Text"/>
          <w:i w:val="1"/>
          <w:iCs w:val="1"/>
          <w:color w:val="1b1c1d"/>
          <w:rtl w:val="0"/>
        </w:rPr>
        <w:t xml:space="preserve">different types</w:t>
      </w:r>
      <w:r w:rsidDel="00000000" w:rsidR="00000000" w:rsidRPr="00000000">
        <w:rPr>
          <w:rFonts w:ascii="Google Sans Text" w:cs="Google Sans Text" w:eastAsia="Google Sans Text" w:hAnsi="Google Sans Text"/>
          <w:color w:val="1b1c1d"/>
          <w:rtl w:val="0"/>
        </w:rPr>
        <w:t xml:space="preserve"> of healthcare facilities. The analysis shows that while surges are experienced system-wide, they manifest as distinct operational crises at each node of the healthcare continuum, creating a cascading chain of failure.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The Hospital Epicenter: ED Overcrowding and Inpatient Gridlock</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Emergency Department (ED) is the most visible site of surge failure, but the crisis it experiences—known as "boarding"—is a symptom of a deeper, hospital-wide-gridlock.</w:t>
      </w:r>
    </w:p>
    <w:p w:rsidR="00000000" w:rsidDel="00000000" w:rsidP="00000000" w:rsidRDefault="00000000" w:rsidRPr="00000000" w14:paraId="00000058">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"Boarding" Crisis:</w:t>
      </w:r>
      <w:r w:rsidDel="00000000" w:rsidR="00000000" w:rsidRPr="00000000">
        <w:rPr>
          <w:rFonts w:ascii="Google Sans Text" w:cs="Google Sans Text" w:eastAsia="Google Sans Text" w:hAnsi="Google Sans Text"/>
          <w:color w:val="1b1c1d"/>
          <w:rtl w:val="0"/>
        </w:rPr>
        <w:t xml:space="preserve"> Boarding is the practice of holding admitted patients in the ED for hours, days, or even weeks because no inpatient beds are available.</w:t>
      </w:r>
      <w:r w:rsidDel="00000000" w:rsidR="00000000" w:rsidRPr="00000000">
        <w:rPr>
          <w:rFonts w:ascii="Google Sans Text" w:cs="Google Sans Text" w:eastAsia="Google Sans Text" w:hAnsi="Google Sans Text"/>
          <w:color w:val="444746"/>
          <w:sz w:val="24"/>
          <w:szCs w:val="24"/>
          <w:vertAlign w:val="superscript"/>
          <w:rtl w:val="0"/>
        </w:rPr>
        <w:t xml:space="preserve">64</w:t>
      </w:r>
      <w:r w:rsidDel="00000000" w:rsidR="00000000" w:rsidRPr="00000000">
        <w:rPr>
          <w:rFonts w:ascii="Google Sans Text" w:cs="Google Sans Text" w:eastAsia="Google Sans Text" w:hAnsi="Google Sans Text"/>
          <w:color w:val="1b1c1d"/>
          <w:rtl w:val="0"/>
        </w:rPr>
        <w:t xml:space="preserve"> This is the-primary metric of hospital strain. Crucially, research shows ED overcrowding is not an ED-specific problem, but a </w:t>
      </w:r>
      <w:r w:rsidDel="00000000" w:rsidR="00000000" w:rsidRPr="00000000">
        <w:rPr>
          <w:rFonts w:ascii="Google Sans Text" w:cs="Google Sans Text" w:eastAsia="Google Sans Text" w:hAnsi="Google Sans Text"/>
          <w:i w:val="1"/>
          <w:iCs w:val="1"/>
          <w:color w:val="1b1c1d"/>
          <w:rtl w:val="0"/>
        </w:rPr>
        <w:t xml:space="preserve">symptom of poor throughput</w:t>
      </w:r>
      <w:r w:rsidDel="00000000" w:rsidR="00000000" w:rsidRPr="00000000">
        <w:rPr>
          <w:rFonts w:ascii="Google Sans Text" w:cs="Google Sans Text" w:eastAsia="Google Sans Text" w:hAnsi="Google Sans Text"/>
          <w:color w:val="1b1c1d"/>
          <w:rtl w:val="0"/>
        </w:rPr>
        <w:t xml:space="preserve"> and total hospital capacity failure.</w:t>
      </w:r>
      <w:r w:rsidDel="00000000" w:rsidR="00000000" w:rsidRPr="00000000">
        <w:rPr>
          <w:rFonts w:ascii="Google Sans Text" w:cs="Google Sans Text" w:eastAsia="Google Sans Text" w:hAnsi="Google Sans Text"/>
          <w:color w:val="444746"/>
          <w:sz w:val="24"/>
          <w:szCs w:val="24"/>
          <w:vertAlign w:val="superscript"/>
          <w:rtl w:val="0"/>
        </w:rPr>
        <w:t xml:space="preserve">66</w:t>
      </w:r>
    </w:p>
    <w:p w:rsidR="00000000" w:rsidDel="00000000" w:rsidP="00000000" w:rsidRDefault="00000000" w:rsidRPr="00000000" w14:paraId="0000005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Compounding Effect:</w:t>
      </w:r>
      <w:r w:rsidDel="00000000" w:rsidR="00000000" w:rsidRPr="00000000">
        <w:rPr>
          <w:rFonts w:ascii="Google Sans Text" w:cs="Google Sans Text" w:eastAsia="Google Sans Text" w:hAnsi="Google Sans Text"/>
          <w:color w:val="1b1c1d"/>
          <w:rtl w:val="0"/>
        </w:rPr>
        <w:t xml:space="preserve"> Seasonal surges are the accelerant that turns this chronic problem into an acute crisis. Analysis indicates that a 20% increase in seasonal patient volume can </w:t>
      </w:r>
      <w:r w:rsidDel="00000000" w:rsidR="00000000" w:rsidRPr="00000000">
        <w:rPr>
          <w:rFonts w:ascii="Google Sans Text" w:cs="Google Sans Text" w:eastAsia="Google Sans Text" w:hAnsi="Google Sans Text"/>
          <w:i w:val="1"/>
          <w:iCs w:val="1"/>
          <w:color w:val="1b1c1d"/>
          <w:rtl w:val="0"/>
        </w:rPr>
        <w:t xml:space="preserve">double</w:t>
      </w:r>
      <w:r w:rsidDel="00000000" w:rsidR="00000000" w:rsidRPr="00000000">
        <w:rPr>
          <w:rFonts w:ascii="Google Sans Text" w:cs="Google Sans Text" w:eastAsia="Google Sans Text" w:hAnsi="Google Sans Text"/>
          <w:color w:val="1b1c1d"/>
          <w:rtl w:val="0"/>
        </w:rPr>
        <w:t xml:space="preserve"> patient boarding times as inpatient flow grinds to a halt.</w:t>
      </w:r>
      <w:r w:rsidDel="00000000" w:rsidR="00000000" w:rsidRPr="00000000">
        <w:rPr>
          <w:rFonts w:ascii="Google Sans Text" w:cs="Google Sans Text" w:eastAsia="Google Sans Text" w:hAnsi="Google Sans Text"/>
          <w:color w:val="444746"/>
          <w:sz w:val="24"/>
          <w:szCs w:val="24"/>
          <w:vertAlign w:val="superscript"/>
          <w:rtl w:val="0"/>
        </w:rPr>
        <w:t xml:space="preserve">64</w:t>
      </w:r>
    </w:p>
    <w:p w:rsidR="00000000" w:rsidDel="00000000" w:rsidP="00000000" w:rsidRDefault="00000000" w:rsidRPr="00000000" w14:paraId="0000005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From Crisis to "New Normal":</w:t>
      </w:r>
      <w:r w:rsidDel="00000000" w:rsidR="00000000" w:rsidRPr="00000000">
        <w:rPr>
          <w:rFonts w:ascii="Google Sans Text" w:cs="Google Sans Text" w:eastAsia="Google Sans Text" w:hAnsi="Google Sans Text"/>
          <w:color w:val="1b1c1d"/>
          <w:rtl w:val="0"/>
        </w:rPr>
        <w:t xml:space="preserve"> What was once an acute, seasonal crisis is now a "baseline reality".</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A national study published in </w:t>
      </w:r>
      <w:r w:rsidDel="00000000" w:rsidR="00000000" w:rsidRPr="00000000">
        <w:rPr>
          <w:rFonts w:ascii="Google Sans Text" w:cs="Google Sans Text" w:eastAsia="Google Sans Text" w:hAnsi="Google Sans Text"/>
          <w:i w:val="1"/>
          <w:iCs w:val="1"/>
          <w:color w:val="1b1c1d"/>
          <w:rtl w:val="0"/>
        </w:rPr>
        <w:t xml:space="preserve">Health Affairs</w:t>
      </w:r>
      <w:r w:rsidDel="00000000" w:rsidR="00000000" w:rsidRPr="00000000">
        <w:rPr>
          <w:rFonts w:ascii="Google Sans Text" w:cs="Google Sans Text" w:eastAsia="Google Sans Text" w:hAnsi="Google Sans Text"/>
          <w:color w:val="1b1c1d"/>
          <w:rtl w:val="0"/>
        </w:rPr>
        <w:t xml:space="preserve"> found that boarding accelerated in mid-2020 and has </w:t>
      </w:r>
      <w:r w:rsidDel="00000000" w:rsidR="00000000" w:rsidRPr="00000000">
        <w:rPr>
          <w:rFonts w:ascii="Google Sans Text" w:cs="Google Sans Text" w:eastAsia="Google Sans Text" w:hAnsi="Google Sans Text"/>
          <w:i w:val="1"/>
          <w:iCs w:val="1"/>
          <w:color w:val="1b1c1d"/>
          <w:rtl w:val="0"/>
        </w:rPr>
        <w:t xml:space="preserve">remained high year-round</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5B">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During peak winter months, nearly 35% of all patients admitted from the ED waited four hours or more for an inpatient bed.</w:t>
      </w:r>
    </w:p>
    <w:p w:rsidR="00000000" w:rsidDel="00000000" w:rsidP="00000000" w:rsidRDefault="00000000" w:rsidRPr="00000000" w14:paraId="0000005C">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Even in so-called "off-peak" months, that number was 25%.</w:t>
      </w:r>
    </w:p>
    <w:p w:rsidR="00000000" w:rsidDel="00000000" w:rsidP="00000000" w:rsidRDefault="00000000" w:rsidRPr="00000000" w14:paraId="0000005D">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Most alarmingly, by 2024, nearly 5% of all patients admitted from the ED during winter months waited a full </w:t>
      </w:r>
      <w:r w:rsidDel="00000000" w:rsidR="00000000" w:rsidRPr="00000000">
        <w:rPr>
          <w:rFonts w:ascii="Google Sans Text" w:cs="Google Sans Text" w:eastAsia="Google Sans Text" w:hAnsi="Google Sans Text"/>
          <w:i w:val="1"/>
          <w:iCs w:val="1"/>
          <w:color w:val="1b1c1d"/>
          <w:rtl w:val="0"/>
        </w:rPr>
        <w:t xml:space="preserve">24 hours or longer</w:t>
      </w:r>
      <w:r w:rsidDel="00000000" w:rsidR="00000000" w:rsidRPr="00000000">
        <w:rPr>
          <w:rFonts w:ascii="Google Sans Text" w:cs="Google Sans Text" w:eastAsia="Google Sans Text" w:hAnsi="Google Sans Text"/>
          <w:color w:val="1b1c1d"/>
          <w:rtl w:val="0"/>
        </w:rPr>
        <w:t xml:space="preserve"> for a bed.</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5E">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Cascading Patient Outcomes:</w:t>
      </w:r>
      <w:r w:rsidDel="00000000" w:rsidR="00000000" w:rsidRPr="00000000">
        <w:rPr>
          <w:rFonts w:ascii="Google Sans Text" w:cs="Google Sans Text" w:eastAsia="Google Sans Text" w:hAnsi="Google Sans Text"/>
          <w:color w:val="1b1c1d"/>
          <w:rtl w:val="0"/>
        </w:rPr>
        <w:t xml:space="preserve"> This operational gridlock has severe, documented consequences for patient safety and mortality.</w:t>
      </w:r>
    </w:p>
    <w:p w:rsidR="00000000" w:rsidDel="00000000" w:rsidP="00000000" w:rsidRDefault="00000000" w:rsidRPr="00000000" w14:paraId="0000005F">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Patient Harm:</w:t>
      </w:r>
      <w:r w:rsidDel="00000000" w:rsidR="00000000" w:rsidRPr="00000000">
        <w:rPr>
          <w:rFonts w:ascii="Google Sans Text" w:cs="Google Sans Text" w:eastAsia="Google Sans Text" w:hAnsi="Google Sans Text"/>
          <w:color w:val="1b1c1d"/>
          <w:rtl w:val="0"/>
        </w:rPr>
        <w:t xml:space="preserve"> ED crowding is linked to delayed care for time-sensitive conditions (e.g., pneumonia), increased medication errors, and lower patient satisfaction.</w:t>
      </w:r>
      <w:r w:rsidDel="00000000" w:rsidR="00000000" w:rsidRPr="00000000">
        <w:rPr>
          <w:rFonts w:ascii="Google Sans Text" w:cs="Google Sans Text" w:eastAsia="Google Sans Text" w:hAnsi="Google Sans Text"/>
          <w:color w:val="444746"/>
          <w:sz w:val="24"/>
          <w:szCs w:val="24"/>
          <w:vertAlign w:val="superscript"/>
          <w:rtl w:val="0"/>
        </w:rPr>
        <w:t xml:space="preserve">68</w:t>
      </w:r>
    </w:p>
    <w:p w:rsidR="00000000" w:rsidDel="00000000" w:rsidP="00000000" w:rsidRDefault="00000000" w:rsidRPr="00000000" w14:paraId="00000060">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Inpatient Mortality:</w:t>
      </w:r>
      <w:r w:rsidDel="00000000" w:rsidR="00000000" w:rsidRPr="00000000">
        <w:rPr>
          <w:rFonts w:ascii="Google Sans Text" w:cs="Google Sans Text" w:eastAsia="Google Sans Text" w:hAnsi="Google Sans Text"/>
          <w:color w:val="1b1c1d"/>
          <w:rtl w:val="0"/>
        </w:rPr>
        <w:t xml:space="preserve"> The impact extends beyond the ED. Research demonstrates that inpatients admitted on days with high ED crowding (measured by ambulance diversion) have </w:t>
      </w:r>
      <w:r w:rsidDel="00000000" w:rsidR="00000000" w:rsidRPr="00000000">
        <w:rPr>
          <w:rFonts w:ascii="Google Sans Text" w:cs="Google Sans Text" w:eastAsia="Google Sans Text" w:hAnsi="Google Sans Text"/>
          <w:b w:val="1"/>
          <w:bCs w:val="1"/>
          <w:color w:val="1b1c1d"/>
          <w:rtl w:val="0"/>
        </w:rPr>
        <w:t xml:space="preserve">5% greater odds of inpatient death</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71</w:t>
      </w:r>
    </w:p>
    <w:p w:rsidR="00000000" w:rsidDel="00000000" w:rsidP="00000000" w:rsidRDefault="00000000" w:rsidRPr="00000000" w14:paraId="00000061">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Staff Harm:</w:t>
      </w:r>
      <w:r w:rsidDel="00000000" w:rsidR="00000000" w:rsidRPr="00000000">
        <w:rPr>
          <w:rFonts w:ascii="Google Sans Text" w:cs="Google Sans Text" w:eastAsia="Google Sans Text" w:hAnsi="Google Sans Text"/>
          <w:color w:val="1b1c1d"/>
          <w:rtl w:val="0"/>
        </w:rPr>
        <w:t xml:space="preserve"> The "boarding-to-burnout" pipeline is a direct, causal chain. Boarding is a primary driver of frustration and </w:t>
      </w:r>
      <w:r w:rsidDel="00000000" w:rsidR="00000000" w:rsidRPr="00000000">
        <w:rPr>
          <w:rFonts w:ascii="Google Sans Text" w:cs="Google Sans Text" w:eastAsia="Google Sans Text" w:hAnsi="Google Sans Text"/>
          <w:i w:val="1"/>
          <w:iCs w:val="1"/>
          <w:color w:val="1b1c1d"/>
          <w:rtl w:val="0"/>
        </w:rPr>
        <w:t xml:space="preserve">violence against healthcare workers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65</w:t>
      </w:r>
      <w:r w:rsidDel="00000000" w:rsidR="00000000" w:rsidRPr="00000000">
        <w:rPr>
          <w:rFonts w:ascii="Google Sans Text" w:cs="Google Sans Text" w:eastAsia="Google Sans Text" w:hAnsi="Google Sans Text"/>
          <w:color w:val="1b1c1d"/>
          <w:rtl w:val="0"/>
        </w:rPr>
        <w:t xml:space="preserve"> This, combined with the "moral injury" of being unable to provide timely care </w:t>
      </w:r>
      <w:r w:rsidDel="00000000" w:rsidR="00000000" w:rsidRPr="00000000">
        <w:rPr>
          <w:rFonts w:ascii="Google Sans Text" w:cs="Google Sans Text" w:eastAsia="Google Sans Text" w:hAnsi="Google Sans Text"/>
          <w:color w:val="444746"/>
          <w:sz w:val="24"/>
          <w:szCs w:val="24"/>
          <w:vertAlign w:val="superscript"/>
          <w:rtl w:val="0"/>
        </w:rPr>
        <w:t xml:space="preserve">65</w:t>
      </w:r>
      <w:r w:rsidDel="00000000" w:rsidR="00000000" w:rsidRPr="00000000">
        <w:rPr>
          <w:rFonts w:ascii="Google Sans Text" w:cs="Google Sans Text" w:eastAsia="Google Sans Text" w:hAnsi="Google Sans Text"/>
          <w:color w:val="1b1c1d"/>
          <w:rtl w:val="0"/>
        </w:rPr>
        <w:t xml:space="preserve">, is a key accelerator of clinician burnout.</w:t>
      </w:r>
      <w:r w:rsidDel="00000000" w:rsidR="00000000" w:rsidRPr="00000000">
        <w:rPr>
          <w:rFonts w:ascii="Google Sans Text" w:cs="Google Sans Text" w:eastAsia="Google Sans Text" w:hAnsi="Google Sans Text"/>
          <w:color w:val="444746"/>
          <w:sz w:val="24"/>
          <w:szCs w:val="24"/>
          <w:vertAlign w:val="superscript"/>
          <w:rtl w:val="0"/>
        </w:rPr>
        <w:t xml:space="preserve">74</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 The Pediatric Bottleneck: A Case Study in Capacity Mismatch</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2022 "tripledemic" surge provided a stark case study in the vulnerability of pediatric care, which operates on a different capacity model than adult care.</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66">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2022 Crisis:</w:t>
      </w:r>
      <w:r w:rsidDel="00000000" w:rsidR="00000000" w:rsidRPr="00000000">
        <w:rPr>
          <w:rFonts w:ascii="Google Sans Text" w:cs="Google Sans Text" w:eastAsia="Google Sans Text" w:hAnsi="Google Sans Text"/>
          <w:color w:val="1b1c1d"/>
          <w:rtl w:val="0"/>
        </w:rPr>
        <w:t xml:space="preserve"> Children's hospitals were overwhelmed, reporting "historically high admissions volumes" that were </w:t>
      </w:r>
      <w:r w:rsidDel="00000000" w:rsidR="00000000" w:rsidRPr="00000000">
        <w:rPr>
          <w:rFonts w:ascii="Google Sans Text" w:cs="Google Sans Text" w:eastAsia="Google Sans Text" w:hAnsi="Google Sans Text"/>
          <w:i w:val="1"/>
          <w:iCs w:val="1"/>
          <w:color w:val="1b1c1d"/>
          <w:rtl w:val="0"/>
        </w:rPr>
        <w:t xml:space="preserve">maintained for months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This was exacerbated by a higher-than-usual severity of illness seen in children who had been protected by NPIs for several years.</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67">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 "Supply/Demand Mismatch":</w:t>
      </w:r>
      <w:r w:rsidDel="00000000" w:rsidR="00000000" w:rsidRPr="00000000">
        <w:rPr>
          <w:rFonts w:ascii="Google Sans Text" w:cs="Google Sans Text" w:eastAsia="Google Sans Text" w:hAnsi="Google Sans Text"/>
          <w:color w:val="1b1c1d"/>
          <w:rtl w:val="0"/>
        </w:rPr>
        <w:t xml:space="preserve"> The problem was described as a fundamental "supply/demand mismatch".</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This is a </w:t>
      </w:r>
      <w:r w:rsidDel="00000000" w:rsidR="00000000" w:rsidRPr="00000000">
        <w:rPr>
          <w:rFonts w:ascii="Google Sans Text" w:cs="Google Sans Text" w:eastAsia="Google Sans Text" w:hAnsi="Google Sans Text"/>
          <w:i w:val="1"/>
          <w:iCs w:val="1"/>
          <w:color w:val="1b1c1d"/>
          <w:rtl w:val="0"/>
        </w:rPr>
        <w:t xml:space="preserve">structural</w:t>
      </w:r>
      <w:r w:rsidDel="00000000" w:rsidR="00000000" w:rsidRPr="00000000">
        <w:rPr>
          <w:rFonts w:ascii="Google Sans Text" w:cs="Google Sans Text" w:eastAsia="Google Sans Text" w:hAnsi="Google Sans Text"/>
          <w:color w:val="1b1c1d"/>
          <w:rtl w:val="0"/>
        </w:rPr>
        <w:t xml:space="preserve"> problem: pediatric inpatient capacity has been declining for decades, concentrating highly specialized care in a smaller number of dedicated children's hospitals.</w:t>
      </w:r>
      <w:r w:rsidDel="00000000" w:rsidR="00000000" w:rsidRPr="00000000">
        <w:rPr>
          <w:rFonts w:ascii="Google Sans Text" w:cs="Google Sans Text" w:eastAsia="Google Sans Text" w:hAnsi="Google Sans Text"/>
          <w:color w:val="444746"/>
          <w:sz w:val="24"/>
          <w:szCs w:val="24"/>
          <w:vertAlign w:val="superscript"/>
          <w:rtl w:val="0"/>
        </w:rPr>
        <w:t xml:space="preserve">75</w:t>
      </w:r>
    </w:p>
    <w:p w:rsidR="00000000" w:rsidDel="00000000" w:rsidP="00000000" w:rsidRDefault="00000000" w:rsidRPr="00000000" w14:paraId="00000068">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Failure of Load-Balancing:</w:t>
      </w:r>
      <w:r w:rsidDel="00000000" w:rsidR="00000000" w:rsidRPr="00000000">
        <w:rPr>
          <w:rFonts w:ascii="Google Sans Text" w:cs="Google Sans Text" w:eastAsia="Google Sans Text" w:hAnsi="Google Sans Text"/>
          <w:color w:val="1b1c1d"/>
          <w:rtl w:val="0"/>
        </w:rPr>
        <w:t xml:space="preserve"> A critical finding from a 2025 JAMA Network Open study reveals this was a crisis of </w:t>
      </w:r>
      <w:r w:rsidDel="00000000" w:rsidR="00000000" w:rsidRPr="00000000">
        <w:rPr>
          <w:rFonts w:ascii="Google Sans Text" w:cs="Google Sans Text" w:eastAsia="Google Sans Text" w:hAnsi="Google Sans Text"/>
          <w:i w:val="1"/>
          <w:iCs w:val="1"/>
          <w:color w:val="1b1c1d"/>
          <w:rtl w:val="0"/>
        </w:rPr>
        <w:t xml:space="preserve">coordination</w:t>
      </w:r>
      <w:r w:rsidDel="00000000" w:rsidR="00000000" w:rsidRPr="00000000">
        <w:rPr>
          <w:rFonts w:ascii="Google Sans Text" w:cs="Google Sans Text" w:eastAsia="Google Sans Text" w:hAnsi="Google Sans Text"/>
          <w:color w:val="1b1c1d"/>
          <w:rtl w:val="0"/>
        </w:rPr>
        <w:t xml:space="preserve">, not just absolute capacity.</w:t>
      </w:r>
      <w:r w:rsidDel="00000000" w:rsidR="00000000" w:rsidRPr="00000000">
        <w:rPr>
          <w:rFonts w:ascii="Google Sans Text" w:cs="Google Sans Text" w:eastAsia="Google Sans Text" w:hAnsi="Google Sans Text"/>
          <w:color w:val="444746"/>
          <w:sz w:val="24"/>
          <w:szCs w:val="24"/>
          <w:vertAlign w:val="superscript"/>
          <w:rtl w:val="0"/>
        </w:rPr>
        <w:t xml:space="preserve">76</w:t>
      </w:r>
      <w:r w:rsidDel="00000000" w:rsidR="00000000" w:rsidRPr="00000000">
        <w:rPr>
          <w:rFonts w:ascii="Google Sans Text" w:cs="Google Sans Text" w:eastAsia="Google Sans Text" w:hAnsi="Google Sans Text"/>
          <w:color w:val="1b1c1d"/>
          <w:rtl w:val="0"/>
        </w:rPr>
        <w:t xml:space="preserve"> Researchers found that during the 2022 surge, many overwhelmed children's hospitals were </w:t>
      </w:r>
      <w:r w:rsidDel="00000000" w:rsidR="00000000" w:rsidRPr="00000000">
        <w:rPr>
          <w:rFonts w:ascii="Google Sans Text" w:cs="Google Sans Text" w:eastAsia="Google Sans Text" w:hAnsi="Google Sans Text"/>
          <w:i w:val="1"/>
          <w:iCs w:val="1"/>
          <w:color w:val="1b1c1d"/>
          <w:rtl w:val="0"/>
        </w:rPr>
        <w:t xml:space="preserve">geographically near</w:t>
      </w:r>
      <w:r w:rsidDel="00000000" w:rsidR="00000000" w:rsidRPr="00000000">
        <w:rPr>
          <w:rFonts w:ascii="Google Sans Text" w:cs="Google Sans Text" w:eastAsia="Google Sans Text" w:hAnsi="Google Sans Text"/>
          <w:color w:val="1b1c1d"/>
          <w:rtl w:val="0"/>
        </w:rPr>
        <w:t xml:space="preserve"> other hospitals that had available pediatric beds. This "load imbalance" highlights a failure of system-level coordination, where one hospital overflows while another, nearby hospital has space.</w:t>
      </w:r>
      <w:r w:rsidDel="00000000" w:rsidR="00000000" w:rsidRPr="00000000">
        <w:rPr>
          <w:rFonts w:ascii="Google Sans Text" w:cs="Google Sans Text" w:eastAsia="Google Sans Text" w:hAnsi="Google Sans Text"/>
          <w:color w:val="444746"/>
          <w:sz w:val="24"/>
          <w:szCs w:val="24"/>
          <w:vertAlign w:val="superscript"/>
          <w:rtl w:val="0"/>
        </w:rPr>
        <w:t xml:space="preserve">76</w:t>
      </w:r>
    </w:p>
    <w:p w:rsidR="00000000" w:rsidDel="00000000" w:rsidP="00000000" w:rsidRDefault="00000000" w:rsidRPr="00000000" w14:paraId="00000069">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Internal Response:</w:t>
      </w:r>
      <w:r w:rsidDel="00000000" w:rsidR="00000000" w:rsidRPr="00000000">
        <w:rPr>
          <w:rFonts w:ascii="Google Sans Text" w:cs="Google Sans Text" w:eastAsia="Google Sans Text" w:hAnsi="Google Sans Text"/>
          <w:color w:val="1b1c1d"/>
          <w:rtl w:val="0"/>
        </w:rPr>
        <w:t xml:space="preserve"> In response, hospitals enacted crisis measures, including opening overflow areas, repurposing non-clinical space, canceling elective surgeries to free up staff and beds </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and using "disaster privileging" to credential primary care physicians to manage low-acuity patients in the hospital.</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 The Forgotten Front Line: Primary, Urgent, and Home Care Absorption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Primary care, urgent care, and home health agencies are the system's "shock absorbers." During surges, they are the first point of contact and absorb immense volume, often invisibly.</w:t>
      </w:r>
      <w:r w:rsidDel="00000000" w:rsidR="00000000" w:rsidRPr="00000000">
        <w:rPr>
          <w:rFonts w:ascii="Google Sans Text" w:cs="Google Sans Text" w:eastAsia="Google Sans Text" w:hAnsi="Google Sans Text"/>
          <w:color w:val="444746"/>
          <w:sz w:val="24"/>
          <w:szCs w:val="24"/>
          <w:vertAlign w:val="superscript"/>
          <w:rtl w:val="0"/>
        </w:rPr>
        <w:t xml:space="preserve">62</w:t>
      </w:r>
    </w:p>
    <w:p w:rsidR="00000000" w:rsidDel="00000000" w:rsidP="00000000" w:rsidRDefault="00000000" w:rsidRPr="00000000" w14:paraId="0000006E">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Primary Care &amp; Urgent Care:</w:t>
      </w:r>
      <w:r w:rsidDel="00000000" w:rsidR="00000000" w:rsidRPr="00000000">
        <w:rPr>
          <w:rFonts w:ascii="Google Sans Text" w:cs="Google Sans Text" w:eastAsia="Google Sans Text" w:hAnsi="Google Sans Text"/>
          <w:color w:val="1b1c1d"/>
          <w:rtl w:val="0"/>
        </w:rPr>
        <w:t xml:space="preserve"> These facilities are inundated. One report noted a 223% increase in respiratory virus positivity rates in urgent care clinics post-November.</w:t>
      </w:r>
      <w:r w:rsidDel="00000000" w:rsidR="00000000" w:rsidRPr="00000000">
        <w:rPr>
          <w:rFonts w:ascii="Google Sans Text" w:cs="Google Sans Text" w:eastAsia="Google Sans Text" w:hAnsi="Google Sans Text"/>
          <w:color w:val="444746"/>
          <w:sz w:val="24"/>
          <w:szCs w:val="24"/>
          <w:vertAlign w:val="superscript"/>
          <w:rtl w:val="0"/>
        </w:rPr>
        <w:t xml:space="preserve">77</w:t>
      </w:r>
      <w:r w:rsidDel="00000000" w:rsidR="00000000" w:rsidRPr="00000000">
        <w:rPr>
          <w:rFonts w:ascii="Google Sans Text" w:cs="Google Sans Text" w:eastAsia="Google Sans Text" w:hAnsi="Google Sans Text"/>
          <w:color w:val="1b1c1d"/>
          <w:rtl w:val="0"/>
        </w:rPr>
        <w:t xml:space="preserve"> This stretches staff capacity, tests workflows, and depletes supplies like rapid test kits and PPE.</w:t>
      </w:r>
      <w:r w:rsidDel="00000000" w:rsidR="00000000" w:rsidRPr="00000000">
        <w:rPr>
          <w:rFonts w:ascii="Google Sans Text" w:cs="Google Sans Text" w:eastAsia="Google Sans Text" w:hAnsi="Google Sans Text"/>
          <w:color w:val="444746"/>
          <w:sz w:val="24"/>
          <w:szCs w:val="24"/>
          <w:vertAlign w:val="superscript"/>
          <w:rtl w:val="0"/>
        </w:rPr>
        <w:t xml:space="preserve">62</w:t>
      </w:r>
      <w:r w:rsidDel="00000000" w:rsidR="00000000" w:rsidRPr="00000000">
        <w:rPr>
          <w:rFonts w:ascii="Google Sans Text" w:cs="Google Sans Text" w:eastAsia="Google Sans Text" w:hAnsi="Google Sans Text"/>
          <w:color w:val="1b1c1d"/>
          <w:rtl w:val="0"/>
        </w:rPr>
        <w:t xml:space="preserve"> They manage by cross-training staff (e.g., medical assistants for swabbing, nurses for triage), offering flex scheduling, and using multiplex (COVID/Flu/RSV) test panels.</w:t>
      </w:r>
      <w:r w:rsidDel="00000000" w:rsidR="00000000" w:rsidRPr="00000000">
        <w:rPr>
          <w:rFonts w:ascii="Google Sans Text" w:cs="Google Sans Text" w:eastAsia="Google Sans Text" w:hAnsi="Google Sans Text"/>
          <w:color w:val="444746"/>
          <w:sz w:val="24"/>
          <w:szCs w:val="24"/>
          <w:vertAlign w:val="superscript"/>
          <w:rtl w:val="0"/>
        </w:rPr>
        <w:t xml:space="preserve">62</w:t>
      </w:r>
      <w:r w:rsidDel="00000000" w:rsidR="00000000" w:rsidRPr="00000000">
        <w:rPr>
          <w:rFonts w:ascii="Google Sans Text" w:cs="Google Sans Text" w:eastAsia="Google Sans Text" w:hAnsi="Google Sans Text"/>
          <w:color w:val="1b1c1d"/>
          <w:rtl w:val="0"/>
        </w:rPr>
        <w:t xml:space="preserve"> They must also manage complex diagnoses, such as patients testing positive for both COVID and flu.</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6F">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Home Healthcare:</w:t>
      </w:r>
      <w:r w:rsidDel="00000000" w:rsidR="00000000" w:rsidRPr="00000000">
        <w:rPr>
          <w:rFonts w:ascii="Google Sans Text" w:cs="Google Sans Text" w:eastAsia="Google Sans Text" w:hAnsi="Google Sans Text"/>
          <w:color w:val="1b1c1d"/>
          <w:rtl w:val="0"/>
        </w:rPr>
        <w:t xml:space="preserve"> Surges manifest differently in home care, primarily as an exacerbation of chronic conditions.</w:t>
      </w:r>
      <w:r w:rsidDel="00000000" w:rsidR="00000000" w:rsidRPr="00000000">
        <w:rPr>
          <w:rFonts w:ascii="Google Sans Text" w:cs="Google Sans Text" w:eastAsia="Google Sans Text" w:hAnsi="Google Sans Text"/>
          <w:color w:val="444746"/>
          <w:sz w:val="24"/>
          <w:szCs w:val="24"/>
          <w:vertAlign w:val="superscript"/>
          <w:rtl w:val="0"/>
        </w:rPr>
        <w:t xml:space="preserve">63</w:t>
      </w:r>
      <w:r w:rsidDel="00000000" w:rsidR="00000000" w:rsidRPr="00000000">
        <w:rPr>
          <w:rFonts w:ascii="Google Sans Text" w:cs="Google Sans Text" w:eastAsia="Google Sans Text" w:hAnsi="Google Sans Text"/>
          <w:color w:val="1b1c1d"/>
          <w:rtl w:val="0"/>
        </w:rPr>
        <w:t xml:space="preserve"> Cold weather worsens arthritis and COPD, while summer heat creates severe risks of dehydration and heatstroke for vulnerable, homebound seniors.</w:t>
      </w:r>
      <w:r w:rsidDel="00000000" w:rsidR="00000000" w:rsidRPr="00000000">
        <w:rPr>
          <w:rFonts w:ascii="Google Sans Text" w:cs="Google Sans Text" w:eastAsia="Google Sans Text" w:hAnsi="Google Sans Text"/>
          <w:color w:val="444746"/>
          <w:sz w:val="24"/>
          <w:szCs w:val="24"/>
          <w:vertAlign w:val="superscript"/>
          <w:rtl w:val="0"/>
        </w:rPr>
        <w:t xml:space="preserve">63</w:t>
      </w:r>
      <w:r w:rsidDel="00000000" w:rsidR="00000000" w:rsidRPr="00000000">
        <w:rPr>
          <w:rFonts w:ascii="Google Sans Text" w:cs="Google Sans Text" w:eastAsia="Google Sans Text" w:hAnsi="Google Sans Text"/>
          <w:color w:val="1b1c1d"/>
          <w:rtl w:val="0"/>
        </w:rPr>
        <w:t xml:space="preserve"> The primary operational challenge becomes logistical: extreme weather (winter storms, heatwaves) creates mobility and safety risks, making it difficult for caregivers to </w:t>
      </w:r>
      <w:r w:rsidDel="00000000" w:rsidR="00000000" w:rsidRPr="00000000">
        <w:rPr>
          <w:rFonts w:ascii="Google Sans Text" w:cs="Google Sans Text" w:eastAsia="Google Sans Text" w:hAnsi="Google Sans Text"/>
          <w:i w:val="1"/>
          <w:iCs w:val="1"/>
          <w:color w:val="1b1c1d"/>
          <w:rtl w:val="0"/>
        </w:rPr>
        <w:t xml:space="preserve">reach</w:t>
      </w:r>
      <w:r w:rsidDel="00000000" w:rsidR="00000000" w:rsidRPr="00000000">
        <w:rPr>
          <w:rFonts w:ascii="Google Sans Text" w:cs="Google Sans Text" w:eastAsia="Google Sans Text" w:hAnsi="Google Sans Text"/>
          <w:color w:val="1b1c1d"/>
          <w:rtl w:val="0"/>
        </w:rPr>
        <w:t xml:space="preserve"> patients, a critical issue in rural areas.</w:t>
      </w:r>
      <w:r w:rsidDel="00000000" w:rsidR="00000000" w:rsidRPr="00000000">
        <w:rPr>
          <w:rFonts w:ascii="Google Sans Text" w:cs="Google Sans Text" w:eastAsia="Google Sans Text" w:hAnsi="Google Sans Text"/>
          <w:color w:val="444746"/>
          <w:sz w:val="24"/>
          <w:szCs w:val="24"/>
          <w:vertAlign w:val="superscript"/>
          <w:rtl w:val="0"/>
        </w:rPr>
        <w:t xml:space="preserve">63</w:t>
      </w:r>
      <w:r w:rsidDel="00000000" w:rsidR="00000000" w:rsidRPr="00000000">
        <w:rPr>
          <w:rFonts w:ascii="Google Sans Text" w:cs="Google Sans Text" w:eastAsia="Google Sans Text" w:hAnsi="Google Sans Text"/>
          <w:color w:val="1b1c1d"/>
          <w:rtl w:val="0"/>
        </w:rPr>
        <w:t xml:space="preserve"> This sector is already in crisis, with "small and inadequate" workforce growth relative to the aging U.S. population.</w:t>
      </w:r>
      <w:r w:rsidDel="00000000" w:rsidR="00000000" w:rsidRPr="00000000">
        <w:rPr>
          <w:rFonts w:ascii="Google Sans Text" w:cs="Google Sans Text" w:eastAsia="Google Sans Text" w:hAnsi="Google Sans Text"/>
          <w:color w:val="444746"/>
          <w:sz w:val="24"/>
          <w:szCs w:val="24"/>
          <w:vertAlign w:val="superscript"/>
          <w:rtl w:val="0"/>
        </w:rPr>
        <w:t xml:space="preserve">79</w:t>
      </w:r>
      <w:r w:rsidDel="00000000" w:rsidR="00000000" w:rsidRPr="00000000">
        <w:rPr>
          <w:rFonts w:ascii="Google Sans Text" w:cs="Google Sans Text" w:eastAsia="Google Sans Text" w:hAnsi="Google Sans Text"/>
          <w:color w:val="1b1c1d"/>
          <w:rtl w:val="0"/>
        </w:rPr>
        <w:t xml:space="preserve"> This chronic shortage of home health providers creates a "back-door" gridlock for hospitals, which cannot discharge patients who require follow-up care.</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 The Most Vulnerable: Systemic Failures in Long-Term Care (LTC)</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No sector has demonstrated a wider gap between "the plan" and "the reality" than long-term care facilities (LTCFs). This sector is uniquely vulnerable, combining a high-risk population in a congregate living setting.</w:t>
      </w:r>
      <w:r w:rsidDel="00000000" w:rsidR="00000000" w:rsidRPr="00000000">
        <w:rPr>
          <w:rFonts w:ascii="Google Sans Text" w:cs="Google Sans Text" w:eastAsia="Google Sans Text" w:hAnsi="Google Sans Text"/>
          <w:color w:val="444746"/>
          <w:sz w:val="24"/>
          <w:szCs w:val="24"/>
          <w:vertAlign w:val="superscript"/>
          <w:rtl w:val="0"/>
        </w:rPr>
        <w:t xml:space="preserve">80</w:t>
      </w:r>
    </w:p>
    <w:p w:rsidR="00000000" w:rsidDel="00000000" w:rsidP="00000000" w:rsidRDefault="00000000" w:rsidRPr="00000000" w14:paraId="00000074">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Quantifying the Impact:</w:t>
      </w:r>
      <w:r w:rsidDel="00000000" w:rsidR="00000000" w:rsidRPr="00000000">
        <w:rPr>
          <w:rFonts w:ascii="Google Sans Text" w:cs="Google Sans Text" w:eastAsia="Google Sans Text" w:hAnsi="Google Sans Text"/>
          <w:color w:val="1b1c1d"/>
          <w:rtl w:val="0"/>
        </w:rPr>
        <w:t xml:space="preserve"> Respiratory viruses are a major driver of mortality in LTCFs. A pre-pandemic study found that flu and RSV </w:t>
      </w:r>
      <w:r w:rsidDel="00000000" w:rsidR="00000000" w:rsidRPr="00000000">
        <w:rPr>
          <w:rFonts w:ascii="Google Sans Text" w:cs="Google Sans Text" w:eastAsia="Google Sans Text" w:hAnsi="Google Sans Text"/>
          <w:i w:val="1"/>
          <w:iCs w:val="1"/>
          <w:color w:val="1b1c1d"/>
          <w:rtl w:val="0"/>
        </w:rPr>
        <w:t xml:space="preserve">substantially</w:t>
      </w:r>
      <w:r w:rsidDel="00000000" w:rsidR="00000000" w:rsidRPr="00000000">
        <w:rPr>
          <w:rFonts w:ascii="Google Sans Text" w:cs="Google Sans Text" w:eastAsia="Google Sans Text" w:hAnsi="Google Sans Text"/>
          <w:color w:val="1b1c1d"/>
          <w:rtl w:val="0"/>
        </w:rPr>
        <w:t xml:space="preserve"> increase hospitalization rates, antibiotic use, and deaths every winter.</w:t>
      </w:r>
      <w:r w:rsidDel="00000000" w:rsidR="00000000" w:rsidRPr="00000000">
        <w:rPr>
          <w:rFonts w:ascii="Google Sans Text" w:cs="Google Sans Text" w:eastAsia="Google Sans Text" w:hAnsi="Google Sans Text"/>
          <w:color w:val="444746"/>
          <w:sz w:val="24"/>
          <w:szCs w:val="24"/>
          <w:vertAlign w:val="superscript"/>
          <w:rtl w:val="0"/>
        </w:rPr>
        <w:t xml:space="preserve">61</w:t>
      </w:r>
      <w:r w:rsidDel="00000000" w:rsidR="00000000" w:rsidRPr="00000000">
        <w:rPr>
          <w:rFonts w:ascii="Google Sans Text" w:cs="Google Sans Text" w:eastAsia="Google Sans Text" w:hAnsi="Google Sans Text"/>
          <w:color w:val="1b1c1d"/>
          <w:rtl w:val="0"/>
        </w:rPr>
        <w:t xml:space="preserve"> Together, these two viruses were estimated to account for 7% of all cardiopulmonary hospitalizations and 9% of </w:t>
      </w:r>
      <w:r w:rsidDel="00000000" w:rsidR="00000000" w:rsidRPr="00000000">
        <w:rPr>
          <w:rFonts w:ascii="Google Sans Text" w:cs="Google Sans Text" w:eastAsia="Google Sans Text" w:hAnsi="Google Sans Text"/>
          <w:i w:val="1"/>
          <w:iCs w:val="1"/>
          <w:color w:val="1b1c1d"/>
          <w:rtl w:val="0"/>
        </w:rPr>
        <w:t xml:space="preserve">total deaths</w:t>
      </w:r>
      <w:r w:rsidDel="00000000" w:rsidR="00000000" w:rsidRPr="00000000">
        <w:rPr>
          <w:rFonts w:ascii="Google Sans Text" w:cs="Google Sans Text" w:eastAsia="Google Sans Text" w:hAnsi="Google Sans Text"/>
          <w:color w:val="1b1c1d"/>
          <w:rtl w:val="0"/>
        </w:rPr>
        <w:t xml:space="preserve"> in high-risk residents.</w:t>
      </w:r>
      <w:r w:rsidDel="00000000" w:rsidR="00000000" w:rsidRPr="00000000">
        <w:rPr>
          <w:rFonts w:ascii="Google Sans Text" w:cs="Google Sans Text" w:eastAsia="Google Sans Text" w:hAnsi="Google Sans Text"/>
          <w:color w:val="444746"/>
          <w:sz w:val="24"/>
          <w:szCs w:val="24"/>
          <w:vertAlign w:val="superscript"/>
          <w:rtl w:val="0"/>
        </w:rPr>
        <w:t xml:space="preserve">61</w:t>
      </w:r>
    </w:p>
    <w:p w:rsidR="00000000" w:rsidDel="00000000" w:rsidP="00000000" w:rsidRDefault="00000000" w:rsidRPr="00000000" w14:paraId="00000075">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 History of Systemic Failure:</w:t>
      </w:r>
      <w:r w:rsidDel="00000000" w:rsidR="00000000" w:rsidRPr="00000000">
        <w:rPr>
          <w:rFonts w:ascii="Google Sans Text" w:cs="Google Sans Text" w:eastAsia="Google Sans Text" w:hAnsi="Google Sans Text"/>
          <w:color w:val="1b1c1d"/>
          <w:rtl w:val="0"/>
        </w:rPr>
        <w:t xml:space="preserve"> The catastrophic LTC response to COVID-19 (where LTCF deaths account for at least 23% of all U.S. COVID deaths </w:t>
      </w:r>
      <w:r w:rsidDel="00000000" w:rsidR="00000000" w:rsidRPr="00000000">
        <w:rPr>
          <w:rFonts w:ascii="Google Sans Text" w:cs="Google Sans Text" w:eastAsia="Google Sans Text" w:hAnsi="Google Sans Text"/>
          <w:color w:val="444746"/>
          <w:sz w:val="24"/>
          <w:szCs w:val="24"/>
          <w:vertAlign w:val="superscript"/>
          <w:rtl w:val="0"/>
        </w:rPr>
        <w:t xml:space="preserve">82</w:t>
      </w:r>
      <w:r w:rsidDel="00000000" w:rsidR="00000000" w:rsidRPr="00000000">
        <w:rPr>
          <w:rFonts w:ascii="Google Sans Text" w:cs="Google Sans Text" w:eastAsia="Google Sans Text" w:hAnsi="Google Sans Text"/>
          <w:color w:val="1b1c1d"/>
          <w:rtl w:val="0"/>
        </w:rPr>
        <w:t xml:space="preserve">) was not an anomaly but an </w:t>
      </w:r>
      <w:r w:rsidDel="00000000" w:rsidR="00000000" w:rsidRPr="00000000">
        <w:rPr>
          <w:rFonts w:ascii="Google Sans Text" w:cs="Google Sans Text" w:eastAsia="Google Sans Text" w:hAnsi="Google Sans Text"/>
          <w:i w:val="1"/>
          <w:iCs w:val="1"/>
          <w:color w:val="1b1c1d"/>
          <w:rtl w:val="0"/>
        </w:rPr>
        <w:t xml:space="preserve">exposure</w:t>
      </w:r>
      <w:r w:rsidDel="00000000" w:rsidR="00000000" w:rsidRPr="00000000">
        <w:rPr>
          <w:rFonts w:ascii="Google Sans Text" w:cs="Google Sans Text" w:eastAsia="Google Sans Text" w:hAnsi="Google Sans Text"/>
          <w:color w:val="1b1c1d"/>
          <w:rtl w:val="0"/>
        </w:rPr>
        <w:t xml:space="preserve"> of long-standing, foundational failures.</w:t>
      </w:r>
      <w:r w:rsidDel="00000000" w:rsidR="00000000" w:rsidRPr="00000000">
        <w:rPr>
          <w:rFonts w:ascii="Google Sans Text" w:cs="Google Sans Text" w:eastAsia="Google Sans Text" w:hAnsi="Google Sans Text"/>
          <w:color w:val="444746"/>
          <w:sz w:val="24"/>
          <w:szCs w:val="24"/>
          <w:vertAlign w:val="superscript"/>
          <w:rtl w:val="0"/>
        </w:rPr>
        <w:t xml:space="preserve">82</w:t>
      </w:r>
    </w:p>
    <w:p w:rsidR="00000000" w:rsidDel="00000000" w:rsidP="00000000" w:rsidRDefault="00000000" w:rsidRPr="00000000" w14:paraId="00000076">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Structural Failures:</w:t>
      </w:r>
      <w:r w:rsidDel="00000000" w:rsidR="00000000" w:rsidRPr="00000000">
        <w:rPr>
          <w:rFonts w:ascii="Google Sans Text" w:cs="Google Sans Text" w:eastAsia="Google Sans Text" w:hAnsi="Google Sans Text"/>
          <w:color w:val="1b1c1d"/>
          <w:rtl w:val="0"/>
        </w:rPr>
        <w:t xml:space="preserve"> The crisis is rooted in the sector's financial model. Approximately 70% of U.S. nursing homes operate for-profit, a model that often prioritizes low margins, leading to chronic, systemic understaffing and low pay.</w:t>
      </w:r>
      <w:r w:rsidDel="00000000" w:rsidR="00000000" w:rsidRPr="00000000">
        <w:rPr>
          <w:rFonts w:ascii="Google Sans Text" w:cs="Google Sans Text" w:eastAsia="Google Sans Text" w:hAnsi="Google Sans Text"/>
          <w:color w:val="444746"/>
          <w:sz w:val="24"/>
          <w:szCs w:val="24"/>
          <w:vertAlign w:val="superscript"/>
          <w:rtl w:val="0"/>
        </w:rPr>
        <w:t xml:space="preserve">82</w:t>
      </w:r>
    </w:p>
    <w:p w:rsidR="00000000" w:rsidDel="00000000" w:rsidP="00000000" w:rsidRDefault="00000000" w:rsidRPr="00000000" w14:paraId="00000077">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Operational Failures:</w:t>
      </w:r>
      <w:r w:rsidDel="00000000" w:rsidR="00000000" w:rsidRPr="00000000">
        <w:rPr>
          <w:rFonts w:ascii="Google Sans Text" w:cs="Google Sans Text" w:eastAsia="Google Sans Text" w:hAnsi="Google Sans Text"/>
          <w:color w:val="1b1c1d"/>
          <w:rtl w:val="0"/>
        </w:rPr>
        <w:t xml:space="preserve"> During surges, LTCFs consistently report inadequate emergency power, loss of communications, and insufficient supplies of pharmaceuticals and PPE.</w:t>
      </w:r>
      <w:r w:rsidDel="00000000" w:rsidR="00000000" w:rsidRPr="00000000">
        <w:rPr>
          <w:rFonts w:ascii="Google Sans Text" w:cs="Google Sans Text" w:eastAsia="Google Sans Text" w:hAnsi="Google Sans Text"/>
          <w:color w:val="444746"/>
          <w:sz w:val="24"/>
          <w:szCs w:val="24"/>
          <w:vertAlign w:val="superscript"/>
          <w:rtl w:val="0"/>
        </w:rPr>
        <w:t xml:space="preserve">83</w:t>
      </w:r>
    </w:p>
    <w:p w:rsidR="00000000" w:rsidDel="00000000" w:rsidP="00000000" w:rsidRDefault="00000000" w:rsidRPr="00000000" w14:paraId="00000078">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Preparedness Gaps:</w:t>
      </w:r>
      <w:r w:rsidDel="00000000" w:rsidR="00000000" w:rsidRPr="00000000">
        <w:rPr>
          <w:rFonts w:ascii="Google Sans Text" w:cs="Google Sans Text" w:eastAsia="Google Sans Text" w:hAnsi="Google Sans Text"/>
          <w:color w:val="1b1c1d"/>
          <w:rtl w:val="0"/>
        </w:rPr>
        <w:t xml:space="preserve"> Their disaster plans are often inadequate, failing to anticipate cascading failures like the loss of medical infrastructure or the inability to secure surge staffing.</w:t>
      </w:r>
      <w:r w:rsidDel="00000000" w:rsidR="00000000" w:rsidRPr="00000000">
        <w:rPr>
          <w:rFonts w:ascii="Google Sans Text" w:cs="Google Sans Text" w:eastAsia="Google Sans Text" w:hAnsi="Google Sans Text"/>
          <w:color w:val="444746"/>
          <w:sz w:val="24"/>
          <w:szCs w:val="24"/>
          <w:vertAlign w:val="superscript"/>
          <w:rtl w:val="0"/>
        </w:rPr>
        <w:t xml:space="preserve">83</w:t>
      </w:r>
    </w:p>
    <w:p w:rsidR="00000000" w:rsidDel="00000000" w:rsidP="00000000" w:rsidRDefault="00000000" w:rsidRPr="00000000" w14:paraId="00000079">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"On-Paper" Management:</w:t>
      </w:r>
      <w:r w:rsidDel="00000000" w:rsidR="00000000" w:rsidRPr="00000000">
        <w:rPr>
          <w:rFonts w:ascii="Google Sans Text" w:cs="Google Sans Text" w:eastAsia="Google Sans Text" w:hAnsi="Google Sans Text"/>
          <w:color w:val="1b1c1d"/>
          <w:rtl w:val="0"/>
        </w:rPr>
        <w:t xml:space="preserve"> Federal (CDC) and state (e.g., Minnesota, Wisconsin) guidance provides a clear playbook: active surveillance, droplet precautions, antiviral treatment and prophylaxis for all residents during an outbreak, and cohorting of residents and staff.</w:t>
      </w:r>
      <w:r w:rsidDel="00000000" w:rsidR="00000000" w:rsidRPr="00000000">
        <w:rPr>
          <w:rFonts w:ascii="Google Sans Text" w:cs="Google Sans Text" w:eastAsia="Google Sans Text" w:hAnsi="Google Sans Text"/>
          <w:color w:val="444746"/>
          <w:sz w:val="24"/>
          <w:szCs w:val="24"/>
          <w:vertAlign w:val="superscript"/>
          <w:rtl w:val="0"/>
        </w:rPr>
        <w:t xml:space="preserve">85</w:t>
      </w:r>
      <w:r w:rsidDel="00000000" w:rsidR="00000000" w:rsidRPr="00000000">
        <w:rPr>
          <w:rFonts w:ascii="Google Sans Text" w:cs="Google Sans Text" w:eastAsia="Google Sans Text" w:hAnsi="Google Sans Text"/>
          <w:color w:val="1b1c1d"/>
          <w:rtl w:val="0"/>
        </w:rPr>
        <w:t xml:space="preserve"> New federal rules will require LTCFs to report COVID-19, flu, and RSV data, but this does not solve the underlying structural failures.</w:t>
      </w:r>
      <w:r w:rsidDel="00000000" w:rsidR="00000000" w:rsidRPr="00000000">
        <w:rPr>
          <w:rFonts w:ascii="Google Sans Text" w:cs="Google Sans Text" w:eastAsia="Google Sans Text" w:hAnsi="Google Sans Text"/>
          <w:color w:val="444746"/>
          <w:sz w:val="24"/>
          <w:szCs w:val="24"/>
          <w:vertAlign w:val="superscript"/>
          <w:rtl w:val="0"/>
        </w:rPr>
        <w:t xml:space="preserve">89</w:t>
      </w:r>
      <w:r w:rsidDel="00000000" w:rsidR="00000000" w:rsidRPr="00000000">
        <w:rPr>
          <w:rFonts w:ascii="Google Sans Text" w:cs="Google Sans Text" w:eastAsia="Google Sans Text" w:hAnsi="Google Sans Text"/>
          <w:color w:val="1b1c1d"/>
          <w:rtl w:val="0"/>
        </w:rPr>
        <w:t xml:space="preserve"> The failure in LTCs is not a lack of a </w:t>
      </w:r>
      <w:r w:rsidDel="00000000" w:rsidR="00000000" w:rsidRPr="00000000">
        <w:rPr>
          <w:rFonts w:ascii="Google Sans Text" w:cs="Google Sans Text" w:eastAsia="Google Sans Text" w:hAnsi="Google Sans Text"/>
          <w:i w:val="1"/>
          <w:iCs w:val="1"/>
          <w:color w:val="1b1c1d"/>
          <w:rtl w:val="0"/>
        </w:rPr>
        <w:t xml:space="preserve">playbook</w:t>
      </w:r>
      <w:r w:rsidDel="00000000" w:rsidR="00000000" w:rsidRPr="00000000">
        <w:rPr>
          <w:rFonts w:ascii="Google Sans Text" w:cs="Google Sans Text" w:eastAsia="Google Sans Text" w:hAnsi="Google Sans Text"/>
          <w:color w:val="1b1c1d"/>
          <w:rtl w:val="0"/>
        </w:rPr>
        <w:t xml:space="preserve">, but a lack of a </w:t>
      </w:r>
      <w:r w:rsidDel="00000000" w:rsidR="00000000" w:rsidRPr="00000000">
        <w:rPr>
          <w:rFonts w:ascii="Google Sans Text" w:cs="Google Sans Text" w:eastAsia="Google Sans Text" w:hAnsi="Google Sans Text"/>
          <w:i w:val="1"/>
          <w:iCs w:val="1"/>
          <w:color w:val="1b1c1d"/>
          <w:rtl w:val="0"/>
        </w:rPr>
        <w:t xml:space="preserve">foundation</w:t>
      </w:r>
      <w:r w:rsidDel="00000000" w:rsidR="00000000" w:rsidRPr="00000000">
        <w:rPr>
          <w:rFonts w:ascii="Google Sans Text" w:cs="Google Sans Text" w:eastAsia="Google Sans Text" w:hAnsi="Google Sans Text"/>
          <w:color w:val="1b1c1d"/>
          <w:rtl w:val="0"/>
        </w:rPr>
        <w:t xml:space="preserve"> (staff, supplies, infrastructure) to execute it.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Table 2: Facility-Specific Surge Impact &amp; Management Matrix</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Facility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Primary Surge Driver(s)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Key Operational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"Textbook" Management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Documented Systemic Failure Point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Hospital 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All: Pathogen, Climate, Trauma </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Patient Boarding</w:t>
            </w:r>
            <w:r w:rsidDel="00000000" w:rsidR="00000000" w:rsidRPr="00000000">
              <w:rPr>
                <w:rFonts w:ascii="Google Sans Text" w:cs="Google Sans Text" w:eastAsia="Google Sans Text" w:hAnsi="Google Sans Text"/>
                <w:color w:val="1b1c1d"/>
                <w:shd w:fill="auto" w:val="clear"/>
                <w:rtl w:val="0"/>
              </w:rPr>
              <w:t xml:space="preserve">; High Wait Times; Staff Burnout; Patient/Staff Violence </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Triage Protocols; Holding Areas; Divert Low-Acuity Patients </w:t>
            </w:r>
            <w:r w:rsidDel="00000000" w:rsidR="00000000" w:rsidRPr="00000000">
              <w:rPr>
                <w:rFonts w:ascii="Google Sans Text" w:cs="Google Sans Text" w:eastAsia="Google Sans Text" w:hAnsi="Google Sans Text"/>
                <w:color w:val="444746"/>
                <w:sz w:val="24"/>
                <w:szCs w:val="24"/>
                <w:vertAlign w:val="superscript"/>
                <w:rtl w:val="0"/>
              </w:rPr>
              <w:t xml:space="preserve">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Hospital-wide gridlock; Inability to discharge patients ("back-door" problem) </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Hospital Inpatient (ICU/Med-Surg)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Respiratory Pathogens; Post-Surgical </w:t>
            </w:r>
            <w:r w:rsidDel="00000000" w:rsidR="00000000" w:rsidRPr="00000000">
              <w:rPr>
                <w:rFonts w:ascii="Google Sans Text" w:cs="Google Sans Text" w:eastAsia="Google Sans Text" w:hAnsi="Google Sans Text"/>
                <w:color w:val="444746"/>
                <w:sz w:val="24"/>
                <w:szCs w:val="24"/>
                <w:vertAlign w:val="superscript"/>
                <w:rtl w:val="0"/>
              </w:rPr>
              <w:t xml:space="preserve">92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High Occupancy (&gt;80%); ICU Strain; Staff Shortages; Postponed Surgeries </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"Load Balancing" </w:t>
            </w:r>
            <w:r w:rsidDel="00000000" w:rsidR="00000000" w:rsidRPr="00000000">
              <w:rPr>
                <w:rFonts w:ascii="Google Sans Text" w:cs="Google Sans Text" w:eastAsia="Google Sans Text" w:hAnsi="Google Sans Text"/>
                <w:color w:val="444746"/>
                <w:sz w:val="24"/>
                <w:szCs w:val="24"/>
                <w:vertAlign w:val="superscript"/>
                <w:rtl w:val="0"/>
              </w:rPr>
              <w:t xml:space="preserve">95</w:t>
            </w:r>
            <w:r w:rsidDel="00000000" w:rsidR="00000000" w:rsidRPr="00000000">
              <w:rPr>
                <w:rFonts w:ascii="Google Sans Text" w:cs="Google Sans Text" w:eastAsia="Google Sans Text" w:hAnsi="Google Sans Text"/>
                <w:color w:val="1b1c1d"/>
                <w:shd w:fill="auto" w:val="clear"/>
                <w:rtl w:val="0"/>
              </w:rPr>
              <w:t xml:space="preserve">; Cancel Elective Surgeries </w:t>
            </w:r>
            <w:r w:rsidDel="00000000" w:rsidR="00000000" w:rsidRPr="00000000">
              <w:rPr>
                <w:rFonts w:ascii="Google Sans Text" w:cs="Google Sans Text" w:eastAsia="Google Sans Text" w:hAnsi="Google Sans Text"/>
                <w:color w:val="444746"/>
                <w:sz w:val="24"/>
                <w:szCs w:val="24"/>
                <w:vertAlign w:val="superscript"/>
                <w:rtl w:val="0"/>
              </w:rPr>
              <w:t xml:space="preserve">96</w:t>
            </w:r>
            <w:r w:rsidDel="00000000" w:rsidR="00000000" w:rsidRPr="00000000">
              <w:rPr>
                <w:rFonts w:ascii="Google Sans Text" w:cs="Google Sans Text" w:eastAsia="Google Sans Text" w:hAnsi="Google Sans Text"/>
                <w:color w:val="1b1c1d"/>
                <w:shd w:fill="auto" w:val="clear"/>
                <w:rtl w:val="0"/>
              </w:rPr>
              <w:t xml:space="preserve">; Flex Staffing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"New Normal"</w:t>
            </w:r>
            <w:r w:rsidDel="00000000" w:rsidR="00000000" w:rsidRPr="00000000">
              <w:rPr>
                <w:rFonts w:ascii="Google Sans Text" w:cs="Google Sans Text" w:eastAsia="Google Sans Text" w:hAnsi="Google Sans Text"/>
                <w:color w:val="1b1c1d"/>
                <w:shd w:fill="auto" w:val="clear"/>
                <w:rtl w:val="0"/>
              </w:rPr>
              <w:t xml:space="preserve">; Capacity is at a constant baseline high, leaving no room to "surge" </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Pediatric Hospital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RSV, Flu, COVID-19 </w:t>
            </w:r>
            <w:r w:rsidDel="00000000" w:rsidR="00000000" w:rsidRPr="00000000">
              <w:rPr>
                <w:rFonts w:ascii="Google Sans Text" w:cs="Google Sans Text" w:eastAsia="Google Sans Text" w:hAnsi="Google Sans Text"/>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Overwhelm of specialized beds (PICU); "Supply/Demand Mismatch" </w:t>
            </w:r>
            <w:r w:rsidDel="00000000" w:rsidR="00000000" w:rsidRPr="00000000">
              <w:rPr>
                <w:rFonts w:ascii="Google Sans Text" w:cs="Google Sans Text" w:eastAsia="Google Sans Text" w:hAnsi="Google Sans Text"/>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Regional Load-Balancing; Cancel Electives; Disaster Privileging </w:t>
            </w:r>
            <w:r w:rsidDel="00000000" w:rsidR="00000000" w:rsidRPr="00000000">
              <w:rPr>
                <w:rFonts w:ascii="Google Sans Text" w:cs="Google Sans Text" w:eastAsia="Google Sans Text" w:hAnsi="Google Sans Text"/>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Failed Regional Coordination</w:t>
            </w:r>
            <w:r w:rsidDel="00000000" w:rsidR="00000000" w:rsidRPr="00000000">
              <w:rPr>
                <w:rFonts w:ascii="Google Sans Text" w:cs="Google Sans Text" w:eastAsia="Google Sans Text" w:hAnsi="Google Sans Text"/>
                <w:color w:val="1b1c1d"/>
                <w:shd w:fill="auto" w:val="clear"/>
                <w:rtl w:val="0"/>
              </w:rPr>
              <w:t xml:space="preserve">; "Load imbalance" where full hospitals are near empty ones </w:t>
            </w:r>
            <w:r w:rsidDel="00000000" w:rsidR="00000000" w:rsidRPr="00000000">
              <w:rPr>
                <w:rFonts w:ascii="Google Sans Text" w:cs="Google Sans Text" w:eastAsia="Google Sans Text" w:hAnsi="Google Sans Text"/>
                <w:color w:val="444746"/>
                <w:sz w:val="24"/>
                <w:szCs w:val="24"/>
                <w:vertAlign w:val="superscript"/>
                <w:rtl w:val="0"/>
              </w:rPr>
              <w:t xml:space="preserve">76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Primary Care / Urgent Care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All (first contact); Allergic Rhinitis </w:t>
            </w:r>
            <w:r w:rsidDel="00000000" w:rsidR="00000000" w:rsidRPr="00000000">
              <w:rPr>
                <w:rFonts w:ascii="Google Sans Text" w:cs="Google Sans Text" w:eastAsia="Google Sans Text" w:hAnsi="Google Sans Text"/>
                <w:color w:val="444746"/>
                <w:sz w:val="24"/>
                <w:szCs w:val="24"/>
                <w:vertAlign w:val="superscript"/>
                <w:rtl w:val="0"/>
              </w:rPr>
              <w:t xml:space="preserve">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Overwhelming Patient Volume; Test/PPE Supply Strain; Staff Burnout </w:t>
            </w:r>
            <w:r w:rsidDel="00000000" w:rsidR="00000000" w:rsidRPr="00000000">
              <w:rPr>
                <w:rFonts w:ascii="Google Sans Text" w:cs="Google Sans Text" w:eastAsia="Google Sans Text" w:hAnsi="Google Sans Text"/>
                <w:color w:val="444746"/>
                <w:sz w:val="24"/>
                <w:szCs w:val="24"/>
                <w:vertAlign w:val="superscript"/>
                <w:rtl w:val="0"/>
              </w:rPr>
              <w:t xml:space="preserve">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Cross-Training Staff; Telehealth; Flex Scheduling; Multiplex Testing </w:t>
            </w:r>
            <w:r w:rsidDel="00000000" w:rsidR="00000000" w:rsidRPr="00000000">
              <w:rPr>
                <w:rFonts w:ascii="Google Sans Text" w:cs="Google Sans Text" w:eastAsia="Google Sans Text" w:hAnsi="Google Sans Text"/>
                <w:color w:val="444746"/>
                <w:sz w:val="24"/>
                <w:szCs w:val="24"/>
                <w:vertAlign w:val="superscript"/>
                <w:rtl w:val="0"/>
              </w:rPr>
              <w:t xml:space="preserve">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System "shock absorber" with limited capacity; burnout and financial strain </w:t>
            </w:r>
            <w:r w:rsidDel="00000000" w:rsidR="00000000" w:rsidRPr="00000000">
              <w:rPr>
                <w:rFonts w:ascii="Google Sans Text" w:cs="Google Sans Text" w:eastAsia="Google Sans Text" w:hAnsi="Google Sans Text"/>
                <w:color w:val="444746"/>
                <w:sz w:val="24"/>
                <w:szCs w:val="24"/>
                <w:vertAlign w:val="superscript"/>
                <w:rtl w:val="0"/>
              </w:rPr>
              <w:t xml:space="preserve">99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Long-Term Care Facility (LTCF)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Influenza, RSV, COVID-19 </w:t>
            </w:r>
            <w:r w:rsidDel="00000000" w:rsidR="00000000" w:rsidRPr="00000000">
              <w:rPr>
                <w:rFonts w:ascii="Google Sans Text" w:cs="Google Sans Text" w:eastAsia="Google Sans Text" w:hAnsi="Google Sans Text"/>
                <w:color w:val="444746"/>
                <w:sz w:val="24"/>
                <w:szCs w:val="24"/>
                <w:vertAlign w:val="superscript"/>
                <w:rtl w:val="0"/>
              </w:rPr>
              <w:t xml:space="preserve">61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Rapid, high-mortality outbreaks; Staffing collapse; Supply shortages </w:t>
            </w:r>
            <w:r w:rsidDel="00000000" w:rsidR="00000000" w:rsidRPr="00000000">
              <w:rPr>
                <w:rFonts w:ascii="Google Sans Text" w:cs="Google Sans Text" w:eastAsia="Google Sans Text" w:hAnsi="Google Sans Text"/>
                <w:color w:val="444746"/>
                <w:sz w:val="24"/>
                <w:szCs w:val="24"/>
                <w:vertAlign w:val="superscript"/>
                <w:rtl w:val="0"/>
              </w:rPr>
              <w:t xml:space="preserve">61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Antiviral Prophylaxis; Cohorting (Staff &amp; Residents); Active Surveillance </w:t>
            </w:r>
            <w:r w:rsidDel="00000000" w:rsidR="00000000" w:rsidRPr="00000000">
              <w:rPr>
                <w:rFonts w:ascii="Google Sans Text" w:cs="Google Sans Text" w:eastAsia="Google Sans Text" w:hAnsi="Google Sans Text"/>
                <w:color w:val="444746"/>
                <w:sz w:val="24"/>
                <w:szCs w:val="24"/>
                <w:vertAlign w:val="superscript"/>
                <w:rtl w:val="0"/>
              </w:rPr>
              <w:t xml:space="preserve">86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Foundational Failure</w:t>
            </w:r>
            <w:r w:rsidDel="00000000" w:rsidR="00000000" w:rsidRPr="00000000">
              <w:rPr>
                <w:rFonts w:ascii="Google Sans Text" w:cs="Google Sans Text" w:eastAsia="Google Sans Text" w:hAnsi="Google Sans Text"/>
                <w:color w:val="1b1c1d"/>
                <w:shd w:fill="auto" w:val="clear"/>
                <w:rtl w:val="0"/>
              </w:rPr>
              <w:t xml:space="preserve">: For-profit model; chronic understaffing; lack of basic supplies/infrastructure </w:t>
            </w:r>
            <w:r w:rsidDel="00000000" w:rsidR="00000000" w:rsidRPr="00000000">
              <w:rPr>
                <w:rFonts w:ascii="Google Sans Text" w:cs="Google Sans Text" w:eastAsia="Google Sans Text" w:hAnsi="Google Sans Text"/>
                <w:color w:val="444746"/>
                <w:sz w:val="24"/>
                <w:szCs w:val="24"/>
                <w:vertAlign w:val="superscript"/>
                <w:rtl w:val="0"/>
              </w:rPr>
              <w:t xml:space="preserve">82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Home Health Agency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Weather (Heat/Cold); Chronic Disease </w:t>
            </w:r>
            <w:r w:rsidDel="00000000" w:rsidR="00000000" w:rsidRPr="00000000">
              <w:rPr>
                <w:rFonts w:ascii="Google Sans Text" w:cs="Google Sans Text" w:eastAsia="Google Sans Text" w:hAnsi="Google Sans Text"/>
                <w:color w:val="444746"/>
                <w:sz w:val="24"/>
                <w:szCs w:val="24"/>
                <w:vertAlign w:val="superscript"/>
                <w:rtl w:val="0"/>
              </w:rPr>
              <w:t xml:space="preserve">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Exacerbation of patient chronic illness; Inability to reach patients (weather) </w:t>
            </w:r>
            <w:r w:rsidDel="00000000" w:rsidR="00000000" w:rsidRPr="00000000">
              <w:rPr>
                <w:rFonts w:ascii="Google Sans Text" w:cs="Google Sans Text" w:eastAsia="Google Sans Text" w:hAnsi="Google Sans Text"/>
                <w:color w:val="444746"/>
                <w:sz w:val="24"/>
                <w:szCs w:val="24"/>
                <w:vertAlign w:val="superscript"/>
                <w:rtl w:val="0"/>
              </w:rPr>
              <w:t xml:space="preserve">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Adapt care routines (hydration, warmth); Safety planning </w:t>
            </w:r>
            <w:r w:rsidDel="00000000" w:rsidR="00000000" w:rsidRPr="00000000">
              <w:rPr>
                <w:rFonts w:ascii="Google Sans Text" w:cs="Google Sans Text" w:eastAsia="Google Sans Text" w:hAnsi="Google Sans Text"/>
                <w:color w:val="444746"/>
                <w:sz w:val="24"/>
                <w:szCs w:val="24"/>
                <w:vertAlign w:val="superscript"/>
                <w:rtl w:val="0"/>
              </w:rPr>
              <w:t xml:space="preserve">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Workforce Shortage</w:t>
            </w:r>
            <w:r w:rsidDel="00000000" w:rsidR="00000000" w:rsidRPr="00000000">
              <w:rPr>
                <w:rFonts w:ascii="Google Sans Text" w:cs="Google Sans Text" w:eastAsia="Google Sans Text" w:hAnsi="Google Sans Text"/>
                <w:color w:val="1b1c1d"/>
                <w:shd w:fill="auto" w:val="clear"/>
                <w:rtl w:val="0"/>
              </w:rPr>
              <w:t xml:space="preserve">: "Small and inadequate" workforce fails to meet </w:t>
            </w:r>
            <w:r w:rsidDel="00000000" w:rsidR="00000000" w:rsidRPr="00000000">
              <w:rPr>
                <w:rFonts w:ascii="Google Sans Text" w:cs="Google Sans Text" w:eastAsia="Google Sans Text" w:hAnsi="Google Sans Text"/>
                <w:i w:val="1"/>
                <w:iCs w:val="1"/>
                <w:color w:val="1b1c1d"/>
                <w:shd w:fill="auto" w:val="clear"/>
                <w:rtl w:val="0"/>
              </w:rPr>
              <w:t xml:space="preserve">baseline</w:t>
            </w:r>
            <w:r w:rsidDel="00000000" w:rsidR="00000000" w:rsidRPr="00000000">
              <w:rPr>
                <w:rFonts w:ascii="Google Sans Text" w:cs="Google Sans Text" w:eastAsia="Google Sans Text" w:hAnsi="Google Sans Text"/>
                <w:color w:val="1b1c1d"/>
                <w:shd w:fill="auto" w:val="clear"/>
                <w:rtl w:val="0"/>
              </w:rPr>
              <w:t xml:space="preserve"> demand </w:t>
            </w:r>
            <w:r w:rsidDel="00000000" w:rsidR="00000000" w:rsidRPr="00000000">
              <w:rPr>
                <w:rFonts w:ascii="Google Sans Text" w:cs="Google Sans Text" w:eastAsia="Google Sans Text" w:hAnsi="Google Sans Text"/>
                <w:color w:val="444746"/>
                <w:sz w:val="24"/>
                <w:szCs w:val="24"/>
                <w:vertAlign w:val="superscript"/>
                <w:rtl w:val="0"/>
              </w:rPr>
              <w:t xml:space="preserve">79</w:t>
            </w:r>
          </w:p>
        </w:tc>
      </w:tr>
    </w:tbl>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III. The Surge Management Playbook: Strategies, Failures, and the Path to Resilience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final part of the query—how facilities "manage them (or fail to do so)"—reveals a critical paradox. The U.S. healthcare system has highly detailed, "on-paper" surge plans. The consistent failures observed are not due to a lack of </w:t>
      </w:r>
      <w:r w:rsidDel="00000000" w:rsidR="00000000" w:rsidRPr="00000000">
        <w:rPr>
          <w:rFonts w:ascii="Google Sans Text" w:cs="Google Sans Text" w:eastAsia="Google Sans Text" w:hAnsi="Google Sans Text"/>
          <w:i w:val="1"/>
          <w:iCs w:val="1"/>
          <w:color w:val="1b1c1d"/>
          <w:rtl w:val="0"/>
        </w:rPr>
        <w:t xml:space="preserve">knowledge</w:t>
      </w:r>
      <w:r w:rsidDel="00000000" w:rsidR="00000000" w:rsidRPr="00000000">
        <w:rPr>
          <w:rFonts w:ascii="Google Sans Text" w:cs="Google Sans Text" w:eastAsia="Google Sans Text" w:hAnsi="Google Sans Text"/>
          <w:color w:val="1b1c1d"/>
          <w:rtl w:val="0"/>
        </w:rPr>
        <w:t xml:space="preserve"> but to the erosion of the </w:t>
      </w:r>
      <w:r w:rsidDel="00000000" w:rsidR="00000000" w:rsidRPr="00000000">
        <w:rPr>
          <w:rFonts w:ascii="Google Sans Text" w:cs="Google Sans Text" w:eastAsia="Google Sans Text" w:hAnsi="Google Sans Text"/>
          <w:i w:val="1"/>
          <w:iCs w:val="1"/>
          <w:color w:val="1b1c1d"/>
          <w:rtl w:val="0"/>
        </w:rPr>
        <w:t xml:space="preserve">foundational capacity</w:t>
      </w:r>
      <w:r w:rsidDel="00000000" w:rsidR="00000000" w:rsidRPr="00000000">
        <w:rPr>
          <w:rFonts w:ascii="Google Sans Text" w:cs="Google Sans Text" w:eastAsia="Google Sans Text" w:hAnsi="Google Sans Text"/>
          <w:color w:val="1b1c1d"/>
          <w:rtl w:val="0"/>
        </w:rPr>
        <w:t xml:space="preserve"> (workforce, funding, and supplies) required to execute those plans.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Proactive Management: The "On-Paper" Preparedness Playbook</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goal of proactive management is to build resilience, allowing a system to anticipate demand and "bend without breaking".</w:t>
      </w:r>
      <w:r w:rsidDel="00000000" w:rsidR="00000000" w:rsidRPr="00000000">
        <w:rPr>
          <w:rFonts w:ascii="Google Sans Text" w:cs="Google Sans Text" w:eastAsia="Google Sans Text" w:hAnsi="Google Sans Text"/>
          <w:color w:val="444746"/>
          <w:sz w:val="24"/>
          <w:szCs w:val="24"/>
          <w:vertAlign w:val="superscript"/>
          <w:rtl w:val="0"/>
        </w:rPr>
        <w:t xml:space="preserve">101</w:t>
      </w:r>
      <w:r w:rsidDel="00000000" w:rsidR="00000000" w:rsidRPr="00000000">
        <w:rPr>
          <w:rFonts w:ascii="Google Sans Text" w:cs="Google Sans Text" w:eastAsia="Google Sans Text" w:hAnsi="Google Sans Text"/>
          <w:color w:val="1b1c1d"/>
          <w:rtl w:val="0"/>
        </w:rPr>
        <w:t xml:space="preserve"> This involves predefined triggers for action and plans for "Space, Staff, and Stuff".</w:t>
      </w:r>
      <w:r w:rsidDel="00000000" w:rsidR="00000000" w:rsidRPr="00000000">
        <w:rPr>
          <w:rFonts w:ascii="Google Sans Text" w:cs="Google Sans Text" w:eastAsia="Google Sans Text" w:hAnsi="Google Sans Text"/>
          <w:color w:val="444746"/>
          <w:sz w:val="24"/>
          <w:szCs w:val="24"/>
          <w:vertAlign w:val="superscript"/>
          <w:rtl w:val="0"/>
        </w:rPr>
        <w:t xml:space="preserve">102</w:t>
      </w:r>
    </w:p>
    <w:p w:rsidR="00000000" w:rsidDel="00000000" w:rsidP="00000000" w:rsidRDefault="00000000" w:rsidRPr="00000000" w14:paraId="000000A7">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Facility-Level Infection Control:</w:t>
      </w:r>
      <w:r w:rsidDel="00000000" w:rsidR="00000000" w:rsidRPr="00000000">
        <w:rPr>
          <w:rFonts w:ascii="Google Sans Text" w:cs="Google Sans Text" w:eastAsia="Google Sans Text" w:hAnsi="Google Sans Text"/>
          <w:color w:val="1b1c1d"/>
          <w:rtl w:val="0"/>
        </w:rPr>
        <w:t xml:space="preserve"> This is the first line of defense.</w:t>
      </w:r>
      <w:r w:rsidDel="00000000" w:rsidR="00000000" w:rsidRPr="00000000">
        <w:rPr>
          <w:rFonts w:ascii="Google Sans Text" w:cs="Google Sans Text" w:eastAsia="Google Sans Text" w:hAnsi="Google Sans Text"/>
          <w:color w:val="444746"/>
          <w:sz w:val="24"/>
          <w:szCs w:val="24"/>
          <w:vertAlign w:val="superscript"/>
          <w:rtl w:val="0"/>
        </w:rPr>
        <w:t xml:space="preserve">103</w:t>
      </w:r>
      <w:r w:rsidDel="00000000" w:rsidR="00000000" w:rsidRPr="00000000">
        <w:rPr>
          <w:rFonts w:ascii="Google Sans Text" w:cs="Google Sans Text" w:eastAsia="Google Sans Text" w:hAnsi="Google Sans Text"/>
          <w:color w:val="1b1c1d"/>
          <w:rtl w:val="0"/>
        </w:rPr>
        <w:t xml:space="preserve"> It includes administrative controls like vaccinating all healthcare personnel (HCP) </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enforcing respiratory hygiene and sick leave policies (urging ill staff to stay home) </w:t>
      </w:r>
      <w:r w:rsidDel="00000000" w:rsidR="00000000" w:rsidRPr="00000000">
        <w:rPr>
          <w:rFonts w:ascii="Google Sans Text" w:cs="Google Sans Text" w:eastAsia="Google Sans Text" w:hAnsi="Google Sans Text"/>
          <w:color w:val="444746"/>
          <w:sz w:val="24"/>
          <w:szCs w:val="24"/>
          <w:vertAlign w:val="superscript"/>
          <w:rtl w:val="0"/>
        </w:rPr>
        <w:t xml:space="preserve">91</w:t>
      </w:r>
      <w:r w:rsidDel="00000000" w:rsidR="00000000" w:rsidRPr="00000000">
        <w:rPr>
          <w:rFonts w:ascii="Google Sans Text" w:cs="Google Sans Text" w:eastAsia="Google Sans Text" w:hAnsi="Google Sans Text"/>
          <w:color w:val="1b1c1d"/>
          <w:rtl w:val="0"/>
        </w:rPr>
        <w:t xml:space="preserve">, and engineering controls like installing partitions, using airborne isolation rooms, and cohorting (grouping) patients with the same illness.</w:t>
      </w:r>
      <w:r w:rsidDel="00000000" w:rsidR="00000000" w:rsidRPr="00000000">
        <w:rPr>
          <w:rFonts w:ascii="Google Sans Text" w:cs="Google Sans Text" w:eastAsia="Google Sans Text" w:hAnsi="Google Sans Text"/>
          <w:color w:val="444746"/>
          <w:sz w:val="24"/>
          <w:szCs w:val="24"/>
          <w:vertAlign w:val="superscript"/>
          <w:rtl w:val="0"/>
        </w:rPr>
        <w:t xml:space="preserve">91</w:t>
      </w:r>
    </w:p>
    <w:p w:rsidR="00000000" w:rsidDel="00000000" w:rsidP="00000000" w:rsidRDefault="00000000" w:rsidRPr="00000000" w14:paraId="000000A8">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Surge Capacity Framework:</w:t>
      </w:r>
      <w:r w:rsidDel="00000000" w:rsidR="00000000" w:rsidRPr="00000000">
        <w:rPr>
          <w:rFonts w:ascii="Google Sans Text" w:cs="Google Sans Text" w:eastAsia="Google Sans Text" w:hAnsi="Google Sans Text"/>
          <w:color w:val="1b1c1d"/>
          <w:rtl w:val="0"/>
        </w:rPr>
        <w:t xml:space="preserve"> Hospital surge plans </w:t>
      </w:r>
      <w:r w:rsidDel="00000000" w:rsidR="00000000" w:rsidRPr="00000000">
        <w:rPr>
          <w:rFonts w:ascii="Google Sans Text" w:cs="Google Sans Text" w:eastAsia="Google Sans Text" w:hAnsi="Google Sans Text"/>
          <w:color w:val="444746"/>
          <w:sz w:val="24"/>
          <w:szCs w:val="24"/>
          <w:vertAlign w:val="superscript"/>
          <w:rtl w:val="0"/>
        </w:rPr>
        <w:t xml:space="preserve">90</w:t>
      </w:r>
      <w:r w:rsidDel="00000000" w:rsidR="00000000" w:rsidRPr="00000000">
        <w:rPr>
          <w:rFonts w:ascii="Google Sans Text" w:cs="Google Sans Text" w:eastAsia="Google Sans Text" w:hAnsi="Google Sans Text"/>
          <w:color w:val="1b1c1d"/>
          <w:rtl w:val="0"/>
        </w:rPr>
        <w:t xml:space="preserve"> are built on a standard three-tiered framework of response: Conventional, Contingency, and Crisis.</w:t>
      </w:r>
      <w:r w:rsidDel="00000000" w:rsidR="00000000" w:rsidRPr="00000000">
        <w:rPr>
          <w:rFonts w:ascii="Google Sans Text" w:cs="Google Sans Text" w:eastAsia="Google Sans Text" w:hAnsi="Google Sans Text"/>
          <w:color w:val="444746"/>
          <w:sz w:val="24"/>
          <w:szCs w:val="24"/>
          <w:vertAlign w:val="superscript"/>
          <w:rtl w:val="0"/>
        </w:rPr>
        <w:t xml:space="preserve">106</w:t>
      </w:r>
      <w:r w:rsidDel="00000000" w:rsidR="00000000" w:rsidRPr="00000000">
        <w:rPr>
          <w:rFonts w:ascii="Google Sans Text" w:cs="Google Sans Text" w:eastAsia="Google Sans Text" w:hAnsi="Google Sans Text"/>
          <w:color w:val="1b1c1d"/>
          <w:rtl w:val="0"/>
        </w:rPr>
        <w:t xml:space="preserve"> This vocabulary defines the escalating actions a hospital will take.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Table 3: The 3-Tier Surge Capacity Framework: Escalation of Response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Response 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Guiding Principle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Example: Space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Example: Staff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Example: Stuff (Supplies)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Conventional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Using existing resources and spaces for their intended purpose, but at maximal efficiency.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Fully utilize all licensed beds; open all operating rooms.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Increase staff-patient ratios to normal maximums; full staffing.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Normal supply chains; utilize existing stockpile.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Contingency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Adapting and substituting. Care is "functionally equivalent" but not standard.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Place beds in hallways </w:t>
            </w:r>
            <w:r w:rsidDel="00000000" w:rsidR="00000000" w:rsidRPr="00000000">
              <w:rPr>
                <w:rFonts w:ascii="Google Sans Text" w:cs="Google Sans Text" w:eastAsia="Google Sans Text" w:hAnsi="Google Sans Text"/>
                <w:color w:val="444746"/>
                <w:sz w:val="24"/>
                <w:szCs w:val="24"/>
                <w:vertAlign w:val="superscript"/>
                <w:rtl w:val="0"/>
              </w:rPr>
              <w:t xml:space="preserve">107</w:t>
            </w:r>
            <w:r w:rsidDel="00000000" w:rsidR="00000000" w:rsidRPr="00000000">
              <w:rPr>
                <w:rFonts w:ascii="Google Sans Text" w:cs="Google Sans Text" w:eastAsia="Google Sans Text" w:hAnsi="Google Sans Text"/>
                <w:color w:val="1b1c1d"/>
                <w:shd w:fill="auto" w:val="clear"/>
                <w:rtl w:val="0"/>
              </w:rPr>
              <w:t xml:space="preserve">; Use "holding areas" </w:t>
            </w:r>
            <w:r w:rsidDel="00000000" w:rsidR="00000000" w:rsidRPr="00000000">
              <w:rPr>
                <w:rFonts w:ascii="Google Sans Text" w:cs="Google Sans Text" w:eastAsia="Google Sans Text" w:hAnsi="Google Sans Text"/>
                <w:color w:val="444746"/>
                <w:sz w:val="24"/>
                <w:szCs w:val="24"/>
                <w:vertAlign w:val="superscript"/>
                <w:rtl w:val="0"/>
              </w:rPr>
              <w:t xml:space="preserve">90</w:t>
            </w:r>
            <w:r w:rsidDel="00000000" w:rsidR="00000000" w:rsidRPr="00000000">
              <w:rPr>
                <w:rFonts w:ascii="Google Sans Text" w:cs="Google Sans Text" w:eastAsia="Google Sans Text" w:hAnsi="Google Sans Text"/>
                <w:color w:val="1b1c1d"/>
                <w:shd w:fill="auto" w:val="clear"/>
                <w:rtl w:val="0"/>
              </w:rPr>
              <w:t xml:space="preserve">; Repurpose recovery areas.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Cancel elective surgeries </w:t>
            </w:r>
            <w:r w:rsidDel="00000000" w:rsidR="00000000" w:rsidRPr="00000000">
              <w:rPr>
                <w:rFonts w:ascii="Google Sans Text" w:cs="Google Sans Text" w:eastAsia="Google Sans Text" w:hAnsi="Google Sans Text"/>
                <w:color w:val="444746"/>
                <w:sz w:val="24"/>
                <w:szCs w:val="24"/>
                <w:vertAlign w:val="superscript"/>
                <w:rtl w:val="0"/>
              </w:rPr>
              <w:t xml:space="preserve">96</w:t>
            </w:r>
            <w:r w:rsidDel="00000000" w:rsidR="00000000" w:rsidRPr="00000000">
              <w:rPr>
                <w:rFonts w:ascii="Google Sans Text" w:cs="Google Sans Text" w:eastAsia="Google Sans Text" w:hAnsi="Google Sans Text"/>
                <w:color w:val="1b1c1d"/>
                <w:shd w:fill="auto" w:val="clear"/>
                <w:rtl w:val="0"/>
              </w:rPr>
              <w:t xml:space="preserve">; Cross-train staff </w:t>
            </w:r>
            <w:r w:rsidDel="00000000" w:rsidR="00000000" w:rsidRPr="00000000">
              <w:rPr>
                <w:rFonts w:ascii="Google Sans Text" w:cs="Google Sans Text" w:eastAsia="Google Sans Text" w:hAnsi="Google Sans Text"/>
                <w:color w:val="444746"/>
                <w:sz w:val="24"/>
                <w:szCs w:val="24"/>
                <w:vertAlign w:val="superscript"/>
                <w:rtl w:val="0"/>
              </w:rPr>
              <w:t xml:space="preserve">62</w:t>
            </w:r>
            <w:r w:rsidDel="00000000" w:rsidR="00000000" w:rsidRPr="00000000">
              <w:rPr>
                <w:rFonts w:ascii="Google Sans Text" w:cs="Google Sans Text" w:eastAsia="Google Sans Text" w:hAnsi="Google Sans Text"/>
                <w:color w:val="1b1c1d"/>
                <w:shd w:fill="auto" w:val="clear"/>
                <w:rtl w:val="0"/>
              </w:rPr>
              <w:t xml:space="preserve">; Extend shift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Conserve PPE; use alternative (but still approved) supplies.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Crisis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Altering standards of care. Demand has outstripped resources.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Activate "Alternate Care Sites" (e.g., field hospitals, gyms).</w:t>
            </w:r>
            <w:r w:rsidDel="00000000" w:rsidR="00000000" w:rsidRPr="00000000">
              <w:rPr>
                <w:rFonts w:ascii="Google Sans Text" w:cs="Google Sans Text" w:eastAsia="Google Sans Text" w:hAnsi="Google Sans Text"/>
                <w:color w:val="444746"/>
                <w:sz w:val="24"/>
                <w:szCs w:val="24"/>
                <w:vertAlign w:val="superscript"/>
                <w:rtl w:val="0"/>
              </w:rPr>
              <w:t xml:space="preserve">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Alter staff-patient ratios beyond normal limits; "Disaster Privileging".</w:t>
            </w:r>
            <w:r w:rsidDel="00000000" w:rsidR="00000000" w:rsidRPr="00000000">
              <w:rPr>
                <w:rFonts w:ascii="Google Sans Text" w:cs="Google Sans Text" w:eastAsia="Google Sans Text" w:hAnsi="Google Sans Text"/>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Ration resources </w:t>
            </w:r>
            <w:r w:rsidDel="00000000" w:rsidR="00000000" w:rsidRPr="00000000">
              <w:rPr>
                <w:rFonts w:ascii="Google Sans Text" w:cs="Google Sans Text" w:eastAsia="Google Sans Text" w:hAnsi="Google Sans Text"/>
                <w:color w:val="444746"/>
                <w:sz w:val="24"/>
                <w:szCs w:val="24"/>
                <w:vertAlign w:val="superscript"/>
                <w:rtl w:val="0"/>
              </w:rPr>
              <w:t xml:space="preserve">105</w:t>
            </w:r>
            <w:r w:rsidDel="00000000" w:rsidR="00000000" w:rsidRPr="00000000">
              <w:rPr>
                <w:rFonts w:ascii="Google Sans Text" w:cs="Google Sans Text" w:eastAsia="Google Sans Text" w:hAnsi="Google Sans Text"/>
                <w:color w:val="1b1c1d"/>
                <w:shd w:fill="auto" w:val="clear"/>
                <w:rtl w:val="0"/>
              </w:rPr>
              <w:t xml:space="preserve">; Reuse PPE; use non-medical-grade supplies.</w:t>
            </w:r>
          </w:p>
        </w:tc>
      </w:tr>
    </w:tbl>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 Reactive Management: System-Level Strategies for Real-Time Surges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When proactive measures are overwhelmed, the system shifts to reactive, regional management.</w:t>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Patient Load-Balancing:</w:t>
      </w:r>
      <w:r w:rsidDel="00000000" w:rsidR="00000000" w:rsidRPr="00000000">
        <w:rPr>
          <w:rFonts w:ascii="Google Sans Text" w:cs="Google Sans Text" w:eastAsia="Google Sans Text" w:hAnsi="Google Sans Text"/>
          <w:color w:val="1b1c1d"/>
          <w:rtl w:val="0"/>
        </w:rPr>
        <w:t xml:space="preserve"> When a hospital is full, the system must balance the patient load.</w:t>
      </w:r>
      <w:r w:rsidDel="00000000" w:rsidR="00000000" w:rsidRPr="00000000">
        <w:rPr>
          <w:rFonts w:ascii="Google Sans Text" w:cs="Google Sans Text" w:eastAsia="Google Sans Text" w:hAnsi="Google Sans Text"/>
          <w:color w:val="444746"/>
          <w:sz w:val="24"/>
          <w:szCs w:val="24"/>
          <w:vertAlign w:val="superscript"/>
          <w:rtl w:val="0"/>
        </w:rPr>
        <w:t xml:space="preserve">108</w:t>
      </w:r>
      <w:r w:rsidDel="00000000" w:rsidR="00000000" w:rsidRPr="00000000">
        <w:rPr>
          <w:rFonts w:ascii="Google Sans Text" w:cs="Google Sans Text" w:eastAsia="Google Sans Text" w:hAnsi="Google Sans Text"/>
          <w:color w:val="1b1c1d"/>
          <w:rtl w:val="0"/>
        </w:rPr>
        <w:t xml:space="preserve"> The most effective models rely on </w:t>
      </w:r>
      <w:r w:rsidDel="00000000" w:rsidR="00000000" w:rsidRPr="00000000">
        <w:rPr>
          <w:rFonts w:ascii="Google Sans Text" w:cs="Google Sans Text" w:eastAsia="Google Sans Text" w:hAnsi="Google Sans Text"/>
          <w:b w:val="1"/>
          <w:bCs w:val="1"/>
          <w:color w:val="1b1c1d"/>
          <w:rtl w:val="0"/>
        </w:rPr>
        <w:t xml:space="preserve">Medical Operations Coordination Centers (MOCCs)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109</w:t>
      </w:r>
      <w:r w:rsidDel="00000000" w:rsidR="00000000" w:rsidRPr="00000000">
        <w:rPr>
          <w:rFonts w:ascii="Google Sans Text" w:cs="Google Sans Text" w:eastAsia="Google Sans Text" w:hAnsi="Google Sans Text"/>
          <w:color w:val="1b1c1d"/>
          <w:rtl w:val="0"/>
        </w:rPr>
        <w:t xml:space="preserve"> As demonstrated during the pandemic, these state- or region-level centers act as "air traffic control" for patients. They monitor bed availability in real-time </w:t>
      </w:r>
      <w:r w:rsidDel="00000000" w:rsidR="00000000" w:rsidRPr="00000000">
        <w:rPr>
          <w:rFonts w:ascii="Google Sans Text" w:cs="Google Sans Text" w:eastAsia="Google Sans Text" w:hAnsi="Google Sans Text"/>
          <w:color w:val="444746"/>
          <w:sz w:val="24"/>
          <w:szCs w:val="24"/>
          <w:vertAlign w:val="superscript"/>
          <w:rtl w:val="0"/>
        </w:rPr>
        <w:t xml:space="preserve">110</w:t>
      </w:r>
      <w:r w:rsidDel="00000000" w:rsidR="00000000" w:rsidRPr="00000000">
        <w:rPr>
          <w:rFonts w:ascii="Google Sans Text" w:cs="Google Sans Text" w:eastAsia="Google Sans Text" w:hAnsi="Google Sans Text"/>
          <w:color w:val="1b1c1d"/>
          <w:rtl w:val="0"/>
        </w:rPr>
        <w:t xml:space="preserve"> and coordinate patient transfers, moving patients from overwhelmed hospitals to those with capacity.</w:t>
      </w:r>
      <w:r w:rsidDel="00000000" w:rsidR="00000000" w:rsidRPr="00000000">
        <w:rPr>
          <w:rFonts w:ascii="Google Sans Text" w:cs="Google Sans Text" w:eastAsia="Google Sans Text" w:hAnsi="Google Sans Text"/>
          <w:color w:val="444746"/>
          <w:sz w:val="24"/>
          <w:szCs w:val="24"/>
          <w:vertAlign w:val="superscript"/>
          <w:rtl w:val="0"/>
        </w:rPr>
        <w:t xml:space="preserve">95</w:t>
      </w:r>
      <w:r w:rsidDel="00000000" w:rsidR="00000000" w:rsidRPr="00000000">
        <w:rPr>
          <w:rFonts w:ascii="Google Sans Text" w:cs="Google Sans Text" w:eastAsia="Google Sans Text" w:hAnsi="Google Sans Text"/>
          <w:color w:val="1b1c1d"/>
          <w:rtl w:val="0"/>
        </w:rPr>
        <w:t xml:space="preserve"> Their success depends on pre-established partnerships, shared data, and legal authority (e.g., Memoranda of Understanding).</w:t>
      </w:r>
      <w:r w:rsidDel="00000000" w:rsidR="00000000" w:rsidRPr="00000000">
        <w:rPr>
          <w:rFonts w:ascii="Google Sans Text" w:cs="Google Sans Text" w:eastAsia="Google Sans Text" w:hAnsi="Google Sans Text"/>
          <w:color w:val="444746"/>
          <w:sz w:val="24"/>
          <w:szCs w:val="24"/>
          <w:vertAlign w:val="superscript"/>
          <w:rtl w:val="0"/>
        </w:rPr>
        <w:t xml:space="preserve">109</w:t>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Telehealth as a Surge Tool:</w:t>
      </w:r>
      <w:r w:rsidDel="00000000" w:rsidR="00000000" w:rsidRPr="00000000">
        <w:rPr>
          <w:rFonts w:ascii="Google Sans Text" w:cs="Google Sans Text" w:eastAsia="Google Sans Text" w:hAnsi="Google Sans Text"/>
          <w:color w:val="1b1c1d"/>
          <w:rtl w:val="0"/>
        </w:rPr>
        <w:t xml:space="preserve"> Telehealth utilization, which exploded during the pandemic, remains a critical tool for surge mitigation.</w:t>
      </w:r>
      <w:r w:rsidDel="00000000" w:rsidR="00000000" w:rsidRPr="00000000">
        <w:rPr>
          <w:rFonts w:ascii="Google Sans Text" w:cs="Google Sans Text" w:eastAsia="Google Sans Text" w:hAnsi="Google Sans Text"/>
          <w:color w:val="444746"/>
          <w:sz w:val="24"/>
          <w:szCs w:val="24"/>
          <w:vertAlign w:val="superscript"/>
          <w:rtl w:val="0"/>
        </w:rPr>
        <w:t xml:space="preserve">98</w:t>
      </w:r>
      <w:r w:rsidDel="00000000" w:rsidR="00000000" w:rsidRPr="00000000">
        <w:rPr>
          <w:rFonts w:ascii="Google Sans Text" w:cs="Google Sans Text" w:eastAsia="Google Sans Text" w:hAnsi="Google Sans Text"/>
          <w:color w:val="1b1c1d"/>
          <w:rtl w:val="0"/>
        </w:rPr>
        <w:t xml:space="preserve"> It acts as a "pressure release valve" by allowing for remote triage, managing low-acuity patients at home, and expanding primary care capacity.</w:t>
      </w:r>
      <w:r w:rsidDel="00000000" w:rsidR="00000000" w:rsidRPr="00000000">
        <w:rPr>
          <w:rFonts w:ascii="Google Sans Text" w:cs="Google Sans Text" w:eastAsia="Google Sans Text" w:hAnsi="Google Sans Text"/>
          <w:color w:val="444746"/>
          <w:sz w:val="24"/>
          <w:szCs w:val="24"/>
          <w:vertAlign w:val="superscript"/>
          <w:rtl w:val="0"/>
        </w:rPr>
        <w:t xml:space="preserve">98</w:t>
      </w:r>
      <w:r w:rsidDel="00000000" w:rsidR="00000000" w:rsidRPr="00000000">
        <w:rPr>
          <w:rFonts w:ascii="Google Sans Text" w:cs="Google Sans Text" w:eastAsia="Google Sans Text" w:hAnsi="Google Sans Text"/>
          <w:color w:val="1b1c1d"/>
          <w:rtl w:val="0"/>
        </w:rPr>
        <w:t xml:space="preserve"> However, this tool is not a panacea; significant disparities in access persist, with lower use among non-English speakers, the uninsured, and those with less education.</w:t>
      </w:r>
      <w:r w:rsidDel="00000000" w:rsidR="00000000" w:rsidRPr="00000000">
        <w:rPr>
          <w:rFonts w:ascii="Google Sans Text" w:cs="Google Sans Text" w:eastAsia="Google Sans Text" w:hAnsi="Google Sans Text"/>
          <w:color w:val="444746"/>
          <w:sz w:val="24"/>
          <w:szCs w:val="24"/>
          <w:vertAlign w:val="superscript"/>
          <w:rtl w:val="0"/>
        </w:rPr>
        <w:t xml:space="preserve">113</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 Systemic Fractures: Why "On-Paper" Surge Management Fails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strategies above are logical. They fail because the system's foundation is fractured.</w:t>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1. The Workforce Crisis: An Exhausted Foundation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The U.S. Surgeon General has declared health worker burnout a national crisis, caused not by a lack of individual resilience but by systemic factors like excessive workloads, administrative burdens, and the psychological trauma of the pandemic.8 This is the primary point of failure for any surge plan. Surges are the breaking point: they increase staff illness rates 20, leading to critical shortages.100 This forces the remaining staff to work longer, more intense hours, accelerating burnout and causing them to leave the profession—330,000 medical professionals left the workforce in 2021 alone.9 The "tripledemic" collided directly with this workforce crisis.116 A surge plan that relies on a "staff surge" (Table 3) is a fantasy when the baseline workforce is already depleted.</w:t>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2. Supply Chain Vulnerabilities: An Empty Stockpile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The U.S. medical supply chain is optimized for "just-in-time" efficiency, not resilience.117 This creates catastrophic, single-point-of-failure risks. The most cited example is the shortage of IV saline bags during a severe flu season, which occurred because the primary U.S. manufacturing plant in Puerto Rico was knocked offline by a hurricane.10 This exposes the danger of geographic concentration.11 When a surge hits, it creates a supply/demand mismatch 117, leading to shortages of everything from antivirals 119 to basic PPE.120 A surge plan is a "hollow document" if the "stuff" (supplies) listed in it is unavailable.</w:t>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3. The Financial Shortfall: The "Boom-and-Bust" Funding Cycle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This is the ultimate, third-order "why" behind the system's failure. The U.S. treats public health preparedness not as a constant national security imperative, but as a reactive disaster item. This creates a "boom-and-bust" funding cycle 12:</w:t>
      </w:r>
    </w:p>
    <w:p w:rsidR="00000000" w:rsidDel="00000000" w:rsidP="00000000" w:rsidRDefault="00000000" w:rsidRPr="00000000" w14:paraId="000000CC">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"Boom":</w:t>
      </w:r>
      <w:r w:rsidDel="00000000" w:rsidR="00000000" w:rsidRPr="00000000">
        <w:rPr>
          <w:rFonts w:ascii="Google Sans Text" w:cs="Google Sans Text" w:eastAsia="Google Sans Text" w:hAnsi="Google Sans Text"/>
          <w:color w:val="1b1c1d"/>
          <w:rtl w:val="0"/>
        </w:rPr>
        <w:t xml:space="preserve"> During a crisis (e.g., COVID-19), Congress allocates massive, temporary, restricted emergency funds.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CD">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"Bust": In non-emergency periods, it cuts the core, foundational preparedness budgets.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The data is staggering: CDC funding for emergency preparedness is down by half over the past decade (adjusted for inflation). The Healthcare Readiness and Recovery Program (which includes hospital preparedness) has seen its budget decrease by nearly two-thirds since 2003.12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This chronic underfunding is why the system fails. It is why LTCFs are unprepared 83, why public health data systems are antiquated 121, and why the workforce is depleted.12</w:t>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4. Systemic Failures in Coordination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The U.S. system is a fragmented patchwork of competing providers. As AHRQ notes, there are "failures in terms of unreasonable levels of effort required... to accomplish necessary levels of coordination".122 This is caused by a lack of electronic health record (EHR) interoperability 121, non-standardized communication protocols 123, and a failure to integrate all stakeholders.124 The pediatric "load-balancing" crisis—where full hospitals were next to empty ones 76—is the direct, predictable result of this coordination failure.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IV. Conclusion: From Seasonal Strain to Systemic Resilience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evidence reveals that seasonal surges in U.S. healthcare are no longer a predictable, intermittent challenge but a continuous, complex, and escalating crisis. The "loss of the off-season"—driven by the convergence of altered pathogen behavior and new, climate-driven health threats—is placing a year-round, unmanageable strain on the nation's health infrastructure.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continuous strain is colliding with a "hollowed-out" preparedness system. The central finding of this analysis is the "Hollow Plan Paradox": the U.S. health system is not failing due to a lack of </w:t>
      </w:r>
      <w:r w:rsidDel="00000000" w:rsidR="00000000" w:rsidRPr="00000000">
        <w:rPr>
          <w:rFonts w:ascii="Google Sans Text" w:cs="Google Sans Text" w:eastAsia="Google Sans Text" w:hAnsi="Google Sans Text"/>
          <w:i w:val="1"/>
          <w:iCs w:val="1"/>
          <w:color w:val="1b1c1d"/>
          <w:rtl w:val="0"/>
        </w:rPr>
        <w:t xml:space="preserve">plans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90</w:t>
      </w:r>
      <w:r w:rsidDel="00000000" w:rsidR="00000000" w:rsidRPr="00000000">
        <w:rPr>
          <w:rFonts w:ascii="Google Sans Text" w:cs="Google Sans Text" w:eastAsia="Google Sans Text" w:hAnsi="Google Sans Text"/>
          <w:color w:val="1b1c1d"/>
          <w:rtl w:val="0"/>
        </w:rPr>
        <w:t xml:space="preserve"> but from a systemic failure to </w:t>
      </w:r>
      <w:r w:rsidDel="00000000" w:rsidR="00000000" w:rsidRPr="00000000">
        <w:rPr>
          <w:rFonts w:ascii="Google Sans Text" w:cs="Google Sans Text" w:eastAsia="Google Sans Text" w:hAnsi="Google Sans Text"/>
          <w:i w:val="1"/>
          <w:iCs w:val="1"/>
          <w:color w:val="1b1c1d"/>
          <w:rtl w:val="0"/>
        </w:rPr>
        <w:t xml:space="preserve">fund and maintain</w:t>
      </w:r>
      <w:r w:rsidDel="00000000" w:rsidR="00000000" w:rsidRPr="00000000">
        <w:rPr>
          <w:rFonts w:ascii="Google Sans Text" w:cs="Google Sans Text" w:eastAsia="Google Sans Text" w:hAnsi="Google Sans Text"/>
          <w:color w:val="1b1c1d"/>
          <w:rtl w:val="0"/>
        </w:rPr>
        <w:t xml:space="preserve"> the foundational assets required to execute them. These foundational assets are:</w:t>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A Stable, Supported Workforce:</w:t>
      </w:r>
      <w:r w:rsidDel="00000000" w:rsidR="00000000" w:rsidRPr="00000000">
        <w:rPr>
          <w:rFonts w:ascii="Google Sans Text" w:cs="Google Sans Text" w:eastAsia="Google Sans Text" w:hAnsi="Google Sans Text"/>
          <w:color w:val="1b1c1d"/>
          <w:rtl w:val="0"/>
        </w:rPr>
        <w:t xml:space="preserve"> The current burnout epidemic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is the single greatest threat to surge capacity.</w:t>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A Resilient Supply Chain:</w:t>
      </w:r>
      <w:r w:rsidDel="00000000" w:rsidR="00000000" w:rsidRPr="00000000">
        <w:rPr>
          <w:rFonts w:ascii="Google Sans Text" w:cs="Google Sans Text" w:eastAsia="Google Sans Text" w:hAnsi="Google Sans Text"/>
          <w:color w:val="1b1c1d"/>
          <w:rtl w:val="0"/>
        </w:rPr>
        <w:t xml:space="preserve"> The "just-in-time" model has proven catastrophic.</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Sustained Foundational Funding:</w:t>
      </w:r>
      <w:r w:rsidDel="00000000" w:rsidR="00000000" w:rsidRPr="00000000">
        <w:rPr>
          <w:rFonts w:ascii="Google Sans Text" w:cs="Google Sans Text" w:eastAsia="Google Sans Text" w:hAnsi="Google Sans Text"/>
          <w:color w:val="1b1c1d"/>
          <w:rtl w:val="0"/>
        </w:rPr>
        <w:t xml:space="preserve"> The "boom-and-bust" cycle of public health funding is a failed policy.</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Reactive management strategies, such as load-balancing (MOCCs) and telehealth, are necessary but insufficient.</w:t>
      </w:r>
      <w:r w:rsidDel="00000000" w:rsidR="00000000" w:rsidRPr="00000000">
        <w:rPr>
          <w:rFonts w:ascii="Google Sans Text" w:cs="Google Sans Text" w:eastAsia="Google Sans Text" w:hAnsi="Google Sans Text"/>
          <w:color w:val="444746"/>
          <w:sz w:val="24"/>
          <w:szCs w:val="24"/>
          <w:vertAlign w:val="superscript"/>
          <w:rtl w:val="0"/>
        </w:rPr>
        <w:t xml:space="preserve">98</w:t>
      </w:r>
      <w:r w:rsidDel="00000000" w:rsidR="00000000" w:rsidRPr="00000000">
        <w:rPr>
          <w:rFonts w:ascii="Google Sans Text" w:cs="Google Sans Text" w:eastAsia="Google Sans Text" w:hAnsi="Google Sans Text"/>
          <w:color w:val="1b1c1d"/>
          <w:rtl w:val="0"/>
        </w:rPr>
        <w:t xml:space="preserve"> They are attempts to more efficiently manage the flow of water in a house that is flooding due to a broken foundation.</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path to resilience requires a paradigm shift. It must move away from reactive disaster response and toward sustained, permanent investment in the core pillars of public health. This includes ending the "boom-and-bust" funding cycle; implementing policies that rebuild and protect the healthcare workforce </w:t>
      </w:r>
      <w:r w:rsidDel="00000000" w:rsidR="00000000" w:rsidRPr="00000000">
        <w:rPr>
          <w:rFonts w:ascii="Google Sans Text" w:cs="Google Sans Text" w:eastAsia="Google Sans Text" w:hAnsi="Google Sans Text"/>
          <w:color w:val="444746"/>
          <w:sz w:val="24"/>
          <w:szCs w:val="24"/>
          <w:vertAlign w:val="superscript"/>
          <w:rtl w:val="0"/>
        </w:rPr>
        <w:t xml:space="preserve">125</w:t>
      </w:r>
      <w:r w:rsidDel="00000000" w:rsidR="00000000" w:rsidRPr="00000000">
        <w:rPr>
          <w:rFonts w:ascii="Google Sans Text" w:cs="Google Sans Text" w:eastAsia="Google Sans Text" w:hAnsi="Google Sans Text"/>
          <w:color w:val="1b1c1d"/>
          <w:rtl w:val="0"/>
        </w:rPr>
        <w:t xml:space="preserve">; mandating reforms of structurally vulnerable sectors like long-term care </w:t>
      </w:r>
      <w:r w:rsidDel="00000000" w:rsidR="00000000" w:rsidRPr="00000000">
        <w:rPr>
          <w:rFonts w:ascii="Google Sans Text" w:cs="Google Sans Text" w:eastAsia="Google Sans Text" w:hAnsi="Google Sans Text"/>
          <w:color w:val="444746"/>
          <w:sz w:val="24"/>
          <w:szCs w:val="24"/>
          <w:vertAlign w:val="superscript"/>
          <w:rtl w:val="0"/>
        </w:rPr>
        <w:t xml:space="preserve">82</w:t>
      </w:r>
      <w:r w:rsidDel="00000000" w:rsidR="00000000" w:rsidRPr="00000000">
        <w:rPr>
          <w:rFonts w:ascii="Google Sans Text" w:cs="Google Sans Text" w:eastAsia="Google Sans Text" w:hAnsi="Google Sans Text"/>
          <w:color w:val="1b1c1d"/>
          <w:rtl w:val="0"/>
        </w:rPr>
        <w:t xml:space="preserve">; and building the redundant, coordinated, and data-driven regional infrastructure (like MOCCs) </w:t>
      </w:r>
      <w:r w:rsidDel="00000000" w:rsidR="00000000" w:rsidRPr="00000000">
        <w:rPr>
          <w:rFonts w:ascii="Google Sans Text" w:cs="Google Sans Text" w:eastAsia="Google Sans Text" w:hAnsi="Google Sans Text"/>
          <w:color w:val="444746"/>
          <w:sz w:val="24"/>
          <w:szCs w:val="24"/>
          <w:vertAlign w:val="superscript"/>
          <w:rtl w:val="0"/>
        </w:rPr>
        <w:t xml:space="preserve">110</w:t>
      </w:r>
      <w:r w:rsidDel="00000000" w:rsidR="00000000" w:rsidRPr="00000000">
        <w:rPr>
          <w:rFonts w:ascii="Google Sans Text" w:cs="Google Sans Text" w:eastAsia="Google Sans Text" w:hAnsi="Google Sans Text"/>
          <w:color w:val="1b1c1d"/>
          <w:rtl w:val="0"/>
        </w:rPr>
        <w:t xml:space="preserve"> that can function in reality, not just on paper.</w:t>
      </w:r>
    </w:p>
    <w:p w:rsidR="00000000" w:rsidDel="00000000" w:rsidP="00000000" w:rsidRDefault="00000000" w:rsidRPr="00000000" w14:paraId="000000D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Long-term impact of the SARS-CoV-2 pandemic on respiratory viruses in Germany - PMC, accessed November 10, 2025, </w:t>
      </w:r>
      <w:hyperlink r:id="rId6">
        <w:r w:rsidDel="00000000" w:rsidR="00000000" w:rsidRPr="00000000">
          <w:rPr>
            <w:rFonts w:ascii="Google Sans" w:cs="Google Sans" w:eastAsia="Google Sans" w:hAnsi="Google Sans"/>
            <w:color w:val="0000ee"/>
            <w:sz w:val="24"/>
            <w:szCs w:val="24"/>
            <w:u w:val="single"/>
            <w:rtl w:val="0"/>
          </w:rPr>
          <w:t xml:space="preserve">https://pmc.ncbi.nlm.nih.gov/articles/PMC12326739/</w:t>
        </w:r>
      </w:hyperlink>
      <w:r w:rsidDel="00000000" w:rsidR="00000000" w:rsidRPr="00000000">
        <w:rPr>
          <w:rtl w:val="0"/>
        </w:rPr>
      </w:r>
    </w:p>
    <w:p w:rsidR="00000000" w:rsidDel="00000000" w:rsidP="00000000" w:rsidRDefault="00000000" w:rsidRPr="00000000" w14:paraId="000000D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Seasonal Shifts in Influenza, Respiratory Syncytial Virus, and Other ..., accessed November 10, 2025, </w:t>
      </w:r>
      <w:hyperlink r:id="rId7">
        <w:r w:rsidDel="00000000" w:rsidR="00000000" w:rsidRPr="00000000">
          <w:rPr>
            <w:rFonts w:ascii="Google Sans" w:cs="Google Sans" w:eastAsia="Google Sans" w:hAnsi="Google Sans"/>
            <w:color w:val="0000ee"/>
            <w:sz w:val="24"/>
            <w:szCs w:val="24"/>
            <w:u w:val="single"/>
            <w:rtl w:val="0"/>
          </w:rPr>
          <w:t xml:space="preserve">https://pmc.ncbi.nlm.nih.gov/articles/PMC11680140/</w:t>
        </w:r>
      </w:hyperlink>
      <w:r w:rsidDel="00000000" w:rsidR="00000000" w:rsidRPr="00000000">
        <w:rPr>
          <w:rtl w:val="0"/>
        </w:rPr>
      </w:r>
    </w:p>
    <w:p w:rsidR="00000000" w:rsidDel="00000000" w:rsidP="00000000" w:rsidRDefault="00000000" w:rsidRPr="00000000" w14:paraId="000000D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COVID Cases Rise Every Summer | Johns Hopkins ..., accessed November 10, 2025, </w:t>
      </w:r>
      <w:hyperlink r:id="rId8">
        <w:r w:rsidDel="00000000" w:rsidR="00000000" w:rsidRPr="00000000">
          <w:rPr>
            <w:rFonts w:ascii="Google Sans" w:cs="Google Sans" w:eastAsia="Google Sans" w:hAnsi="Google Sans"/>
            <w:color w:val="0000ee"/>
            <w:sz w:val="24"/>
            <w:szCs w:val="24"/>
            <w:u w:val="single"/>
            <w:rtl w:val="0"/>
          </w:rPr>
          <w:t xml:space="preserve">https://publichealth.jhu.edu/2024/why-covid-cases-rise-every-summer</w:t>
        </w:r>
      </w:hyperlink>
      <w:r w:rsidDel="00000000" w:rsidR="00000000" w:rsidRPr="00000000">
        <w:rPr>
          <w:rtl w:val="0"/>
        </w:rPr>
      </w:r>
    </w:p>
    <w:p w:rsidR="00000000" w:rsidDel="00000000" w:rsidP="00000000" w:rsidRDefault="00000000" w:rsidRPr="00000000" w14:paraId="000000D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finds emergency room visits rise sharply with hotter days in California, accessed November 10, 2025, </w:t>
      </w:r>
      <w:hyperlink r:id="rId9">
        <w:r w:rsidDel="00000000" w:rsidR="00000000" w:rsidRPr="00000000">
          <w:rPr>
            <w:rFonts w:ascii="Google Sans" w:cs="Google Sans" w:eastAsia="Google Sans" w:hAnsi="Google Sans"/>
            <w:color w:val="0000ee"/>
            <w:sz w:val="24"/>
            <w:szCs w:val="24"/>
            <w:u w:val="single"/>
            <w:rtl w:val="0"/>
          </w:rPr>
          <w:t xml:space="preserve">https://sustainability.stanford.edu/news/study-finds-emergency-room-visits-rise-sharply-hotter-days-california</w:t>
        </w:r>
      </w:hyperlink>
      <w:r w:rsidDel="00000000" w:rsidR="00000000" w:rsidRPr="00000000">
        <w:rPr>
          <w:rtl w:val="0"/>
        </w:rPr>
      </w:r>
    </w:p>
    <w:p w:rsidR="00000000" w:rsidDel="00000000" w:rsidP="00000000" w:rsidRDefault="00000000" w:rsidRPr="00000000" w14:paraId="000000D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Expert Explains: Why Are My Allergies Getting Worse? | American Lung Association, accessed November 10, 2025, </w:t>
      </w:r>
      <w:hyperlink r:id="rId10">
        <w:r w:rsidDel="00000000" w:rsidR="00000000" w:rsidRPr="00000000">
          <w:rPr>
            <w:rFonts w:ascii="Google Sans" w:cs="Google Sans" w:eastAsia="Google Sans" w:hAnsi="Google Sans"/>
            <w:color w:val="0000ee"/>
            <w:sz w:val="24"/>
            <w:szCs w:val="24"/>
            <w:u w:val="single"/>
            <w:rtl w:val="0"/>
          </w:rPr>
          <w:t xml:space="preserve">https://www.lung.org/blog/allergies-climate-change</w:t>
        </w:r>
      </w:hyperlink>
      <w:r w:rsidDel="00000000" w:rsidR="00000000" w:rsidRPr="00000000">
        <w:rPr>
          <w:rtl w:val="0"/>
        </w:rPr>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Commonwealth Fund State Scorecard on Climate, Health, and Health Care, accessed November 10, 2025, </w:t>
      </w:r>
      <w:hyperlink r:id="rId11">
        <w:r w:rsidDel="00000000" w:rsidR="00000000" w:rsidRPr="00000000">
          <w:rPr>
            <w:rFonts w:ascii="Google Sans" w:cs="Google Sans" w:eastAsia="Google Sans" w:hAnsi="Google Sans"/>
            <w:color w:val="0000ee"/>
            <w:sz w:val="24"/>
            <w:szCs w:val="24"/>
            <w:u w:val="single"/>
            <w:rtl w:val="0"/>
          </w:rPr>
          <w:t xml:space="preserve">https://www.commonwealthfund.org/publications/fund-reports/2025/sep/state-scorecard-climate-health</w:t>
        </w:r>
      </w:hyperlink>
      <w:r w:rsidDel="00000000" w:rsidR="00000000" w:rsidRPr="00000000">
        <w:rPr>
          <w:rtl w:val="0"/>
        </w:rPr>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Wait times for emergency hospitalization keep getting higher, accessed November 10, 2025, </w:t>
      </w:r>
      <w:hyperlink r:id="rId12">
        <w:r w:rsidDel="00000000" w:rsidR="00000000" w:rsidRPr="00000000">
          <w:rPr>
            <w:rFonts w:ascii="Google Sans" w:cs="Google Sans" w:eastAsia="Google Sans" w:hAnsi="Google Sans"/>
            <w:color w:val="0000ee"/>
            <w:sz w:val="24"/>
            <w:szCs w:val="24"/>
            <w:u w:val="single"/>
            <w:rtl w:val="0"/>
          </w:rPr>
          <w:t xml:space="preserve">https://ihpi.umich.edu/news-events/news/wait-times-emergency-hospitalization-keep-getting-higher</w:t>
        </w:r>
      </w:hyperlink>
      <w:r w:rsidDel="00000000" w:rsidR="00000000" w:rsidRPr="00000000">
        <w:rPr>
          <w:rtl w:val="0"/>
        </w:rPr>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 Worker Burnout | HHS.gov, accessed November 10, 2025, </w:t>
      </w:r>
      <w:hyperlink r:id="rId13">
        <w:r w:rsidDel="00000000" w:rsidR="00000000" w:rsidRPr="00000000">
          <w:rPr>
            <w:rFonts w:ascii="Google Sans" w:cs="Google Sans" w:eastAsia="Google Sans" w:hAnsi="Google Sans"/>
            <w:color w:val="0000ee"/>
            <w:sz w:val="24"/>
            <w:szCs w:val="24"/>
            <w:u w:val="single"/>
            <w:rtl w:val="0"/>
          </w:rPr>
          <w:t xml:space="preserve">https://www.hhs.gov/surgeongeneral/reports-and-publications/health-worker-burnout/index.html</w:t>
        </w:r>
      </w:hyperlink>
      <w:r w:rsidDel="00000000" w:rsidR="00000000" w:rsidRPr="00000000">
        <w:rPr>
          <w:rtl w:val="0"/>
        </w:rPr>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"Tripledemic" in U.S. could bring deluge of patients to hospitals - CBS News, accessed November 10, 2025, </w:t>
      </w:r>
      <w:hyperlink r:id="rId14">
        <w:r w:rsidDel="00000000" w:rsidR="00000000" w:rsidRPr="00000000">
          <w:rPr>
            <w:rFonts w:ascii="Google Sans" w:cs="Google Sans" w:eastAsia="Google Sans" w:hAnsi="Google Sans"/>
            <w:color w:val="0000ee"/>
            <w:sz w:val="24"/>
            <w:szCs w:val="24"/>
            <w:u w:val="single"/>
            <w:rtl w:val="0"/>
          </w:rPr>
          <w:t xml:space="preserve">https://www.cbsnews.com/news/tripledemic-health-care-professionals-rsv-virus-hospitals-stockpile/</w:t>
        </w:r>
      </w:hyperlink>
      <w:r w:rsidDel="00000000" w:rsidR="00000000" w:rsidRPr="00000000">
        <w:rPr>
          <w:rtl w:val="0"/>
        </w:rPr>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USA: This year's severe flu exposes a serious flaw in our medical system - PreventionWeb, accessed November 10, 2025, </w:t>
      </w:r>
      <w:hyperlink r:id="rId15">
        <w:r w:rsidDel="00000000" w:rsidR="00000000" w:rsidRPr="00000000">
          <w:rPr>
            <w:rFonts w:ascii="Google Sans" w:cs="Google Sans" w:eastAsia="Google Sans" w:hAnsi="Google Sans"/>
            <w:color w:val="0000ee"/>
            <w:sz w:val="24"/>
            <w:szCs w:val="24"/>
            <w:u w:val="single"/>
            <w:rtl w:val="0"/>
          </w:rPr>
          <w:t xml:space="preserve">https://www.preventionweb.net/news/usa-years-severe-flu-exposes-serious-flaw-our-medical-system</w:t>
        </w:r>
      </w:hyperlink>
      <w:r w:rsidDel="00000000" w:rsidR="00000000" w:rsidRPr="00000000">
        <w:rPr>
          <w:rtl w:val="0"/>
        </w:rPr>
      </w:r>
    </w:p>
    <w:p w:rsidR="00000000" w:rsidDel="00000000" w:rsidP="00000000" w:rsidRDefault="00000000" w:rsidRPr="00000000" w14:paraId="000000E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driving drug shortages during the cold and flu season? | Quality Matters, accessed November 10, 2025, </w:t>
      </w:r>
      <w:hyperlink r:id="rId16">
        <w:r w:rsidDel="00000000" w:rsidR="00000000" w:rsidRPr="00000000">
          <w:rPr>
            <w:rFonts w:ascii="Google Sans" w:cs="Google Sans" w:eastAsia="Google Sans" w:hAnsi="Google Sans"/>
            <w:color w:val="0000ee"/>
            <w:sz w:val="24"/>
            <w:szCs w:val="24"/>
            <w:u w:val="single"/>
            <w:rtl w:val="0"/>
          </w:rPr>
          <w:t xml:space="preserve">https://qualitymatters.usp.org/whats-driving-drug-shortages-during-cold-and-flu-season</w:t>
        </w:r>
      </w:hyperlink>
      <w:r w:rsidDel="00000000" w:rsidR="00000000" w:rsidRPr="00000000">
        <w:rPr>
          <w:rtl w:val="0"/>
        </w:rPr>
      </w:r>
    </w:p>
    <w:p w:rsidR="00000000" w:rsidDel="00000000" w:rsidP="00000000" w:rsidRDefault="00000000" w:rsidRPr="00000000" w14:paraId="000000E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Chronic Underfunding on America's Public Health ..., accessed November 10, 2025, </w:t>
      </w:r>
      <w:hyperlink r:id="rId17">
        <w:r w:rsidDel="00000000" w:rsidR="00000000" w:rsidRPr="00000000">
          <w:rPr>
            <w:rFonts w:ascii="Google Sans" w:cs="Google Sans" w:eastAsia="Google Sans" w:hAnsi="Google Sans"/>
            <w:color w:val="0000ee"/>
            <w:sz w:val="24"/>
            <w:szCs w:val="24"/>
            <w:u w:val="single"/>
            <w:rtl w:val="0"/>
          </w:rPr>
          <w:t xml:space="preserve">https://www.tfah.org/report-details/funding-2023/</w:t>
        </w:r>
      </w:hyperlink>
      <w:r w:rsidDel="00000000" w:rsidR="00000000" w:rsidRPr="00000000">
        <w:rPr>
          <w:rtl w:val="0"/>
        </w:rPr>
      </w:r>
    </w:p>
    <w:p w:rsidR="00000000" w:rsidDel="00000000" w:rsidP="00000000" w:rsidRDefault="00000000" w:rsidRPr="00000000" w14:paraId="000000E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new normal for hospital capacity - Becker's Hospital Review ..., accessed November 10, 2025, </w:t>
      </w:r>
      <w:hyperlink r:id="rId18">
        <w:r w:rsidDel="00000000" w:rsidR="00000000" w:rsidRPr="00000000">
          <w:rPr>
            <w:rFonts w:ascii="Google Sans" w:cs="Google Sans" w:eastAsia="Google Sans" w:hAnsi="Google Sans"/>
            <w:color w:val="0000ee"/>
            <w:sz w:val="24"/>
            <w:szCs w:val="24"/>
            <w:u w:val="single"/>
            <w:rtl w:val="0"/>
          </w:rPr>
          <w:t xml:space="preserve">https://www.beckershospitalreview.com/care-coordination/the-new-normal-for-hospital-capacity/</w:t>
        </w:r>
      </w:hyperlink>
      <w:r w:rsidDel="00000000" w:rsidR="00000000" w:rsidRPr="00000000">
        <w:rPr>
          <w:rtl w:val="0"/>
        </w:rPr>
      </w:r>
    </w:p>
    <w:p w:rsidR="00000000" w:rsidDel="00000000" w:rsidP="00000000" w:rsidRDefault="00000000" w:rsidRPr="00000000" w14:paraId="000000E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Protecting Yourself This Respiratory Virus Season | American Lung Association, accessed November 10, 2025, </w:t>
      </w:r>
      <w:hyperlink r:id="rId19">
        <w:r w:rsidDel="00000000" w:rsidR="00000000" w:rsidRPr="00000000">
          <w:rPr>
            <w:rFonts w:ascii="Google Sans" w:cs="Google Sans" w:eastAsia="Google Sans" w:hAnsi="Google Sans"/>
            <w:color w:val="0000ee"/>
            <w:sz w:val="24"/>
            <w:szCs w:val="24"/>
            <w:u w:val="single"/>
            <w:rtl w:val="0"/>
          </w:rPr>
          <w:t xml:space="preserve">https://www.lung.org/blog/respiratory-virus-season-prevention</w:t>
        </w:r>
      </w:hyperlink>
      <w:r w:rsidDel="00000000" w:rsidR="00000000" w:rsidRPr="00000000">
        <w:rPr>
          <w:rtl w:val="0"/>
        </w:rPr>
      </w:r>
    </w:p>
    <w:p w:rsidR="00000000" w:rsidDel="00000000" w:rsidP="00000000" w:rsidRDefault="00000000" w:rsidRPr="00000000" w14:paraId="000000E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Influenza (Flu) - CDC, accessed November 10, 2025, </w:t>
      </w:r>
      <w:hyperlink r:id="rId20">
        <w:r w:rsidDel="00000000" w:rsidR="00000000" w:rsidRPr="00000000">
          <w:rPr>
            <w:rFonts w:ascii="Google Sans" w:cs="Google Sans" w:eastAsia="Google Sans" w:hAnsi="Google Sans"/>
            <w:color w:val="0000ee"/>
            <w:sz w:val="24"/>
            <w:szCs w:val="24"/>
            <w:u w:val="single"/>
            <w:rtl w:val="0"/>
          </w:rPr>
          <w:t xml:space="preserve">https://www.cdc.gov/flu/index.html</w:t>
        </w:r>
      </w:hyperlink>
      <w:r w:rsidDel="00000000" w:rsidR="00000000" w:rsidRPr="00000000">
        <w:rPr>
          <w:rtl w:val="0"/>
        </w:rPr>
      </w:r>
    </w:p>
    <w:p w:rsidR="00000000" w:rsidDel="00000000" w:rsidP="00000000" w:rsidRDefault="00000000" w:rsidRPr="00000000" w14:paraId="000000E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Information for the Flu Season | Influenza (Flu) - CDC, accessed November 10, 2025, </w:t>
      </w:r>
      <w:hyperlink r:id="rId21">
        <w:r w:rsidDel="00000000" w:rsidR="00000000" w:rsidRPr="00000000">
          <w:rPr>
            <w:rFonts w:ascii="Google Sans" w:cs="Google Sans" w:eastAsia="Google Sans" w:hAnsi="Google Sans"/>
            <w:color w:val="0000ee"/>
            <w:sz w:val="24"/>
            <w:szCs w:val="24"/>
            <w:u w:val="single"/>
            <w:rtl w:val="0"/>
          </w:rPr>
          <w:t xml:space="preserve">https://www.cdc.gov/flu/season/index.html</w:t>
        </w:r>
      </w:hyperlink>
      <w:r w:rsidDel="00000000" w:rsidR="00000000" w:rsidRPr="00000000">
        <w:rPr>
          <w:rtl w:val="0"/>
        </w:rPr>
      </w:r>
    </w:p>
    <w:p w:rsidR="00000000" w:rsidDel="00000000" w:rsidP="00000000" w:rsidRDefault="00000000" w:rsidRPr="00000000" w14:paraId="000000E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Flu Season | Influenza (Flu) - CDC, accessed November 10, 2025, </w:t>
      </w:r>
      <w:hyperlink r:id="rId22">
        <w:r w:rsidDel="00000000" w:rsidR="00000000" w:rsidRPr="00000000">
          <w:rPr>
            <w:rFonts w:ascii="Google Sans" w:cs="Google Sans" w:eastAsia="Google Sans" w:hAnsi="Google Sans"/>
            <w:color w:val="0000ee"/>
            <w:sz w:val="24"/>
            <w:szCs w:val="24"/>
            <w:u w:val="single"/>
            <w:rtl w:val="0"/>
          </w:rPr>
          <w:t xml:space="preserve">https://www.cdc.gov/flu/about/season.html</w:t>
        </w:r>
      </w:hyperlink>
      <w:r w:rsidDel="00000000" w:rsidR="00000000" w:rsidRPr="00000000">
        <w:rPr>
          <w:rtl w:val="0"/>
        </w:rPr>
      </w:r>
    </w:p>
    <w:p w:rsidR="00000000" w:rsidDel="00000000" w:rsidP="00000000" w:rsidRDefault="00000000" w:rsidRPr="00000000" w14:paraId="000000E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2025-2026 Respiratory Disease Season Outlook | CFA: Qualitative Assessments - CDC, accessed November 10, 2025, </w:t>
      </w:r>
      <w:hyperlink r:id="rId23">
        <w:r w:rsidDel="00000000" w:rsidR="00000000" w:rsidRPr="00000000">
          <w:rPr>
            <w:rFonts w:ascii="Google Sans" w:cs="Google Sans" w:eastAsia="Google Sans" w:hAnsi="Google Sans"/>
            <w:color w:val="0000ee"/>
            <w:sz w:val="24"/>
            <w:szCs w:val="24"/>
            <w:u w:val="single"/>
            <w:rtl w:val="0"/>
          </w:rPr>
          <w:t xml:space="preserve">https://www.cdc.gov/cfa-qualitative-assessments/php/data-research/season-outlook25-26.html</w:t>
        </w:r>
      </w:hyperlink>
      <w:r w:rsidDel="00000000" w:rsidR="00000000" w:rsidRPr="00000000">
        <w:rPr>
          <w:rtl w:val="0"/>
        </w:rPr>
      </w:r>
    </w:p>
    <w:p w:rsidR="00000000" w:rsidDel="00000000" w:rsidP="00000000" w:rsidRDefault="00000000" w:rsidRPr="00000000" w14:paraId="000000E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Gearing Up Our Defenses for Flu Season | AHA News, accessed November 10, 2025, </w:t>
      </w:r>
      <w:hyperlink r:id="rId24">
        <w:r w:rsidDel="00000000" w:rsidR="00000000" w:rsidRPr="00000000">
          <w:rPr>
            <w:rFonts w:ascii="Google Sans" w:cs="Google Sans" w:eastAsia="Google Sans" w:hAnsi="Google Sans"/>
            <w:color w:val="0000ee"/>
            <w:sz w:val="24"/>
            <w:szCs w:val="24"/>
            <w:u w:val="single"/>
            <w:rtl w:val="0"/>
          </w:rPr>
          <w:t xml:space="preserve">https://www.aha.org/news/perspective/2025-10-24-gearing-our-defenses-flu-season</w:t>
        </w:r>
      </w:hyperlink>
      <w:r w:rsidDel="00000000" w:rsidR="00000000" w:rsidRPr="00000000">
        <w:rPr>
          <w:rtl w:val="0"/>
        </w:rPr>
      </w:r>
    </w:p>
    <w:p w:rsidR="00000000" w:rsidDel="00000000" w:rsidP="00000000" w:rsidRDefault="00000000" w:rsidRPr="00000000" w14:paraId="000000E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Seasonal Respiratory Virus Illnesses in the Healthcare Setting - Stanford Health Care, accessed November 10, 2025, </w:t>
      </w:r>
      <w:hyperlink r:id="rId25">
        <w:r w:rsidDel="00000000" w:rsidR="00000000" w:rsidRPr="00000000">
          <w:rPr>
            <w:rFonts w:ascii="Google Sans" w:cs="Google Sans" w:eastAsia="Google Sans" w:hAnsi="Google Sans"/>
            <w:color w:val="0000ee"/>
            <w:sz w:val="24"/>
            <w:szCs w:val="24"/>
            <w:u w:val="single"/>
            <w:rtl w:val="0"/>
          </w:rPr>
          <w:t xml:space="preserve">https://stanfordhealthcare.org/content/dam/SHC/health-care-professionals/medical-staff/annual-physician-education/whw_mso_seasonal_respiratory_virus01.pdf</w:t>
        </w:r>
      </w:hyperlink>
      <w:r w:rsidDel="00000000" w:rsidR="00000000" w:rsidRPr="00000000">
        <w:rPr>
          <w:rtl w:val="0"/>
        </w:rPr>
      </w:r>
    </w:p>
    <w:p w:rsidR="00000000" w:rsidDel="00000000" w:rsidP="00000000" w:rsidRDefault="00000000" w:rsidRPr="00000000" w14:paraId="000000E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York State Department of Health Announces Start of Weekly Respiratory Surveillance Report and Activation of Statewide Flu Tracker Website, accessed November 10, 2025, </w:t>
      </w:r>
      <w:hyperlink r:id="rId26">
        <w:r w:rsidDel="00000000" w:rsidR="00000000" w:rsidRPr="00000000">
          <w:rPr>
            <w:rFonts w:ascii="Google Sans" w:cs="Google Sans" w:eastAsia="Google Sans" w:hAnsi="Google Sans"/>
            <w:color w:val="0000ee"/>
            <w:sz w:val="24"/>
            <w:szCs w:val="24"/>
            <w:u w:val="single"/>
            <w:rtl w:val="0"/>
          </w:rPr>
          <w:t xml:space="preserve">https://www.health.ny.gov/press/releases/2025/2025-11-07_respiratory_surveillance_report.htm</w:t>
        </w:r>
      </w:hyperlink>
      <w:r w:rsidDel="00000000" w:rsidR="00000000" w:rsidRPr="00000000">
        <w:rPr>
          <w:rtl w:val="0"/>
        </w:rPr>
      </w:r>
    </w:p>
    <w:p w:rsidR="00000000" w:rsidDel="00000000" w:rsidP="00000000" w:rsidRDefault="00000000" w:rsidRPr="00000000" w14:paraId="000000E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Influenza Activity in the United States during the 2024–25 Season and Composition of the 2025–26 Influenza Vaccine - CDC, accessed November 10, 2025, </w:t>
      </w:r>
      <w:hyperlink r:id="rId27">
        <w:r w:rsidDel="00000000" w:rsidR="00000000" w:rsidRPr="00000000">
          <w:rPr>
            <w:rFonts w:ascii="Google Sans" w:cs="Google Sans" w:eastAsia="Google Sans" w:hAnsi="Google Sans"/>
            <w:color w:val="0000ee"/>
            <w:sz w:val="24"/>
            <w:szCs w:val="24"/>
            <w:u w:val="single"/>
            <w:rtl w:val="0"/>
          </w:rPr>
          <w:t xml:space="preserve">https://www.cdc.gov/flu/whats-new/2025-2026-influenza-activity.html</w:t>
        </w:r>
      </w:hyperlink>
      <w:r w:rsidDel="00000000" w:rsidR="00000000" w:rsidRPr="00000000">
        <w:rPr>
          <w:rtl w:val="0"/>
        </w:rPr>
      </w:r>
    </w:p>
    <w:p w:rsidR="00000000" w:rsidDel="00000000" w:rsidP="00000000" w:rsidRDefault="00000000" w:rsidRPr="00000000" w14:paraId="000000F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Respiratory Disease Season - Society for Maternal-Fetal Medicine, accessed November 10, 2025, </w:t>
      </w:r>
      <w:hyperlink r:id="rId28">
        <w:r w:rsidDel="00000000" w:rsidR="00000000" w:rsidRPr="00000000">
          <w:rPr>
            <w:rFonts w:ascii="Google Sans" w:cs="Google Sans" w:eastAsia="Google Sans" w:hAnsi="Google Sans"/>
            <w:color w:val="0000ee"/>
            <w:sz w:val="24"/>
            <w:szCs w:val="24"/>
            <w:u w:val="single"/>
            <w:rtl w:val="0"/>
          </w:rPr>
          <w:t xml:space="preserve">https://www.smfm.org/respiratory-disease-season</w:t>
        </w:r>
      </w:hyperlink>
      <w:r w:rsidDel="00000000" w:rsidR="00000000" w:rsidRPr="00000000">
        <w:rPr>
          <w:rtl w:val="0"/>
        </w:rPr>
      </w:r>
    </w:p>
    <w:p w:rsidR="00000000" w:rsidDel="00000000" w:rsidP="00000000" w:rsidRDefault="00000000" w:rsidRPr="00000000" w14:paraId="000000F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Tripledemic: Why Viruses Are Hitting Harder This Year and What Can Be Done - Biotia, accessed November 10, 2025, </w:t>
      </w:r>
      <w:hyperlink r:id="rId29">
        <w:r w:rsidDel="00000000" w:rsidR="00000000" w:rsidRPr="00000000">
          <w:rPr>
            <w:rFonts w:ascii="Google Sans" w:cs="Google Sans" w:eastAsia="Google Sans" w:hAnsi="Google Sans"/>
            <w:color w:val="0000ee"/>
            <w:sz w:val="24"/>
            <w:szCs w:val="24"/>
            <w:u w:val="single"/>
            <w:rtl w:val="0"/>
          </w:rPr>
          <w:t xml:space="preserve">https://www.biotia.io/post/the-tripledemic-why-viruses-are-hitting-harder-this-year-and-what-can-be-done</w:t>
        </w:r>
      </w:hyperlink>
      <w:r w:rsidDel="00000000" w:rsidR="00000000" w:rsidRPr="00000000">
        <w:rPr>
          <w:rtl w:val="0"/>
        </w:rPr>
      </w:r>
    </w:p>
    <w:p w:rsidR="00000000" w:rsidDel="00000000" w:rsidP="00000000" w:rsidRDefault="00000000" w:rsidRPr="00000000" w14:paraId="000000F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Changes in Influenza and Other Respiratory Virus Activity During the COVID-19 Pandemic — United States, 2020–2021 | MMWR - CDC, accessed November 10, 2025, </w:t>
      </w:r>
      <w:hyperlink r:id="rId30">
        <w:r w:rsidDel="00000000" w:rsidR="00000000" w:rsidRPr="00000000">
          <w:rPr>
            <w:rFonts w:ascii="Google Sans" w:cs="Google Sans" w:eastAsia="Google Sans" w:hAnsi="Google Sans"/>
            <w:color w:val="0000ee"/>
            <w:sz w:val="24"/>
            <w:szCs w:val="24"/>
            <w:u w:val="single"/>
            <w:rtl w:val="0"/>
          </w:rPr>
          <w:t xml:space="preserve">https://www.cdc.gov/mmwr/volumes/70/wr/mm7029a1.htm</w:t>
        </w:r>
      </w:hyperlink>
      <w:r w:rsidDel="00000000" w:rsidR="00000000" w:rsidRPr="00000000">
        <w:rPr>
          <w:rtl w:val="0"/>
        </w:rPr>
      </w:r>
    </w:p>
    <w:p w:rsidR="00000000" w:rsidDel="00000000" w:rsidP="00000000" w:rsidRDefault="00000000" w:rsidRPr="00000000" w14:paraId="000000F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RSV, Flu, and COVID-19: Understanding Today's 'Tripledemic' | SPH - Boston University, accessed November 10, 2025, </w:t>
      </w:r>
      <w:hyperlink r:id="rId31">
        <w:r w:rsidDel="00000000" w:rsidR="00000000" w:rsidRPr="00000000">
          <w:rPr>
            <w:rFonts w:ascii="Google Sans" w:cs="Google Sans" w:eastAsia="Google Sans" w:hAnsi="Google Sans"/>
            <w:color w:val="0000ee"/>
            <w:sz w:val="24"/>
            <w:szCs w:val="24"/>
            <w:u w:val="single"/>
            <w:rtl w:val="0"/>
          </w:rPr>
          <w:t xml:space="preserve">https://www.bu.edu/sph/news/articles/2022/rsv-flu-and-covid-19-understanding-todays-tripledemic/</w:t>
        </w:r>
      </w:hyperlink>
      <w:r w:rsidDel="00000000" w:rsidR="00000000" w:rsidRPr="00000000">
        <w:rPr>
          <w:rtl w:val="0"/>
        </w:rPr>
      </w:r>
    </w:p>
    <w:p w:rsidR="00000000" w:rsidDel="00000000" w:rsidP="00000000" w:rsidRDefault="00000000" w:rsidRPr="00000000" w14:paraId="000000F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Frequency and Trends of Pre-Pandemic Surge Periods in U.S. Emergency Departments, 2006–2019 - NIH, accessed November 10, 2025, </w:t>
      </w:r>
      <w:hyperlink r:id="rId32">
        <w:r w:rsidDel="00000000" w:rsidR="00000000" w:rsidRPr="00000000">
          <w:rPr>
            <w:rFonts w:ascii="Google Sans" w:cs="Google Sans" w:eastAsia="Google Sans" w:hAnsi="Google Sans"/>
            <w:color w:val="0000ee"/>
            <w:sz w:val="24"/>
            <w:szCs w:val="24"/>
            <w:u w:val="single"/>
            <w:rtl w:val="0"/>
          </w:rPr>
          <w:t xml:space="preserve">https://pmc.ncbi.nlm.nih.gov/articles/PMC10443743/</w:t>
        </w:r>
      </w:hyperlink>
      <w:r w:rsidDel="00000000" w:rsidR="00000000" w:rsidRPr="00000000">
        <w:rPr>
          <w:rtl w:val="0"/>
        </w:rPr>
      </w:r>
    </w:p>
    <w:p w:rsidR="00000000" w:rsidDel="00000000" w:rsidP="00000000" w:rsidRDefault="00000000" w:rsidRPr="00000000" w14:paraId="000000F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Tripledemic That Wasn't - Infectious Disease Special Edition, accessed November 10, 2025, </w:t>
      </w:r>
      <w:hyperlink r:id="rId33">
        <w:r w:rsidDel="00000000" w:rsidR="00000000" w:rsidRPr="00000000">
          <w:rPr>
            <w:rFonts w:ascii="Google Sans" w:cs="Google Sans" w:eastAsia="Google Sans" w:hAnsi="Google Sans"/>
            <w:color w:val="0000ee"/>
            <w:sz w:val="24"/>
            <w:szCs w:val="24"/>
            <w:u w:val="single"/>
            <w:rtl w:val="0"/>
          </w:rPr>
          <w:t xml:space="preserve">https://www.idse.net/Covid-19/Article/12-24/The-Tripledemic-That-Wasnt/75738</w:t>
        </w:r>
      </w:hyperlink>
      <w:r w:rsidDel="00000000" w:rsidR="00000000" w:rsidRPr="00000000">
        <w:rPr>
          <w:rtl w:val="0"/>
        </w:rPr>
      </w:r>
    </w:p>
    <w:p w:rsidR="00000000" w:rsidDel="00000000" w:rsidP="00000000" w:rsidRDefault="00000000" w:rsidRPr="00000000" w14:paraId="000000F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Spatiotemporal variations of “triple-demic” outbreaks of respiratory infections in the United States in the post-COVID-19 era - PubMed Central, accessed November 10, 2025, </w:t>
      </w:r>
      <w:hyperlink r:id="rId34">
        <w:r w:rsidDel="00000000" w:rsidR="00000000" w:rsidRPr="00000000">
          <w:rPr>
            <w:rFonts w:ascii="Google Sans" w:cs="Google Sans" w:eastAsia="Google Sans" w:hAnsi="Google Sans"/>
            <w:color w:val="0000ee"/>
            <w:sz w:val="24"/>
            <w:szCs w:val="24"/>
            <w:u w:val="single"/>
            <w:rtl w:val="0"/>
          </w:rPr>
          <w:t xml:space="preserve">https://pmc.ncbi.nlm.nih.gov/articles/PMC10704638/</w:t>
        </w:r>
      </w:hyperlink>
      <w:r w:rsidDel="00000000" w:rsidR="00000000" w:rsidRPr="00000000">
        <w:rPr>
          <w:rtl w:val="0"/>
        </w:rPr>
      </w:r>
    </w:p>
    <w:p w:rsidR="00000000" w:rsidDel="00000000" w:rsidP="00000000" w:rsidRDefault="00000000" w:rsidRPr="00000000" w14:paraId="000000F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Help Keep Your Workforce Healthy by Avoiding the Tripledemic | Brown &amp; Brown, accessed November 10, 2025, </w:t>
      </w:r>
      <w:hyperlink r:id="rId35">
        <w:r w:rsidDel="00000000" w:rsidR="00000000" w:rsidRPr="00000000">
          <w:rPr>
            <w:rFonts w:ascii="Google Sans" w:cs="Google Sans" w:eastAsia="Google Sans" w:hAnsi="Google Sans"/>
            <w:color w:val="0000ee"/>
            <w:sz w:val="24"/>
            <w:szCs w:val="24"/>
            <w:u w:val="single"/>
            <w:rtl w:val="0"/>
          </w:rPr>
          <w:t xml:space="preserve">https://www.bbrown.com/wp-content/uploads/2023/10/Avoiding-the-Tripledemic-Brown-Brown_WEB-1.pdf</w:t>
        </w:r>
      </w:hyperlink>
      <w:r w:rsidDel="00000000" w:rsidR="00000000" w:rsidRPr="00000000">
        <w:rPr>
          <w:rtl w:val="0"/>
        </w:rPr>
      </w:r>
    </w:p>
    <w:p w:rsidR="00000000" w:rsidDel="00000000" w:rsidP="00000000" w:rsidRDefault="00000000" w:rsidRPr="00000000" w14:paraId="000000F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Children's Hospitals Address Surge of Respiratory Illnesses, accessed November 10, 2025, </w:t>
      </w:r>
      <w:hyperlink r:id="rId36">
        <w:r w:rsidDel="00000000" w:rsidR="00000000" w:rsidRPr="00000000">
          <w:rPr>
            <w:rFonts w:ascii="Google Sans" w:cs="Google Sans" w:eastAsia="Google Sans" w:hAnsi="Google Sans"/>
            <w:color w:val="0000ee"/>
            <w:sz w:val="24"/>
            <w:szCs w:val="24"/>
            <w:u w:val="single"/>
            <w:rtl w:val="0"/>
          </w:rPr>
          <w:t xml:space="preserve">https://www.childrenshospitals.org/news/childrens-hospitals-today/2022/12/childrens-hospitals-address-surge-of-respiratory-illnesses</w:t>
        </w:r>
      </w:hyperlink>
      <w:r w:rsidDel="00000000" w:rsidR="00000000" w:rsidRPr="00000000">
        <w:rPr>
          <w:rtl w:val="0"/>
        </w:rPr>
      </w:r>
    </w:p>
    <w:p w:rsidR="00000000" w:rsidDel="00000000" w:rsidP="00000000" w:rsidRDefault="00000000" w:rsidRPr="00000000" w14:paraId="000000F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2024-2025 Influenza Season: Outcomes and Policy Recommendations - MedStar Family Choice, accessed November 10, 2025, </w:t>
      </w:r>
      <w:hyperlink r:id="rId37">
        <w:r w:rsidDel="00000000" w:rsidR="00000000" w:rsidRPr="00000000">
          <w:rPr>
            <w:rFonts w:ascii="Google Sans" w:cs="Google Sans" w:eastAsia="Google Sans" w:hAnsi="Google Sans"/>
            <w:color w:val="0000ee"/>
            <w:sz w:val="24"/>
            <w:szCs w:val="24"/>
            <w:u w:val="single"/>
            <w:rtl w:val="0"/>
          </w:rPr>
          <w:t xml:space="preserve">https://www.medstarfamilychoicemd.com/-/media/project/mho/mfc/maryland-healthchoice-physicians/provider-resources/flu-coalition-seasonal-after-action-2024-2025.pdf</w:t>
        </w:r>
      </w:hyperlink>
      <w:r w:rsidDel="00000000" w:rsidR="00000000" w:rsidRPr="00000000">
        <w:rPr>
          <w:rtl w:val="0"/>
        </w:rPr>
      </w:r>
    </w:p>
    <w:p w:rsidR="00000000" w:rsidDel="00000000" w:rsidP="00000000" w:rsidRDefault="00000000" w:rsidRPr="00000000" w14:paraId="000000F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Rise of the Tripledemic - Cedars-Sinai, accessed November 10, 2025, </w:t>
      </w:r>
      <w:hyperlink r:id="rId38">
        <w:r w:rsidDel="00000000" w:rsidR="00000000" w:rsidRPr="00000000">
          <w:rPr>
            <w:rFonts w:ascii="Google Sans" w:cs="Google Sans" w:eastAsia="Google Sans" w:hAnsi="Google Sans"/>
            <w:color w:val="0000ee"/>
            <w:sz w:val="24"/>
            <w:szCs w:val="24"/>
            <w:u w:val="single"/>
            <w:rtl w:val="0"/>
          </w:rPr>
          <w:t xml:space="preserve">https://www.cedars-sinai.org/newsroom/rise-of-the-tripledemic/</w:t>
        </w:r>
      </w:hyperlink>
      <w:r w:rsidDel="00000000" w:rsidR="00000000" w:rsidRPr="00000000">
        <w:rPr>
          <w:rtl w:val="0"/>
        </w:rPr>
      </w:r>
    </w:p>
    <w:p w:rsidR="00000000" w:rsidDel="00000000" w:rsidP="00000000" w:rsidRDefault="00000000" w:rsidRPr="00000000" w14:paraId="000000F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Annual Hospitalizations for COVID-19, Influenza, and Respiratory Syncytial Virus, United States, 2023–2024 - PMC - NIH, accessed November 10, 2025, </w:t>
      </w:r>
      <w:hyperlink r:id="rId39">
        <w:r w:rsidDel="00000000" w:rsidR="00000000" w:rsidRPr="00000000">
          <w:rPr>
            <w:rFonts w:ascii="Google Sans" w:cs="Google Sans" w:eastAsia="Google Sans" w:hAnsi="Google Sans"/>
            <w:color w:val="0000ee"/>
            <w:sz w:val="24"/>
            <w:szCs w:val="24"/>
            <w:u w:val="single"/>
            <w:rtl w:val="0"/>
          </w:rPr>
          <w:t xml:space="preserve">https://pmc.ncbi.nlm.nih.gov/articles/PMC11878295/</w:t>
        </w:r>
      </w:hyperlink>
      <w:r w:rsidDel="00000000" w:rsidR="00000000" w:rsidRPr="00000000">
        <w:rPr>
          <w:rtl w:val="0"/>
        </w:rPr>
      </w:r>
    </w:p>
    <w:p w:rsidR="00000000" w:rsidDel="00000000" w:rsidP="00000000" w:rsidRDefault="00000000" w:rsidRPr="00000000" w14:paraId="000000F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Rising Infectious Diseases: Understanding the Post-COVID Surge | ARC IPC - YouTube, accessed November 10, 2025, </w:t>
      </w:r>
      <w:hyperlink r:id="rId40">
        <w:r w:rsidDel="00000000" w:rsidR="00000000" w:rsidRPr="00000000">
          <w:rPr>
            <w:rFonts w:ascii="Google Sans" w:cs="Google Sans" w:eastAsia="Google Sans" w:hAnsi="Google Sans"/>
            <w:color w:val="0000ee"/>
            <w:sz w:val="24"/>
            <w:szCs w:val="24"/>
            <w:u w:val="single"/>
            <w:rtl w:val="0"/>
          </w:rPr>
          <w:t xml:space="preserve">https://www.youtube.com/watch?v=WdxCe-xf-Vs</w:t>
        </w:r>
      </w:hyperlink>
      <w:r w:rsidDel="00000000" w:rsidR="00000000" w:rsidRPr="00000000">
        <w:rPr>
          <w:rtl w:val="0"/>
        </w:rPr>
      </w:r>
    </w:p>
    <w:p w:rsidR="00000000" w:rsidDel="00000000" w:rsidP="00000000" w:rsidRDefault="00000000" w:rsidRPr="00000000" w14:paraId="000000F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Respiratory Viruses Are Always Circulating: The Season That Lasts All Year | Hologic, accessed November 10, 2025, </w:t>
      </w:r>
      <w:hyperlink r:id="rId41">
        <w:r w:rsidDel="00000000" w:rsidR="00000000" w:rsidRPr="00000000">
          <w:rPr>
            <w:rFonts w:ascii="Google Sans" w:cs="Google Sans" w:eastAsia="Google Sans" w:hAnsi="Google Sans"/>
            <w:color w:val="0000ee"/>
            <w:sz w:val="24"/>
            <w:szCs w:val="24"/>
            <w:u w:val="single"/>
            <w:rtl w:val="0"/>
          </w:rPr>
          <w:t xml:space="preserve">https://www.hologic.com/about/newsroom/respiratory-viruses-are-always-circulating-season-lasts-all-year</w:t>
        </w:r>
      </w:hyperlink>
      <w:r w:rsidDel="00000000" w:rsidR="00000000" w:rsidRPr="00000000">
        <w:rPr>
          <w:rtl w:val="0"/>
        </w:rPr>
      </w:r>
    </w:p>
    <w:p w:rsidR="00000000" w:rsidDel="00000000" w:rsidP="00000000" w:rsidRDefault="00000000" w:rsidRPr="00000000" w14:paraId="000000F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Viral Season Update: Illness and Volume Trends and Helpful Resources - Seattle Children's, accessed November 10, 2025, </w:t>
      </w:r>
      <w:hyperlink r:id="rId42">
        <w:r w:rsidDel="00000000" w:rsidR="00000000" w:rsidRPr="00000000">
          <w:rPr>
            <w:rFonts w:ascii="Google Sans" w:cs="Google Sans" w:eastAsia="Google Sans" w:hAnsi="Google Sans"/>
            <w:color w:val="0000ee"/>
            <w:sz w:val="24"/>
            <w:szCs w:val="24"/>
            <w:u w:val="single"/>
            <w:rtl w:val="0"/>
          </w:rPr>
          <w:t xml:space="preserve">https://www.seattlechildrens.org/healthcare-professionals/provider-news/viral-season-july-25/</w:t>
        </w:r>
      </w:hyperlink>
      <w:r w:rsidDel="00000000" w:rsidR="00000000" w:rsidRPr="00000000">
        <w:rPr>
          <w:rtl w:val="0"/>
        </w:rPr>
      </w:r>
    </w:p>
    <w:p w:rsidR="00000000" w:rsidDel="00000000" w:rsidP="00000000" w:rsidRDefault="00000000" w:rsidRPr="00000000" w14:paraId="000000F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2024-2025 Respiratory Disease Season Outlook - December Update | CFA - CDC, accessed November 10, 2025, </w:t>
      </w:r>
      <w:hyperlink r:id="rId43">
        <w:r w:rsidDel="00000000" w:rsidR="00000000" w:rsidRPr="00000000">
          <w:rPr>
            <w:rFonts w:ascii="Google Sans" w:cs="Google Sans" w:eastAsia="Google Sans" w:hAnsi="Google Sans"/>
            <w:color w:val="0000ee"/>
            <w:sz w:val="24"/>
            <w:szCs w:val="24"/>
            <w:u w:val="single"/>
            <w:rtl w:val="0"/>
          </w:rPr>
          <w:t xml:space="preserve">https://www.cdc.gov/cfa-qualitative-assessments/php/data-research/season-outlook24-25-dec-update.html</w:t>
        </w:r>
      </w:hyperlink>
      <w:r w:rsidDel="00000000" w:rsidR="00000000" w:rsidRPr="00000000">
        <w:rPr>
          <w:rtl w:val="0"/>
        </w:rPr>
      </w:r>
    </w:p>
    <w:p w:rsidR="00000000" w:rsidDel="00000000" w:rsidP="00000000" w:rsidRDefault="00000000" w:rsidRPr="00000000" w14:paraId="0000010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2024-2025 Respiratory Disease Season Outlook – October Update | NCIRD - CDC, accessed November 10, 2025, </w:t>
      </w:r>
      <w:hyperlink r:id="rId44">
        <w:r w:rsidDel="00000000" w:rsidR="00000000" w:rsidRPr="00000000">
          <w:rPr>
            <w:rFonts w:ascii="Google Sans" w:cs="Google Sans" w:eastAsia="Google Sans" w:hAnsi="Google Sans"/>
            <w:color w:val="0000ee"/>
            <w:sz w:val="24"/>
            <w:szCs w:val="24"/>
            <w:u w:val="single"/>
            <w:rtl w:val="0"/>
          </w:rPr>
          <w:t xml:space="preserve">https://www.cdc.gov/ncird/whats-new/2024-2025-respiratory-disease-season-outlook-october-update.html</w:t>
        </w:r>
      </w:hyperlink>
      <w:r w:rsidDel="00000000" w:rsidR="00000000" w:rsidRPr="00000000">
        <w:rPr>
          <w:rtl w:val="0"/>
        </w:rPr>
      </w:r>
    </w:p>
    <w:p w:rsidR="00000000" w:rsidDel="00000000" w:rsidP="00000000" w:rsidRDefault="00000000" w:rsidRPr="00000000" w14:paraId="0000010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Analysis reveals global post-covid surge in infectious diseases - The BMJ, accessed November 10, 2025, </w:t>
      </w:r>
      <w:hyperlink r:id="rId45">
        <w:r w:rsidDel="00000000" w:rsidR="00000000" w:rsidRPr="00000000">
          <w:rPr>
            <w:rFonts w:ascii="Google Sans" w:cs="Google Sans" w:eastAsia="Google Sans" w:hAnsi="Google Sans"/>
            <w:color w:val="0000ee"/>
            <w:sz w:val="24"/>
            <w:szCs w:val="24"/>
            <w:u w:val="single"/>
            <w:rtl w:val="0"/>
          </w:rPr>
          <w:t xml:space="preserve">https://www.bmj.com/content/385/bmj.q1348</w:t>
        </w:r>
      </w:hyperlink>
      <w:r w:rsidDel="00000000" w:rsidR="00000000" w:rsidRPr="00000000">
        <w:rPr>
          <w:rtl w:val="0"/>
        </w:rPr>
      </w:r>
    </w:p>
    <w:p w:rsidR="00000000" w:rsidDel="00000000" w:rsidP="00000000" w:rsidRDefault="00000000" w:rsidRPr="00000000" w14:paraId="0000010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Trends of respiratory viruses and factors associated with severe acute respiratory infection in patients presenting at a university hospital: a 6-year retrospective study across the COVID-19 pandemic - PMC - PubMed Central, accessed November 10, 2025, </w:t>
      </w:r>
      <w:hyperlink r:id="rId46">
        <w:r w:rsidDel="00000000" w:rsidR="00000000" w:rsidRPr="00000000">
          <w:rPr>
            <w:rFonts w:ascii="Google Sans" w:cs="Google Sans" w:eastAsia="Google Sans" w:hAnsi="Google Sans"/>
            <w:color w:val="0000ee"/>
            <w:sz w:val="24"/>
            <w:szCs w:val="24"/>
            <w:u w:val="single"/>
            <w:rtl w:val="0"/>
          </w:rPr>
          <w:t xml:space="preserve">https://pmc.ncbi.nlm.nih.gov/articles/PMC11986719/</w:t>
        </w:r>
      </w:hyperlink>
      <w:r w:rsidDel="00000000" w:rsidR="00000000" w:rsidRPr="00000000">
        <w:rPr>
          <w:rtl w:val="0"/>
        </w:rPr>
      </w:r>
    </w:p>
    <w:p w:rsidR="00000000" w:rsidDel="00000000" w:rsidP="00000000" w:rsidRDefault="00000000" w:rsidRPr="00000000" w14:paraId="0000010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Seasonality of COVID-19 incidence in the United States - PMC - NIH, accessed November 10, 2025, </w:t>
      </w:r>
      <w:hyperlink r:id="rId47">
        <w:r w:rsidDel="00000000" w:rsidR="00000000" w:rsidRPr="00000000">
          <w:rPr>
            <w:rFonts w:ascii="Google Sans" w:cs="Google Sans" w:eastAsia="Google Sans" w:hAnsi="Google Sans"/>
            <w:color w:val="0000ee"/>
            <w:sz w:val="24"/>
            <w:szCs w:val="24"/>
            <w:u w:val="single"/>
            <w:rtl w:val="0"/>
          </w:rPr>
          <w:t xml:space="preserve">https://pmc.ncbi.nlm.nih.gov/articles/PMC10728821/</w:t>
        </w:r>
      </w:hyperlink>
      <w:r w:rsidDel="00000000" w:rsidR="00000000" w:rsidRPr="00000000">
        <w:rPr>
          <w:rtl w:val="0"/>
        </w:rPr>
      </w:r>
    </w:p>
    <w:p w:rsidR="00000000" w:rsidDel="00000000" w:rsidP="00000000" w:rsidRDefault="00000000" w:rsidRPr="00000000" w14:paraId="0000010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Seasonality of COVID-19 incidence in the United States - ResearchGate, accessed November 10, 2025, </w:t>
      </w:r>
      <w:hyperlink r:id="rId48">
        <w:r w:rsidDel="00000000" w:rsidR="00000000" w:rsidRPr="00000000">
          <w:rPr>
            <w:rFonts w:ascii="Google Sans" w:cs="Google Sans" w:eastAsia="Google Sans" w:hAnsi="Google Sans"/>
            <w:color w:val="0000ee"/>
            <w:sz w:val="24"/>
            <w:szCs w:val="24"/>
            <w:u w:val="single"/>
            <w:rtl w:val="0"/>
          </w:rPr>
          <w:t xml:space="preserve">https://www.researchgate.net/publication/376253375_Seasonality_of_COVID-19_incidence_in_the_United_States</w:t>
        </w:r>
      </w:hyperlink>
      <w:r w:rsidDel="00000000" w:rsidR="00000000" w:rsidRPr="00000000">
        <w:rPr>
          <w:rtl w:val="0"/>
        </w:rPr>
      </w:r>
    </w:p>
    <w:p w:rsidR="00000000" w:rsidDel="00000000" w:rsidP="00000000" w:rsidRDefault="00000000" w:rsidRPr="00000000" w14:paraId="0000010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Respiratory Virus Activity Levels - CDC, accessed November 10, 2025, </w:t>
      </w:r>
      <w:hyperlink r:id="rId49">
        <w:r w:rsidDel="00000000" w:rsidR="00000000" w:rsidRPr="00000000">
          <w:rPr>
            <w:rFonts w:ascii="Google Sans" w:cs="Google Sans" w:eastAsia="Google Sans" w:hAnsi="Google Sans"/>
            <w:color w:val="0000ee"/>
            <w:sz w:val="24"/>
            <w:szCs w:val="24"/>
            <w:u w:val="single"/>
            <w:rtl w:val="0"/>
          </w:rPr>
          <w:t xml:space="preserve">https://www.cdc.gov/respiratory-viruses/data/activity-levels.html</w:t>
        </w:r>
      </w:hyperlink>
      <w:r w:rsidDel="00000000" w:rsidR="00000000" w:rsidRPr="00000000">
        <w:rPr>
          <w:rtl w:val="0"/>
        </w:rPr>
      </w:r>
    </w:p>
    <w:p w:rsidR="00000000" w:rsidDel="00000000" w:rsidP="00000000" w:rsidRDefault="00000000" w:rsidRPr="00000000" w14:paraId="0000010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Respiratory Illnesses Data Channel - CDC, accessed November 10, 2025, </w:t>
      </w:r>
      <w:hyperlink r:id="rId50">
        <w:r w:rsidDel="00000000" w:rsidR="00000000" w:rsidRPr="00000000">
          <w:rPr>
            <w:rFonts w:ascii="Google Sans" w:cs="Google Sans" w:eastAsia="Google Sans" w:hAnsi="Google Sans"/>
            <w:color w:val="0000ee"/>
            <w:sz w:val="24"/>
            <w:szCs w:val="24"/>
            <w:u w:val="single"/>
            <w:rtl w:val="0"/>
          </w:rPr>
          <w:t xml:space="preserve">https://www.cdc.gov/respiratory-viruses/data/index.html</w:t>
        </w:r>
      </w:hyperlink>
      <w:r w:rsidDel="00000000" w:rsidR="00000000" w:rsidRPr="00000000">
        <w:rPr>
          <w:rtl w:val="0"/>
        </w:rPr>
      </w:r>
    </w:p>
    <w:p w:rsidR="00000000" w:rsidDel="00000000" w:rsidP="00000000" w:rsidRDefault="00000000" w:rsidRPr="00000000" w14:paraId="0000010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Seasonal Health Through the Lens of Modern Clinical Research - Comac Medical, accessed November 10, 2025, </w:t>
      </w:r>
      <w:hyperlink r:id="rId51">
        <w:r w:rsidDel="00000000" w:rsidR="00000000" w:rsidRPr="00000000">
          <w:rPr>
            <w:rFonts w:ascii="Google Sans" w:cs="Google Sans" w:eastAsia="Google Sans" w:hAnsi="Google Sans"/>
            <w:color w:val="0000ee"/>
            <w:sz w:val="24"/>
            <w:szCs w:val="24"/>
            <w:u w:val="single"/>
            <w:rtl w:val="0"/>
          </w:rPr>
          <w:t xml:space="preserve">https://comac-medical.com/seasonal-health-through-the-lens-of-modern-clinical-research/</w:t>
        </w:r>
      </w:hyperlink>
      <w:r w:rsidDel="00000000" w:rsidR="00000000" w:rsidRPr="00000000">
        <w:rPr>
          <w:rtl w:val="0"/>
        </w:rPr>
      </w:r>
    </w:p>
    <w:p w:rsidR="00000000" w:rsidDel="00000000" w:rsidP="00000000" w:rsidRDefault="00000000" w:rsidRPr="00000000" w14:paraId="0000010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Environmental Quality, Extreme Heat, and Healthcare Expenditures - PMC - PubMed Central, accessed November 10, 2025, </w:t>
      </w:r>
      <w:hyperlink r:id="rId52">
        <w:r w:rsidDel="00000000" w:rsidR="00000000" w:rsidRPr="00000000">
          <w:rPr>
            <w:rFonts w:ascii="Google Sans" w:cs="Google Sans" w:eastAsia="Google Sans" w:hAnsi="Google Sans"/>
            <w:color w:val="0000ee"/>
            <w:sz w:val="24"/>
            <w:szCs w:val="24"/>
            <w:u w:val="single"/>
            <w:rtl w:val="0"/>
          </w:rPr>
          <w:t xml:space="preserve">https://pmc.ncbi.nlm.nih.gov/articles/PMC11507527/</w:t>
        </w:r>
      </w:hyperlink>
      <w:r w:rsidDel="00000000" w:rsidR="00000000" w:rsidRPr="00000000">
        <w:rPr>
          <w:rtl w:val="0"/>
        </w:rPr>
      </w:r>
    </w:p>
    <w:p w:rsidR="00000000" w:rsidDel="00000000" w:rsidP="00000000" w:rsidRDefault="00000000" w:rsidRPr="00000000" w14:paraId="0000010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Health Care Costs of Extreme Heat - Center for American Progress, accessed November 10, 2025, </w:t>
      </w:r>
      <w:hyperlink r:id="rId53">
        <w:r w:rsidDel="00000000" w:rsidR="00000000" w:rsidRPr="00000000">
          <w:rPr>
            <w:rFonts w:ascii="Google Sans" w:cs="Google Sans" w:eastAsia="Google Sans" w:hAnsi="Google Sans"/>
            <w:color w:val="0000ee"/>
            <w:sz w:val="24"/>
            <w:szCs w:val="24"/>
            <w:u w:val="single"/>
            <w:rtl w:val="0"/>
          </w:rPr>
          <w:t xml:space="preserve">https://www.americanprogress.org/article/the-health-care-costs-of-extreme-heat/</w:t>
        </w:r>
      </w:hyperlink>
      <w:r w:rsidDel="00000000" w:rsidR="00000000" w:rsidRPr="00000000">
        <w:rPr>
          <w:rtl w:val="0"/>
        </w:rPr>
      </w:r>
    </w:p>
    <w:p w:rsidR="00000000" w:rsidDel="00000000" w:rsidP="00000000" w:rsidRDefault="00000000" w:rsidRPr="00000000" w14:paraId="0000010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Ambient heat and risks of emergency department visits among adults in the United States: time stratified case crossover study | The BMJ, accessed November 10, 2025, </w:t>
      </w:r>
      <w:hyperlink r:id="rId54">
        <w:r w:rsidDel="00000000" w:rsidR="00000000" w:rsidRPr="00000000">
          <w:rPr>
            <w:rFonts w:ascii="Google Sans" w:cs="Google Sans" w:eastAsia="Google Sans" w:hAnsi="Google Sans"/>
            <w:color w:val="0000ee"/>
            <w:sz w:val="24"/>
            <w:szCs w:val="24"/>
            <w:u w:val="single"/>
            <w:rtl w:val="0"/>
          </w:rPr>
          <w:t xml:space="preserve">https://www.bmj.com/content/375/bmj-2021-065653</w:t>
        </w:r>
      </w:hyperlink>
      <w:r w:rsidDel="00000000" w:rsidR="00000000" w:rsidRPr="00000000">
        <w:rPr>
          <w:rtl w:val="0"/>
        </w:rPr>
      </w:r>
    </w:p>
    <w:p w:rsidR="00000000" w:rsidDel="00000000" w:rsidP="00000000" w:rsidRDefault="00000000" w:rsidRPr="00000000" w14:paraId="0000010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Impacts of the 2021 heat dome on emergency department visits, hospitalizations, and health system operations in three hospitals in Seattle, Washington - NIH, accessed November 10, 2025, </w:t>
      </w:r>
      <w:hyperlink r:id="rId55">
        <w:r w:rsidDel="00000000" w:rsidR="00000000" w:rsidRPr="00000000">
          <w:rPr>
            <w:rFonts w:ascii="Google Sans" w:cs="Google Sans" w:eastAsia="Google Sans" w:hAnsi="Google Sans"/>
            <w:color w:val="0000ee"/>
            <w:sz w:val="24"/>
            <w:szCs w:val="24"/>
            <w:u w:val="single"/>
            <w:rtl w:val="0"/>
          </w:rPr>
          <w:t xml:space="preserve">https://pmc.ncbi.nlm.nih.gov/articles/PMC10799240/</w:t>
        </w:r>
      </w:hyperlink>
      <w:r w:rsidDel="00000000" w:rsidR="00000000" w:rsidRPr="00000000">
        <w:rPr>
          <w:rtl w:val="0"/>
        </w:rPr>
      </w:r>
    </w:p>
    <w:p w:rsidR="00000000" w:rsidDel="00000000" w:rsidP="00000000" w:rsidRDefault="00000000" w:rsidRPr="00000000" w14:paraId="0000010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Heat-Related Emergency Department Visits — United States, May–September 2023 - CDC, accessed November 10, 2025, </w:t>
      </w:r>
      <w:hyperlink r:id="rId56">
        <w:r w:rsidDel="00000000" w:rsidR="00000000" w:rsidRPr="00000000">
          <w:rPr>
            <w:rFonts w:ascii="Google Sans" w:cs="Google Sans" w:eastAsia="Google Sans" w:hAnsi="Google Sans"/>
            <w:color w:val="0000ee"/>
            <w:sz w:val="24"/>
            <w:szCs w:val="24"/>
            <w:u w:val="single"/>
            <w:rtl w:val="0"/>
          </w:rPr>
          <w:t xml:space="preserve">https://www.cdc.gov/mmwr/volumes/73/wr/mm7315a1.htm</w:t>
        </w:r>
      </w:hyperlink>
      <w:r w:rsidDel="00000000" w:rsidR="00000000" w:rsidRPr="00000000">
        <w:rPr>
          <w:rtl w:val="0"/>
        </w:rPr>
      </w:r>
    </w:p>
    <w:p w:rsidR="00000000" w:rsidDel="00000000" w:rsidP="00000000" w:rsidRDefault="00000000" w:rsidRPr="00000000" w14:paraId="0000010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AAFA 2025 Allergy Capitals Report March 2025, accessed November 10, 2025, </w:t>
      </w:r>
      <w:hyperlink r:id="rId57">
        <w:r w:rsidDel="00000000" w:rsidR="00000000" w:rsidRPr="00000000">
          <w:rPr>
            <w:rFonts w:ascii="Google Sans" w:cs="Google Sans" w:eastAsia="Google Sans" w:hAnsi="Google Sans"/>
            <w:color w:val="0000ee"/>
            <w:sz w:val="24"/>
            <w:szCs w:val="24"/>
            <w:u w:val="single"/>
            <w:rtl w:val="0"/>
          </w:rPr>
          <w:t xml:space="preserve">https://aafa.org/wp-content/uploads/2025/03/aafa-2025-allergy-capitals-report.pdf</w:t>
        </w:r>
      </w:hyperlink>
      <w:r w:rsidDel="00000000" w:rsidR="00000000" w:rsidRPr="00000000">
        <w:rPr>
          <w:rtl w:val="0"/>
        </w:rPr>
      </w:r>
    </w:p>
    <w:p w:rsidR="00000000" w:rsidDel="00000000" w:rsidP="00000000" w:rsidRDefault="00000000" w:rsidRPr="00000000" w14:paraId="0000010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Pollen Exposure and Associated Healthcare Utilization: A Population-based Study Using Health Maintenance Organization Data in the Washington, DC, Area - PubMed Central, accessed November 10, 2025, </w:t>
      </w:r>
      <w:hyperlink r:id="rId58">
        <w:r w:rsidDel="00000000" w:rsidR="00000000" w:rsidRPr="00000000">
          <w:rPr>
            <w:rFonts w:ascii="Google Sans" w:cs="Google Sans" w:eastAsia="Google Sans" w:hAnsi="Google Sans"/>
            <w:color w:val="0000ee"/>
            <w:sz w:val="24"/>
            <w:szCs w:val="24"/>
            <w:u w:val="single"/>
            <w:rtl w:val="0"/>
          </w:rPr>
          <w:t xml:space="preserve">https://pmc.ncbi.nlm.nih.gov/articles/PMC8522299/</w:t>
        </w:r>
      </w:hyperlink>
      <w:r w:rsidDel="00000000" w:rsidR="00000000" w:rsidRPr="00000000">
        <w:rPr>
          <w:rtl w:val="0"/>
        </w:rPr>
      </w:r>
    </w:p>
    <w:p w:rsidR="00000000" w:rsidDel="00000000" w:rsidP="00000000" w:rsidRDefault="00000000" w:rsidRPr="00000000" w14:paraId="0000010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Allergens and Pollen | Climate and Health - CDC, accessed November 10, 2025, </w:t>
      </w:r>
      <w:hyperlink r:id="rId59">
        <w:r w:rsidDel="00000000" w:rsidR="00000000" w:rsidRPr="00000000">
          <w:rPr>
            <w:rFonts w:ascii="Google Sans" w:cs="Google Sans" w:eastAsia="Google Sans" w:hAnsi="Google Sans"/>
            <w:color w:val="0000ee"/>
            <w:sz w:val="24"/>
            <w:szCs w:val="24"/>
            <w:u w:val="single"/>
            <w:rtl w:val="0"/>
          </w:rPr>
          <w:t xml:space="preserve">https://www.cdc.gov/climate-health/php/effects/allergens-and-pollen.html</w:t>
        </w:r>
      </w:hyperlink>
      <w:r w:rsidDel="00000000" w:rsidR="00000000" w:rsidRPr="00000000">
        <w:rPr>
          <w:rtl w:val="0"/>
        </w:rPr>
      </w:r>
    </w:p>
    <w:p w:rsidR="00000000" w:rsidDel="00000000" w:rsidP="00000000" w:rsidRDefault="00000000" w:rsidRPr="00000000" w14:paraId="0000011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Facts and Stats - 50 Million Americans Have Allergies | ACAAI Patient, accessed November 10, 2025, </w:t>
      </w:r>
      <w:hyperlink r:id="rId60">
        <w:r w:rsidDel="00000000" w:rsidR="00000000" w:rsidRPr="00000000">
          <w:rPr>
            <w:rFonts w:ascii="Google Sans" w:cs="Google Sans" w:eastAsia="Google Sans" w:hAnsi="Google Sans"/>
            <w:color w:val="0000ee"/>
            <w:sz w:val="24"/>
            <w:szCs w:val="24"/>
            <w:u w:val="single"/>
            <w:rtl w:val="0"/>
          </w:rPr>
          <w:t xml:space="preserve">https://acaai.org/allergies/allergies-101/facts-stats/</w:t>
        </w:r>
      </w:hyperlink>
      <w:r w:rsidDel="00000000" w:rsidR="00000000" w:rsidRPr="00000000">
        <w:rPr>
          <w:rtl w:val="0"/>
        </w:rPr>
      </w:r>
    </w:p>
    <w:p w:rsidR="00000000" w:rsidDel="00000000" w:rsidP="00000000" w:rsidRDefault="00000000" w:rsidRPr="00000000" w14:paraId="0000011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Climate-Related Extreme Weather on U.S. Health Care Utilization and Costs, accessed November 10, 2025, </w:t>
      </w:r>
      <w:hyperlink r:id="rId61">
        <w:r w:rsidDel="00000000" w:rsidR="00000000" w:rsidRPr="00000000">
          <w:rPr>
            <w:rFonts w:ascii="Google Sans" w:cs="Google Sans" w:eastAsia="Google Sans" w:hAnsi="Google Sans"/>
            <w:color w:val="0000ee"/>
            <w:sz w:val="24"/>
            <w:szCs w:val="24"/>
            <w:u w:val="single"/>
            <w:rtl w:val="0"/>
          </w:rPr>
          <w:t xml:space="preserve">https://www.medrxiv.org/content/10.1101/2025.06.10.25329348v1.full-text</w:t>
        </w:r>
      </w:hyperlink>
      <w:r w:rsidDel="00000000" w:rsidR="00000000" w:rsidRPr="00000000">
        <w:rPr>
          <w:rtl w:val="0"/>
        </w:rPr>
      </w:r>
    </w:p>
    <w:p w:rsidR="00000000" w:rsidDel="00000000" w:rsidP="00000000" w:rsidRDefault="00000000" w:rsidRPr="00000000" w14:paraId="0000011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Hospital preparedness for one of the worst predicted hurricane seasons on record – why this time is different - PubMed Central, accessed November 10, 2025, </w:t>
      </w:r>
      <w:hyperlink r:id="rId62">
        <w:r w:rsidDel="00000000" w:rsidR="00000000" w:rsidRPr="00000000">
          <w:rPr>
            <w:rFonts w:ascii="Google Sans" w:cs="Google Sans" w:eastAsia="Google Sans" w:hAnsi="Google Sans"/>
            <w:color w:val="0000ee"/>
            <w:sz w:val="24"/>
            <w:szCs w:val="24"/>
            <w:u w:val="single"/>
            <w:rtl w:val="0"/>
          </w:rPr>
          <w:t xml:space="preserve">https://pmc.ncbi.nlm.nih.gov/articles/PMC11519689/</w:t>
        </w:r>
      </w:hyperlink>
      <w:r w:rsidDel="00000000" w:rsidR="00000000" w:rsidRPr="00000000">
        <w:rPr>
          <w:rtl w:val="0"/>
        </w:rPr>
      </w:r>
    </w:p>
    <w:p w:rsidR="00000000" w:rsidDel="00000000" w:rsidP="00000000" w:rsidRDefault="00000000" w:rsidRPr="00000000" w14:paraId="0000011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Clinical Impact of Winter Storms | EIDT - TeamHealth, accessed November 10, 2025, </w:t>
      </w:r>
      <w:hyperlink r:id="rId63">
        <w:r w:rsidDel="00000000" w:rsidR="00000000" w:rsidRPr="00000000">
          <w:rPr>
            <w:rFonts w:ascii="Google Sans" w:cs="Google Sans" w:eastAsia="Google Sans" w:hAnsi="Google Sans"/>
            <w:color w:val="0000ee"/>
            <w:sz w:val="24"/>
            <w:szCs w:val="24"/>
            <w:u w:val="single"/>
            <w:rtl w:val="0"/>
          </w:rPr>
          <w:t xml:space="preserve">https://www.teamhealth.com/news-and-resources/featured-article/winter-storms-eidt/</w:t>
        </w:r>
      </w:hyperlink>
      <w:r w:rsidDel="00000000" w:rsidR="00000000" w:rsidRPr="00000000">
        <w:rPr>
          <w:rtl w:val="0"/>
        </w:rPr>
      </w:r>
    </w:p>
    <w:p w:rsidR="00000000" w:rsidDel="00000000" w:rsidP="00000000" w:rsidRDefault="00000000" w:rsidRPr="00000000" w14:paraId="0000011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Managing the Storm After the Storm: Healthcare in Texas Recovers from Severe Winter Weather - HHS.gov, accessed November 10, 2025, </w:t>
      </w:r>
      <w:hyperlink r:id="rId64">
        <w:r w:rsidDel="00000000" w:rsidR="00000000" w:rsidRPr="00000000">
          <w:rPr>
            <w:rFonts w:ascii="Google Sans" w:cs="Google Sans" w:eastAsia="Google Sans" w:hAnsi="Google Sans"/>
            <w:color w:val="0000ee"/>
            <w:sz w:val="24"/>
            <w:szCs w:val="24"/>
            <w:u w:val="single"/>
            <w:rtl w:val="0"/>
          </w:rPr>
          <w:t xml:space="preserve">https://files.asprtracie.hhs.gov/documents/managing-the-storm-after-the-storm-healthcare-in-tx-recovers-from-severe-winter-weather.pdf</w:t>
        </w:r>
      </w:hyperlink>
      <w:r w:rsidDel="00000000" w:rsidR="00000000" w:rsidRPr="00000000">
        <w:rPr>
          <w:rtl w:val="0"/>
        </w:rPr>
      </w:r>
    </w:p>
    <w:p w:rsidR="00000000" w:rsidDel="00000000" w:rsidP="00000000" w:rsidRDefault="00000000" w:rsidRPr="00000000" w14:paraId="0000011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Hypothermia and Cold Weather Injuries - AAFP, accessed November 10, 2025, </w:t>
      </w:r>
      <w:hyperlink r:id="rId65">
        <w:r w:rsidDel="00000000" w:rsidR="00000000" w:rsidRPr="00000000">
          <w:rPr>
            <w:rFonts w:ascii="Google Sans" w:cs="Google Sans" w:eastAsia="Google Sans" w:hAnsi="Google Sans"/>
            <w:color w:val="0000ee"/>
            <w:sz w:val="24"/>
            <w:szCs w:val="24"/>
            <w:u w:val="single"/>
            <w:rtl w:val="0"/>
          </w:rPr>
          <w:t xml:space="preserve">https://www.aafp.org/pubs/afp/issues/2019/1201/p680.html</w:t>
        </w:r>
      </w:hyperlink>
      <w:r w:rsidDel="00000000" w:rsidR="00000000" w:rsidRPr="00000000">
        <w:rPr>
          <w:rtl w:val="0"/>
        </w:rPr>
      </w:r>
    </w:p>
    <w:p w:rsidR="00000000" w:rsidDel="00000000" w:rsidP="00000000" w:rsidRDefault="00000000" w:rsidRPr="00000000" w14:paraId="0000011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Influenza– and Respiratory Syncytial Virus–Associated Morbidity ..., accessed November 10, 2025, </w:t>
      </w:r>
      <w:hyperlink r:id="rId66">
        <w:r w:rsidDel="00000000" w:rsidR="00000000" w:rsidRPr="00000000">
          <w:rPr>
            <w:rFonts w:ascii="Google Sans" w:cs="Google Sans" w:eastAsia="Google Sans" w:hAnsi="Google Sans"/>
            <w:color w:val="0000ee"/>
            <w:sz w:val="24"/>
            <w:szCs w:val="24"/>
            <w:u w:val="single"/>
            <w:rtl w:val="0"/>
          </w:rPr>
          <w:t xml:space="preserve">https://pmc.ncbi.nlm.nih.gov/articles/PMC7159134/</w:t>
        </w:r>
      </w:hyperlink>
      <w:r w:rsidDel="00000000" w:rsidR="00000000" w:rsidRPr="00000000">
        <w:rPr>
          <w:rtl w:val="0"/>
        </w:rPr>
      </w:r>
    </w:p>
    <w:p w:rsidR="00000000" w:rsidDel="00000000" w:rsidP="00000000" w:rsidRDefault="00000000" w:rsidRPr="00000000" w14:paraId="0000011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Preparing for the Respiratory Illness Season: Practical Steps for Primary Care, Pediatrics, and Urgent Care Practices - Physicians Office Resource, accessed November 10, 2025, </w:t>
      </w:r>
      <w:hyperlink r:id="rId67">
        <w:r w:rsidDel="00000000" w:rsidR="00000000" w:rsidRPr="00000000">
          <w:rPr>
            <w:rFonts w:ascii="Google Sans" w:cs="Google Sans" w:eastAsia="Google Sans" w:hAnsi="Google Sans"/>
            <w:color w:val="0000ee"/>
            <w:sz w:val="24"/>
            <w:szCs w:val="24"/>
            <w:u w:val="single"/>
            <w:rtl w:val="0"/>
          </w:rPr>
          <w:t xml:space="preserve">https://www.physiciansofficeresource.com/articles/point-of-care-testing/respitory-illness-season-2025/</w:t>
        </w:r>
      </w:hyperlink>
      <w:r w:rsidDel="00000000" w:rsidR="00000000" w:rsidRPr="00000000">
        <w:rPr>
          <w:rtl w:val="0"/>
        </w:rPr>
      </w:r>
    </w:p>
    <w:p w:rsidR="00000000" w:rsidDel="00000000" w:rsidP="00000000" w:rsidRDefault="00000000" w:rsidRPr="00000000" w14:paraId="0000011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Adapting Home Care to Seasons: Challenges and Strategies, accessed November 10, 2025, </w:t>
      </w:r>
      <w:hyperlink r:id="rId68">
        <w:r w:rsidDel="00000000" w:rsidR="00000000" w:rsidRPr="00000000">
          <w:rPr>
            <w:rFonts w:ascii="Google Sans" w:cs="Google Sans" w:eastAsia="Google Sans" w:hAnsi="Google Sans"/>
            <w:color w:val="0000ee"/>
            <w:sz w:val="24"/>
            <w:szCs w:val="24"/>
            <w:u w:val="single"/>
            <w:rtl w:val="0"/>
          </w:rPr>
          <w:t xml:space="preserve">https://homecareproviders.com/blog/adapting-home-care-to-seasons-challenges-and-strategies/</w:t>
        </w:r>
      </w:hyperlink>
      <w:r w:rsidDel="00000000" w:rsidR="00000000" w:rsidRPr="00000000">
        <w:rPr>
          <w:rtl w:val="0"/>
        </w:rPr>
      </w:r>
    </w:p>
    <w:p w:rsidR="00000000" w:rsidDel="00000000" w:rsidP="00000000" w:rsidRDefault="00000000" w:rsidRPr="00000000" w14:paraId="0000011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Multifaceted Challenge of Emergency Department ... - NYU Stern, accessed November 10, 2025, </w:t>
      </w:r>
      <w:hyperlink r:id="rId69">
        <w:r w:rsidDel="00000000" w:rsidR="00000000" w:rsidRPr="00000000">
          <w:rPr>
            <w:rFonts w:ascii="Google Sans" w:cs="Google Sans" w:eastAsia="Google Sans" w:hAnsi="Google Sans"/>
            <w:color w:val="0000ee"/>
            <w:sz w:val="24"/>
            <w:szCs w:val="24"/>
            <w:u w:val="single"/>
            <w:rtl w:val="0"/>
          </w:rPr>
          <w:t xml:space="preserve">https://www.stern.nyu.edu/sites/default/files/2025-05/Glucksman_Yang_The%20Multifaceted%20Challenge%20of%20Emergency%20Department%20Boarding.pdf</w:t>
        </w:r>
      </w:hyperlink>
      <w:r w:rsidDel="00000000" w:rsidR="00000000" w:rsidRPr="00000000">
        <w:rPr>
          <w:rtl w:val="0"/>
        </w:rPr>
      </w:r>
    </w:p>
    <w:p w:rsidR="00000000" w:rsidDel="00000000" w:rsidP="00000000" w:rsidRDefault="00000000" w:rsidRPr="00000000" w14:paraId="0000011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Workforce impact of emergency department boarding | Health Affairs Scholar, accessed November 10, 2025, </w:t>
      </w:r>
      <w:hyperlink r:id="rId70">
        <w:r w:rsidDel="00000000" w:rsidR="00000000" w:rsidRPr="00000000">
          <w:rPr>
            <w:rFonts w:ascii="Google Sans" w:cs="Google Sans" w:eastAsia="Google Sans" w:hAnsi="Google Sans"/>
            <w:color w:val="0000ee"/>
            <w:sz w:val="24"/>
            <w:szCs w:val="24"/>
            <w:u w:val="single"/>
            <w:rtl w:val="0"/>
          </w:rPr>
          <w:t xml:space="preserve">https://academic.oup.com/healthaffairsscholar/advance-article/doi/10.1093/haschl/qxaf134/8185706</w:t>
        </w:r>
      </w:hyperlink>
      <w:r w:rsidDel="00000000" w:rsidR="00000000" w:rsidRPr="00000000">
        <w:rPr>
          <w:rtl w:val="0"/>
        </w:rPr>
      </w:r>
    </w:p>
    <w:p w:rsidR="00000000" w:rsidDel="00000000" w:rsidP="00000000" w:rsidRDefault="00000000" w:rsidRPr="00000000" w14:paraId="0000011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Emergency department and hospital crowding: causes, consequences, and cures - NIH, accessed November 10, 2025, </w:t>
      </w:r>
      <w:hyperlink r:id="rId71">
        <w:r w:rsidDel="00000000" w:rsidR="00000000" w:rsidRPr="00000000">
          <w:rPr>
            <w:rFonts w:ascii="Google Sans" w:cs="Google Sans" w:eastAsia="Google Sans" w:hAnsi="Google Sans"/>
            <w:color w:val="0000ee"/>
            <w:sz w:val="24"/>
            <w:szCs w:val="24"/>
            <w:u w:val="single"/>
            <w:rtl w:val="0"/>
          </w:rPr>
          <w:t xml:space="preserve">https://pmc.ncbi.nlm.nih.gov/articles/PMC6774012/</w:t>
        </w:r>
      </w:hyperlink>
      <w:r w:rsidDel="00000000" w:rsidR="00000000" w:rsidRPr="00000000">
        <w:rPr>
          <w:rtl w:val="0"/>
        </w:rPr>
      </w:r>
    </w:p>
    <w:p w:rsidR="00000000" w:rsidDel="00000000" w:rsidP="00000000" w:rsidRDefault="00000000" w:rsidRPr="00000000" w14:paraId="0000011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Overcrowding in Emergency Department: Causes, Consequences, and Solutions—A Narrative Review - MDPI, accessed November 10, 2025, </w:t>
      </w:r>
      <w:hyperlink r:id="rId72">
        <w:r w:rsidDel="00000000" w:rsidR="00000000" w:rsidRPr="00000000">
          <w:rPr>
            <w:rFonts w:ascii="Google Sans" w:cs="Google Sans" w:eastAsia="Google Sans" w:hAnsi="Google Sans"/>
            <w:color w:val="0000ee"/>
            <w:sz w:val="24"/>
            <w:szCs w:val="24"/>
            <w:u w:val="single"/>
            <w:rtl w:val="0"/>
          </w:rPr>
          <w:t xml:space="preserve">https://www.mdpi.com/2227-9032/10/9/1625</w:t>
        </w:r>
      </w:hyperlink>
      <w:r w:rsidDel="00000000" w:rsidR="00000000" w:rsidRPr="00000000">
        <w:rPr>
          <w:rtl w:val="0"/>
        </w:rPr>
      </w:r>
    </w:p>
    <w:p w:rsidR="00000000" w:rsidDel="00000000" w:rsidP="00000000" w:rsidRDefault="00000000" w:rsidRPr="00000000" w14:paraId="0000011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Outcomes of Crowding in Emergency Departments; a Systematic Review - PMC - NIH, accessed November 10, 2025, </w:t>
      </w:r>
      <w:hyperlink r:id="rId73">
        <w:r w:rsidDel="00000000" w:rsidR="00000000" w:rsidRPr="00000000">
          <w:rPr>
            <w:rFonts w:ascii="Google Sans" w:cs="Google Sans" w:eastAsia="Google Sans" w:hAnsi="Google Sans"/>
            <w:color w:val="0000ee"/>
            <w:sz w:val="24"/>
            <w:szCs w:val="24"/>
            <w:u w:val="single"/>
            <w:rtl w:val="0"/>
          </w:rPr>
          <w:t xml:space="preserve">https://pmc.ncbi.nlm.nih.gov/articles/PMC6785211/</w:t>
        </w:r>
      </w:hyperlink>
      <w:r w:rsidDel="00000000" w:rsidR="00000000" w:rsidRPr="00000000">
        <w:rPr>
          <w:rtl w:val="0"/>
        </w:rPr>
      </w:r>
    </w:p>
    <w:p w:rsidR="00000000" w:rsidDel="00000000" w:rsidP="00000000" w:rsidRDefault="00000000" w:rsidRPr="00000000" w14:paraId="0000011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 of emergency department crowding on patient outcomes: a literature review - PubMed, accessed November 10, 2025, </w:t>
      </w:r>
      <w:hyperlink r:id="rId74">
        <w:r w:rsidDel="00000000" w:rsidR="00000000" w:rsidRPr="00000000">
          <w:rPr>
            <w:rFonts w:ascii="Google Sans" w:cs="Google Sans" w:eastAsia="Google Sans" w:hAnsi="Google Sans"/>
            <w:color w:val="0000ee"/>
            <w:sz w:val="24"/>
            <w:szCs w:val="24"/>
            <w:u w:val="single"/>
            <w:rtl w:val="0"/>
          </w:rPr>
          <w:t xml:space="preserve">https://pubmed.ncbi.nlm.nih.gov/21317697/</w:t>
        </w:r>
      </w:hyperlink>
      <w:r w:rsidDel="00000000" w:rsidR="00000000" w:rsidRPr="00000000">
        <w:rPr>
          <w:rtl w:val="0"/>
        </w:rPr>
      </w:r>
    </w:p>
    <w:p w:rsidR="00000000" w:rsidDel="00000000" w:rsidP="00000000" w:rsidRDefault="00000000" w:rsidRPr="00000000" w14:paraId="0000011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Healthcare Safety by Enhancing Care Coordination - AHRQ, accessed November 10, 2025, </w:t>
      </w:r>
      <w:hyperlink r:id="rId75">
        <w:r w:rsidDel="00000000" w:rsidR="00000000" w:rsidRPr="00000000">
          <w:rPr>
            <w:rFonts w:ascii="Google Sans" w:cs="Google Sans" w:eastAsia="Google Sans" w:hAnsi="Google Sans"/>
            <w:color w:val="0000ee"/>
            <w:sz w:val="24"/>
            <w:szCs w:val="24"/>
            <w:u w:val="single"/>
            <w:rtl w:val="0"/>
          </w:rPr>
          <w:t xml:space="preserve">https://www.ahrq.gov/sites/default/files/wysiwyg/patient-safety/highlights/ps-project-highlights-care-coordination.pdf</w:t>
        </w:r>
      </w:hyperlink>
      <w:r w:rsidDel="00000000" w:rsidR="00000000" w:rsidRPr="00000000">
        <w:rPr>
          <w:rtl w:val="0"/>
        </w:rPr>
      </w:r>
    </w:p>
    <w:p w:rsidR="00000000" w:rsidDel="00000000" w:rsidP="00000000" w:rsidRDefault="00000000" w:rsidRPr="00000000" w14:paraId="0000012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Crowded emergency departments may affect patients throughout the hospital - Penn State, accessed November 10, 2025, </w:t>
      </w:r>
      <w:hyperlink r:id="rId76">
        <w:r w:rsidDel="00000000" w:rsidR="00000000" w:rsidRPr="00000000">
          <w:rPr>
            <w:rFonts w:ascii="Google Sans" w:cs="Google Sans" w:eastAsia="Google Sans" w:hAnsi="Google Sans"/>
            <w:color w:val="0000ee"/>
            <w:sz w:val="24"/>
            <w:szCs w:val="24"/>
            <w:u w:val="single"/>
            <w:rtl w:val="0"/>
          </w:rPr>
          <w:t xml:space="preserve">https://www.psu.edu/news/health-and-human-development/story/crowded-emergency-departments-may-affect-patients-throughout</w:t>
        </w:r>
      </w:hyperlink>
      <w:r w:rsidDel="00000000" w:rsidR="00000000" w:rsidRPr="00000000">
        <w:rPr>
          <w:rtl w:val="0"/>
        </w:rPr>
      </w:r>
    </w:p>
    <w:p w:rsidR="00000000" w:rsidDel="00000000" w:rsidP="00000000" w:rsidRDefault="00000000" w:rsidRPr="00000000" w14:paraId="0000012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 of emergency department crowding on outcomes of admitted patients - PubMed - NIH, accessed November 10, 2025, </w:t>
      </w:r>
      <w:hyperlink r:id="rId77">
        <w:r w:rsidDel="00000000" w:rsidR="00000000" w:rsidRPr="00000000">
          <w:rPr>
            <w:rFonts w:ascii="Google Sans" w:cs="Google Sans" w:eastAsia="Google Sans" w:hAnsi="Google Sans"/>
            <w:color w:val="0000ee"/>
            <w:sz w:val="24"/>
            <w:szCs w:val="24"/>
            <w:u w:val="single"/>
            <w:rtl w:val="0"/>
          </w:rPr>
          <w:t xml:space="preserve">https://pubmed.ncbi.nlm.nih.gov/23218508/</w:t>
        </w:r>
      </w:hyperlink>
      <w:r w:rsidDel="00000000" w:rsidR="00000000" w:rsidRPr="00000000">
        <w:rPr>
          <w:rtl w:val="0"/>
        </w:rPr>
      </w:r>
    </w:p>
    <w:p w:rsidR="00000000" w:rsidDel="00000000" w:rsidP="00000000" w:rsidRDefault="00000000" w:rsidRPr="00000000" w14:paraId="0000012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healthcare workers more emotionally exhausted amid pandemic - CIDRAP, accessed November 10, 2025, </w:t>
      </w:r>
      <w:hyperlink r:id="rId78">
        <w:r w:rsidDel="00000000" w:rsidR="00000000" w:rsidRPr="00000000">
          <w:rPr>
            <w:rFonts w:ascii="Google Sans" w:cs="Google Sans" w:eastAsia="Google Sans" w:hAnsi="Google Sans"/>
            <w:color w:val="0000ee"/>
            <w:sz w:val="24"/>
            <w:szCs w:val="24"/>
            <w:u w:val="single"/>
            <w:rtl w:val="0"/>
          </w:rPr>
          <w:t xml:space="preserve">https://www.cidrap.umn.edu/us-healthcare-workers-more-emotionally-exhausted-amid-pandemic</w:t>
        </w:r>
      </w:hyperlink>
      <w:r w:rsidDel="00000000" w:rsidR="00000000" w:rsidRPr="00000000">
        <w:rPr>
          <w:rtl w:val="0"/>
        </w:rPr>
      </w:r>
    </w:p>
    <w:p w:rsidR="00000000" w:rsidDel="00000000" w:rsidP="00000000" w:rsidRDefault="00000000" w:rsidRPr="00000000" w14:paraId="0000012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 Workers Face a Mental Health Crisis | VitalSigns - CDC, accessed November 10, 2025, </w:t>
      </w:r>
      <w:hyperlink r:id="rId79">
        <w:r w:rsidDel="00000000" w:rsidR="00000000" w:rsidRPr="00000000">
          <w:rPr>
            <w:rFonts w:ascii="Google Sans" w:cs="Google Sans" w:eastAsia="Google Sans" w:hAnsi="Google Sans"/>
            <w:color w:val="0000ee"/>
            <w:sz w:val="24"/>
            <w:szCs w:val="24"/>
            <w:u w:val="single"/>
            <w:rtl w:val="0"/>
          </w:rPr>
          <w:t xml:space="preserve">https://www.cdc.gov/vitalsigns/health-worker-mental-health/index.html</w:t>
        </w:r>
      </w:hyperlink>
      <w:r w:rsidDel="00000000" w:rsidR="00000000" w:rsidRPr="00000000">
        <w:rPr>
          <w:rtl w:val="0"/>
        </w:rPr>
      </w:r>
    </w:p>
    <w:p w:rsidR="00000000" w:rsidDel="00000000" w:rsidP="00000000" w:rsidRDefault="00000000" w:rsidRPr="00000000" w14:paraId="0000012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Children's Hospital Resource Utilization During the 2022 Viral Respiratory Surge | Pediatrics - AAP Publications, accessed November 10, 2025, </w:t>
      </w:r>
      <w:hyperlink r:id="rId80">
        <w:r w:rsidDel="00000000" w:rsidR="00000000" w:rsidRPr="00000000">
          <w:rPr>
            <w:rFonts w:ascii="Google Sans" w:cs="Google Sans" w:eastAsia="Google Sans" w:hAnsi="Google Sans"/>
            <w:color w:val="0000ee"/>
            <w:sz w:val="24"/>
            <w:szCs w:val="24"/>
            <w:u w:val="single"/>
            <w:rtl w:val="0"/>
          </w:rPr>
          <w:t xml:space="preserve">https://publications.aap.org/pediatrics/article/154/1/e2024065974/197491/Children-s-Hospital-Resource-Utilization-During</w:t>
        </w:r>
      </w:hyperlink>
      <w:r w:rsidDel="00000000" w:rsidR="00000000" w:rsidRPr="00000000">
        <w:rPr>
          <w:rtl w:val="0"/>
        </w:rPr>
      </w:r>
    </w:p>
    <w:p w:rsidR="00000000" w:rsidDel="00000000" w:rsidP="00000000" w:rsidRDefault="00000000" w:rsidRPr="00000000" w14:paraId="0000012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During the 'tripledemic,' some hospitals overflowed while others had ..., accessed November 10, 2025, </w:t>
      </w:r>
      <w:hyperlink r:id="rId81">
        <w:r w:rsidDel="00000000" w:rsidR="00000000" w:rsidRPr="00000000">
          <w:rPr>
            <w:rFonts w:ascii="Google Sans" w:cs="Google Sans" w:eastAsia="Google Sans" w:hAnsi="Google Sans"/>
            <w:color w:val="0000ee"/>
            <w:sz w:val="24"/>
            <w:szCs w:val="24"/>
            <w:u w:val="single"/>
            <w:rtl w:val="0"/>
          </w:rPr>
          <w:t xml:space="preserve">https://news.yale.edu/2025/10/09/during-tripledemic-some-hospitals-overflowed-while-others-had-empty-beds</w:t>
        </w:r>
      </w:hyperlink>
      <w:r w:rsidDel="00000000" w:rsidR="00000000" w:rsidRPr="00000000">
        <w:rPr>
          <w:rtl w:val="0"/>
        </w:rPr>
      </w:r>
    </w:p>
    <w:p w:rsidR="00000000" w:rsidDel="00000000" w:rsidP="00000000" w:rsidRDefault="00000000" w:rsidRPr="00000000" w14:paraId="0000012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Urgent Care Visit Volume Data - Experity, accessed November 10, 2025, </w:t>
      </w:r>
      <w:hyperlink r:id="rId82">
        <w:r w:rsidDel="00000000" w:rsidR="00000000" w:rsidRPr="00000000">
          <w:rPr>
            <w:rFonts w:ascii="Google Sans" w:cs="Google Sans" w:eastAsia="Google Sans" w:hAnsi="Google Sans"/>
            <w:color w:val="0000ee"/>
            <w:sz w:val="24"/>
            <w:szCs w:val="24"/>
            <w:u w:val="single"/>
            <w:rtl w:val="0"/>
          </w:rPr>
          <w:t xml:space="preserve">https://www.experityhealth.com/urgent-care-visit-data/</w:t>
        </w:r>
      </w:hyperlink>
      <w:r w:rsidDel="00000000" w:rsidR="00000000" w:rsidRPr="00000000">
        <w:rPr>
          <w:rtl w:val="0"/>
        </w:rPr>
      </w:r>
    </w:p>
    <w:p w:rsidR="00000000" w:rsidDel="00000000" w:rsidP="00000000" w:rsidRDefault="00000000" w:rsidRPr="00000000" w14:paraId="0000012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Navigating seasonal staffing challenges in rural health care facilities, accessed November 10, 2025, </w:t>
      </w:r>
      <w:hyperlink r:id="rId83">
        <w:r w:rsidDel="00000000" w:rsidR="00000000" w:rsidRPr="00000000">
          <w:rPr>
            <w:rFonts w:ascii="Google Sans" w:cs="Google Sans" w:eastAsia="Google Sans" w:hAnsi="Google Sans"/>
            <w:color w:val="0000ee"/>
            <w:sz w:val="24"/>
            <w:szCs w:val="24"/>
            <w:u w:val="single"/>
            <w:rtl w:val="0"/>
          </w:rPr>
          <w:t xml:space="preserve">https://www.ruralhealth.us/blogs/2025/08/navigating-seasonal-staffing-challenges-in-rural-health-care-facilities</w:t>
        </w:r>
      </w:hyperlink>
      <w:r w:rsidDel="00000000" w:rsidR="00000000" w:rsidRPr="00000000">
        <w:rPr>
          <w:rtl w:val="0"/>
        </w:rPr>
      </w:r>
    </w:p>
    <w:p w:rsidR="00000000" w:rsidDel="00000000" w:rsidP="00000000" w:rsidRDefault="00000000" w:rsidRPr="00000000" w14:paraId="0000012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Growth in Home Care Failing to Keep Up With Surging Demand - UVA Health Newsroom, accessed November 10, 2025, </w:t>
      </w:r>
      <w:hyperlink r:id="rId84">
        <w:r w:rsidDel="00000000" w:rsidR="00000000" w:rsidRPr="00000000">
          <w:rPr>
            <w:rFonts w:ascii="Google Sans" w:cs="Google Sans" w:eastAsia="Google Sans" w:hAnsi="Google Sans"/>
            <w:color w:val="0000ee"/>
            <w:sz w:val="24"/>
            <w:szCs w:val="24"/>
            <w:u w:val="single"/>
            <w:rtl w:val="0"/>
          </w:rPr>
          <w:t xml:space="preserve">https://newsroom.uvahealth.com/2021/04/15/growth-in-home-care-failing-to-keep-up-with-demand/</w:t>
        </w:r>
      </w:hyperlink>
      <w:r w:rsidDel="00000000" w:rsidR="00000000" w:rsidRPr="00000000">
        <w:rPr>
          <w:rtl w:val="0"/>
        </w:rPr>
      </w:r>
    </w:p>
    <w:p w:rsidR="00000000" w:rsidDel="00000000" w:rsidP="00000000" w:rsidRDefault="00000000" w:rsidRPr="00000000" w14:paraId="0000012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Influenza in long‐term care facilities - PMC - PubMed Central, accessed November 10, 2025, </w:t>
      </w:r>
      <w:hyperlink r:id="rId85">
        <w:r w:rsidDel="00000000" w:rsidR="00000000" w:rsidRPr="00000000">
          <w:rPr>
            <w:rFonts w:ascii="Google Sans" w:cs="Google Sans" w:eastAsia="Google Sans" w:hAnsi="Google Sans"/>
            <w:color w:val="0000ee"/>
            <w:sz w:val="24"/>
            <w:szCs w:val="24"/>
            <w:u w:val="single"/>
            <w:rtl w:val="0"/>
          </w:rPr>
          <w:t xml:space="preserve">https://pmc.ncbi.nlm.nih.gov/articles/PMC5596516/</w:t>
        </w:r>
      </w:hyperlink>
      <w:r w:rsidDel="00000000" w:rsidR="00000000" w:rsidRPr="00000000">
        <w:rPr>
          <w:rtl w:val="0"/>
        </w:rPr>
      </w:r>
    </w:p>
    <w:p w:rsidR="00000000" w:rsidDel="00000000" w:rsidP="00000000" w:rsidRDefault="00000000" w:rsidRPr="00000000" w14:paraId="0000012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Outbreak Considerations for Long-Term Care Communities - HHS.gov, accessed November 10, 2025, </w:t>
      </w:r>
      <w:hyperlink r:id="rId86">
        <w:r w:rsidDel="00000000" w:rsidR="00000000" w:rsidRPr="00000000">
          <w:rPr>
            <w:rFonts w:ascii="Google Sans" w:cs="Google Sans" w:eastAsia="Google Sans" w:hAnsi="Google Sans"/>
            <w:color w:val="0000ee"/>
            <w:sz w:val="24"/>
            <w:szCs w:val="24"/>
            <w:u w:val="single"/>
            <w:rtl w:val="0"/>
          </w:rPr>
          <w:t xml:space="preserve">https://files.asprtracie.hhs.gov/documents/outbreak-considerations-for-long-term-care-communities.pdf</w:t>
        </w:r>
      </w:hyperlink>
      <w:r w:rsidDel="00000000" w:rsidR="00000000" w:rsidRPr="00000000">
        <w:rPr>
          <w:rtl w:val="0"/>
        </w:rPr>
      </w:r>
    </w:p>
    <w:p w:rsidR="00000000" w:rsidDel="00000000" w:rsidP="00000000" w:rsidRDefault="00000000" w:rsidRPr="00000000" w14:paraId="0000012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Insights: The Crisis At Nursing Homes | The ILR School, accessed November 10, 2025, </w:t>
      </w:r>
      <w:hyperlink r:id="rId87">
        <w:r w:rsidDel="00000000" w:rsidR="00000000" w:rsidRPr="00000000">
          <w:rPr>
            <w:rFonts w:ascii="Google Sans" w:cs="Google Sans" w:eastAsia="Google Sans" w:hAnsi="Google Sans"/>
            <w:color w:val="0000ee"/>
            <w:sz w:val="24"/>
            <w:szCs w:val="24"/>
            <w:u w:val="single"/>
            <w:rtl w:val="0"/>
          </w:rPr>
          <w:t xml:space="preserve">https://www.ilr.cornell.edu/scheinman-institute/blog/john-august-healthcare/healthcare-insights-crisis-nursing-homes</w:t>
        </w:r>
      </w:hyperlink>
      <w:r w:rsidDel="00000000" w:rsidR="00000000" w:rsidRPr="00000000">
        <w:rPr>
          <w:rtl w:val="0"/>
        </w:rPr>
      </w:r>
    </w:p>
    <w:p w:rsidR="00000000" w:rsidDel="00000000" w:rsidP="00000000" w:rsidRDefault="00000000" w:rsidRPr="00000000" w14:paraId="0000012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Long-Term Care Facility Disaster Preparedness and Response: A Literature Review, accessed November 10, 2025, </w:t>
      </w:r>
      <w:hyperlink r:id="rId88">
        <w:r w:rsidDel="00000000" w:rsidR="00000000" w:rsidRPr="00000000">
          <w:rPr>
            <w:rFonts w:ascii="Google Sans" w:cs="Google Sans" w:eastAsia="Google Sans" w:hAnsi="Google Sans"/>
            <w:color w:val="0000ee"/>
            <w:sz w:val="24"/>
            <w:szCs w:val="24"/>
            <w:u w:val="single"/>
            <w:rtl w:val="0"/>
          </w:rPr>
          <w:t xml:space="preserve">https://www.cambridge.org/core/journals/disaster-medicine-and-public-health-preparedness/article/improving-longterm-care-facility-disaster-preparedness-and-response-a-literature-review/E7022CC0520D6FFE019B6CF24A0B2AC5</w:t>
        </w:r>
      </w:hyperlink>
      <w:r w:rsidDel="00000000" w:rsidR="00000000" w:rsidRPr="00000000">
        <w:rPr>
          <w:rtl w:val="0"/>
        </w:rPr>
      </w:r>
    </w:p>
    <w:p w:rsidR="00000000" w:rsidDel="00000000" w:rsidP="00000000" w:rsidRDefault="00000000" w:rsidRPr="00000000" w14:paraId="0000012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Secondary Surge Capacity: A Framework for Understanding Long-Term Access to Primary Care for Medically Vulnerable Populations in Disaster Recovery - NIH, accessed November 10, 2025, </w:t>
      </w:r>
      <w:hyperlink r:id="rId89">
        <w:r w:rsidDel="00000000" w:rsidR="00000000" w:rsidRPr="00000000">
          <w:rPr>
            <w:rFonts w:ascii="Google Sans" w:cs="Google Sans" w:eastAsia="Google Sans" w:hAnsi="Google Sans"/>
            <w:color w:val="0000ee"/>
            <w:sz w:val="24"/>
            <w:szCs w:val="24"/>
            <w:u w:val="single"/>
            <w:rtl w:val="0"/>
          </w:rPr>
          <w:t xml:space="preserve">https://pmc.ncbi.nlm.nih.gov/articles/PMC3519329/</w:t>
        </w:r>
      </w:hyperlink>
      <w:r w:rsidDel="00000000" w:rsidR="00000000" w:rsidRPr="00000000">
        <w:rPr>
          <w:rtl w:val="0"/>
        </w:rPr>
      </w:r>
    </w:p>
    <w:p w:rsidR="00000000" w:rsidDel="00000000" w:rsidP="00000000" w:rsidRDefault="00000000" w:rsidRPr="00000000" w14:paraId="0000012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Interim Guidance for Influenza Outbreak Management in Long-Term Care Facilities - Minnesota Department of Health, accessed November 10, 2025, </w:t>
      </w:r>
      <w:hyperlink r:id="rId90">
        <w:r w:rsidDel="00000000" w:rsidR="00000000" w:rsidRPr="00000000">
          <w:rPr>
            <w:rFonts w:ascii="Google Sans" w:cs="Google Sans" w:eastAsia="Google Sans" w:hAnsi="Google Sans"/>
            <w:color w:val="0000ee"/>
            <w:sz w:val="24"/>
            <w:szCs w:val="24"/>
            <w:u w:val="single"/>
            <w:rtl w:val="0"/>
          </w:rPr>
          <w:t xml:space="preserve">https://www.health.state.mn.us/diseases/flu/ltc/intguide.pdf</w:t>
        </w:r>
      </w:hyperlink>
      <w:r w:rsidDel="00000000" w:rsidR="00000000" w:rsidRPr="00000000">
        <w:rPr>
          <w:rtl w:val="0"/>
        </w:rPr>
      </w:r>
    </w:p>
    <w:p w:rsidR="00000000" w:rsidDel="00000000" w:rsidP="00000000" w:rsidRDefault="00000000" w:rsidRPr="00000000" w14:paraId="0000012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Viral Respiratory Pathogens Toolkit for Nursing Homes | LTCFs | CDC, accessed November 10, 2025, </w:t>
      </w:r>
      <w:hyperlink r:id="rId91">
        <w:r w:rsidDel="00000000" w:rsidR="00000000" w:rsidRPr="00000000">
          <w:rPr>
            <w:rFonts w:ascii="Google Sans" w:cs="Google Sans" w:eastAsia="Google Sans" w:hAnsi="Google Sans"/>
            <w:color w:val="0000ee"/>
            <w:sz w:val="24"/>
            <w:szCs w:val="24"/>
            <w:u w:val="single"/>
            <w:rtl w:val="0"/>
          </w:rPr>
          <w:t xml:space="preserve">https://www.cdc.gov/long-term-care-facilities/hcp/respiratory-virus-toolkit/index.html</w:t>
        </w:r>
      </w:hyperlink>
      <w:r w:rsidDel="00000000" w:rsidR="00000000" w:rsidRPr="00000000">
        <w:rPr>
          <w:rtl w:val="0"/>
        </w:rPr>
      </w:r>
    </w:p>
    <w:p w:rsidR="00000000" w:rsidDel="00000000" w:rsidP="00000000" w:rsidRDefault="00000000" w:rsidRPr="00000000" w14:paraId="0000013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Preventing and Controlling Respiratory Illness Outbreaks in Long-Term Care Facilities and Other Health Care Settings | Wisconsin Department of Health Services, accessed November 10, 2025, </w:t>
      </w:r>
      <w:hyperlink r:id="rId92">
        <w:r w:rsidDel="00000000" w:rsidR="00000000" w:rsidRPr="00000000">
          <w:rPr>
            <w:rFonts w:ascii="Google Sans" w:cs="Google Sans" w:eastAsia="Google Sans" w:hAnsi="Google Sans"/>
            <w:color w:val="0000ee"/>
            <w:sz w:val="24"/>
            <w:szCs w:val="24"/>
            <w:u w:val="single"/>
            <w:rtl w:val="0"/>
          </w:rPr>
          <w:t xml:space="preserve">https://www.dhs.wisconsin.gov/respiratory/outbreak.htm</w:t>
        </w:r>
      </w:hyperlink>
      <w:r w:rsidDel="00000000" w:rsidR="00000000" w:rsidRPr="00000000">
        <w:rPr>
          <w:rtl w:val="0"/>
        </w:rPr>
      </w:r>
    </w:p>
    <w:p w:rsidR="00000000" w:rsidDel="00000000" w:rsidP="00000000" w:rsidRDefault="00000000" w:rsidRPr="00000000" w14:paraId="0000013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Interim Guidance for Influenza Outbreak Management in Long-Term Care and Post-Acute Care Facilities - CDC, accessed November 10, 2025, </w:t>
      </w:r>
      <w:hyperlink r:id="rId93">
        <w:r w:rsidDel="00000000" w:rsidR="00000000" w:rsidRPr="00000000">
          <w:rPr>
            <w:rFonts w:ascii="Google Sans" w:cs="Google Sans" w:eastAsia="Google Sans" w:hAnsi="Google Sans"/>
            <w:color w:val="0000ee"/>
            <w:sz w:val="24"/>
            <w:szCs w:val="24"/>
            <w:u w:val="single"/>
            <w:rtl w:val="0"/>
          </w:rPr>
          <w:t xml:space="preserve">https://www.cdc.gov/flu/hcp/infection-control/ltc-facility-guidance.html</w:t>
        </w:r>
      </w:hyperlink>
      <w:r w:rsidDel="00000000" w:rsidR="00000000" w:rsidRPr="00000000">
        <w:rPr>
          <w:rtl w:val="0"/>
        </w:rPr>
      </w:r>
    </w:p>
    <w:p w:rsidR="00000000" w:rsidDel="00000000" w:rsidP="00000000" w:rsidRDefault="00000000" w:rsidRPr="00000000" w14:paraId="0000013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Long-Term Care (LTC) Facility Acute Respiratory Illness Reporting Requirements - CMS, accessed November 10, 2025, </w:t>
      </w:r>
      <w:hyperlink r:id="rId94">
        <w:r w:rsidDel="00000000" w:rsidR="00000000" w:rsidRPr="00000000">
          <w:rPr>
            <w:rFonts w:ascii="Google Sans" w:cs="Google Sans" w:eastAsia="Google Sans" w:hAnsi="Google Sans"/>
            <w:color w:val="0000ee"/>
            <w:sz w:val="24"/>
            <w:szCs w:val="24"/>
            <w:u w:val="single"/>
            <w:rtl w:val="0"/>
          </w:rPr>
          <w:t xml:space="preserve">https://www.cms.gov/medicare/health-safety-standards/quality-safety-oversight-general-information/policy-memos/policy-memos-states-and-cms-locations/long-term-care-ltc-facility-acute-respiratory-illness-reporting-requirements</w:t>
        </w:r>
      </w:hyperlink>
      <w:r w:rsidDel="00000000" w:rsidR="00000000" w:rsidRPr="00000000">
        <w:rPr>
          <w:rtl w:val="0"/>
        </w:rPr>
      </w:r>
    </w:p>
    <w:p w:rsidR="00000000" w:rsidDel="00000000" w:rsidP="00000000" w:rsidRDefault="00000000" w:rsidRPr="00000000" w14:paraId="0000013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Hospital Surge Plan Checklist and Resources, accessed November 10, 2025, </w:t>
      </w:r>
      <w:hyperlink r:id="rId95">
        <w:r w:rsidDel="00000000" w:rsidR="00000000" w:rsidRPr="00000000">
          <w:rPr>
            <w:rFonts w:ascii="Google Sans" w:cs="Google Sans" w:eastAsia="Google Sans" w:hAnsi="Google Sans"/>
            <w:color w:val="0000ee"/>
            <w:sz w:val="24"/>
            <w:szCs w:val="24"/>
            <w:u w:val="single"/>
            <w:rtl w:val="0"/>
          </w:rPr>
          <w:t xml:space="preserve">https://calhospital.org/wp-content/uploads/2024/10/cha_surge_plan_checklist_11_23_2020.pdf</w:t>
        </w:r>
      </w:hyperlink>
      <w:r w:rsidDel="00000000" w:rsidR="00000000" w:rsidRPr="00000000">
        <w:rPr>
          <w:rtl w:val="0"/>
        </w:rPr>
      </w:r>
    </w:p>
    <w:p w:rsidR="00000000" w:rsidDel="00000000" w:rsidP="00000000" w:rsidRDefault="00000000" w:rsidRPr="00000000" w14:paraId="0000013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Seasonal Flu - Worker Guidance Precautions for Healthcare Workers during Flu Season | Occupational Safety and Health Administration - OSHA, accessed November 10, 2025, </w:t>
      </w:r>
      <w:hyperlink r:id="rId96">
        <w:r w:rsidDel="00000000" w:rsidR="00000000" w:rsidRPr="00000000">
          <w:rPr>
            <w:rFonts w:ascii="Google Sans" w:cs="Google Sans" w:eastAsia="Google Sans" w:hAnsi="Google Sans"/>
            <w:color w:val="0000ee"/>
            <w:sz w:val="24"/>
            <w:szCs w:val="24"/>
            <w:u w:val="single"/>
            <w:rtl w:val="0"/>
          </w:rPr>
          <w:t xml:space="preserve">https://www.osha.gov/seasonal-flu/healthcare-workers</w:t>
        </w:r>
      </w:hyperlink>
      <w:r w:rsidDel="00000000" w:rsidR="00000000" w:rsidRPr="00000000">
        <w:rPr>
          <w:rtl w:val="0"/>
        </w:rPr>
      </w:r>
    </w:p>
    <w:p w:rsidR="00000000" w:rsidDel="00000000" w:rsidP="00000000" w:rsidRDefault="00000000" w:rsidRPr="00000000" w14:paraId="0000013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shows varied impact of flu in US, with up to 29000 hospital cases in a season, accessed November 10, 2025, </w:t>
      </w:r>
      <w:hyperlink r:id="rId97">
        <w:r w:rsidDel="00000000" w:rsidR="00000000" w:rsidRPr="00000000">
          <w:rPr>
            <w:rFonts w:ascii="Google Sans" w:cs="Google Sans" w:eastAsia="Google Sans" w:hAnsi="Google Sans"/>
            <w:color w:val="0000ee"/>
            <w:sz w:val="24"/>
            <w:szCs w:val="24"/>
            <w:u w:val="single"/>
            <w:rtl w:val="0"/>
          </w:rPr>
          <w:t xml:space="preserve">https://www.cidrap.umn.edu/influenza-general/study-shows-varied-impact-flu-us-29000-hospital-cases-season</w:t>
        </w:r>
      </w:hyperlink>
      <w:r w:rsidDel="00000000" w:rsidR="00000000" w:rsidRPr="00000000">
        <w:rPr>
          <w:rtl w:val="0"/>
        </w:rPr>
      </w:r>
    </w:p>
    <w:p w:rsidR="00000000" w:rsidDel="00000000" w:rsidP="00000000" w:rsidRDefault="00000000" w:rsidRPr="00000000" w14:paraId="0000013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Hospital Capacity Managers' Experiences and Concerns Regarding Preparedness for Seasonal Influenza and Influenza-like Illness - NIH, accessed November 10, 2025, </w:t>
      </w:r>
      <w:hyperlink r:id="rId98">
        <w:r w:rsidDel="00000000" w:rsidR="00000000" w:rsidRPr="00000000">
          <w:rPr>
            <w:rFonts w:ascii="Google Sans" w:cs="Google Sans" w:eastAsia="Google Sans" w:hAnsi="Google Sans"/>
            <w:color w:val="0000ee"/>
            <w:sz w:val="24"/>
            <w:szCs w:val="24"/>
            <w:u w:val="single"/>
            <w:rtl w:val="0"/>
          </w:rPr>
          <w:t xml:space="preserve">https://pmc.ncbi.nlm.nih.gov/articles/PMC7980097/</w:t>
        </w:r>
      </w:hyperlink>
      <w:r w:rsidDel="00000000" w:rsidR="00000000" w:rsidRPr="00000000">
        <w:rPr>
          <w:rtl w:val="0"/>
        </w:rPr>
      </w:r>
    </w:p>
    <w:p w:rsidR="00000000" w:rsidDel="00000000" w:rsidP="00000000" w:rsidRDefault="00000000" w:rsidRPr="00000000" w14:paraId="0000013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Complicated hospitalization due to influenza: results from the Global Hospital Influenza Network for the 2017–2018 season - PubMed Central, accessed November 10, 2025, </w:t>
      </w:r>
      <w:hyperlink r:id="rId99">
        <w:r w:rsidDel="00000000" w:rsidR="00000000" w:rsidRPr="00000000">
          <w:rPr>
            <w:rFonts w:ascii="Google Sans" w:cs="Google Sans" w:eastAsia="Google Sans" w:hAnsi="Google Sans"/>
            <w:color w:val="0000ee"/>
            <w:sz w:val="24"/>
            <w:szCs w:val="24"/>
            <w:u w:val="single"/>
            <w:rtl w:val="0"/>
          </w:rPr>
          <w:t xml:space="preserve">https://pmc.ncbi.nlm.nih.gov/articles/PMC7330273/</w:t>
        </w:r>
      </w:hyperlink>
      <w:r w:rsidDel="00000000" w:rsidR="00000000" w:rsidRPr="00000000">
        <w:rPr>
          <w:rtl w:val="0"/>
        </w:rPr>
      </w:r>
    </w:p>
    <w:p w:rsidR="00000000" w:rsidDel="00000000" w:rsidP="00000000" w:rsidRDefault="00000000" w:rsidRPr="00000000" w14:paraId="0000013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Statewide Patient Load Balancing Work of Washington State's Medical Operations Coordination Center | Disaster Medicine and Public Health Preparedness - Cambridge University Press, accessed November 10, 2025, </w:t>
      </w:r>
      <w:hyperlink r:id="rId100">
        <w:r w:rsidDel="00000000" w:rsidR="00000000" w:rsidRPr="00000000">
          <w:rPr>
            <w:rFonts w:ascii="Google Sans" w:cs="Google Sans" w:eastAsia="Google Sans" w:hAnsi="Google Sans"/>
            <w:color w:val="0000ee"/>
            <w:sz w:val="24"/>
            <w:szCs w:val="24"/>
            <w:u w:val="single"/>
            <w:rtl w:val="0"/>
          </w:rPr>
          <w:t xml:space="preserve">https://www.cambridge.org/core/journals/disaster-medicine-and-public-health-preparedness/article/statewide-patient-load-balancing-work-of-washington-states-medical-operations-coordination-center/73C062A9473899199746E802F34B610E</w:t>
        </w:r>
      </w:hyperlink>
      <w:r w:rsidDel="00000000" w:rsidR="00000000" w:rsidRPr="00000000">
        <w:rPr>
          <w:rtl w:val="0"/>
        </w:rPr>
      </w:r>
    </w:p>
    <w:p w:rsidR="00000000" w:rsidDel="00000000" w:rsidP="00000000" w:rsidRDefault="00000000" w:rsidRPr="00000000" w14:paraId="0000013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Implementation of a Hospital-Wide Surge Plan to Reduce Emergency Department Length of Stay - SOAR@USA, accessed November 10, 2025, </w:t>
      </w:r>
      <w:hyperlink r:id="rId101">
        <w:r w:rsidDel="00000000" w:rsidR="00000000" w:rsidRPr="00000000">
          <w:rPr>
            <w:rFonts w:ascii="Google Sans" w:cs="Google Sans" w:eastAsia="Google Sans" w:hAnsi="Google Sans"/>
            <w:color w:val="0000ee"/>
            <w:sz w:val="24"/>
            <w:szCs w:val="24"/>
            <w:u w:val="single"/>
            <w:rtl w:val="0"/>
          </w:rPr>
          <w:t xml:space="preserve">https://soar.usa.edu/cgi/viewcontent.cgi?article=1121&amp;context=scholprojects</w:t>
        </w:r>
      </w:hyperlink>
      <w:r w:rsidDel="00000000" w:rsidR="00000000" w:rsidRPr="00000000">
        <w:rPr>
          <w:rtl w:val="0"/>
        </w:rPr>
      </w:r>
    </w:p>
    <w:p w:rsidR="00000000" w:rsidDel="00000000" w:rsidP="00000000" w:rsidRDefault="00000000" w:rsidRPr="00000000" w14:paraId="0000013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2022-2023 Pediatric Respiratory Illness Surge: Survey of Acute and Critical Care Resource Use - PubMed, accessed November 10, 2025, </w:t>
      </w:r>
      <w:hyperlink r:id="rId102">
        <w:r w:rsidDel="00000000" w:rsidR="00000000" w:rsidRPr="00000000">
          <w:rPr>
            <w:rFonts w:ascii="Google Sans" w:cs="Google Sans" w:eastAsia="Google Sans" w:hAnsi="Google Sans"/>
            <w:color w:val="0000ee"/>
            <w:sz w:val="24"/>
            <w:szCs w:val="24"/>
            <w:u w:val="single"/>
            <w:rtl w:val="0"/>
          </w:rPr>
          <w:t xml:space="preserve">https://pubmed.ncbi.nlm.nih.gov/39291318/</w:t>
        </w:r>
      </w:hyperlink>
      <w:r w:rsidDel="00000000" w:rsidR="00000000" w:rsidRPr="00000000">
        <w:rPr>
          <w:rtl w:val="0"/>
        </w:rPr>
      </w:r>
    </w:p>
    <w:p w:rsidR="00000000" w:rsidDel="00000000" w:rsidP="00000000" w:rsidRDefault="00000000" w:rsidRPr="00000000" w14:paraId="0000013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State of Telehealth Before and After the COVID-19 Pandemic - PMC - PubMed Central, accessed November 10, 2025, </w:t>
      </w:r>
      <w:hyperlink r:id="rId103">
        <w:r w:rsidDel="00000000" w:rsidR="00000000" w:rsidRPr="00000000">
          <w:rPr>
            <w:rFonts w:ascii="Google Sans" w:cs="Google Sans" w:eastAsia="Google Sans" w:hAnsi="Google Sans"/>
            <w:color w:val="0000ee"/>
            <w:sz w:val="24"/>
            <w:szCs w:val="24"/>
            <w:u w:val="single"/>
            <w:rtl w:val="0"/>
          </w:rPr>
          <w:t xml:space="preserve">https://pmc.ncbi.nlm.nih.gov/articles/PMC9035352/</w:t>
        </w:r>
      </w:hyperlink>
      <w:r w:rsidDel="00000000" w:rsidR="00000000" w:rsidRPr="00000000">
        <w:rPr>
          <w:rtl w:val="0"/>
        </w:rPr>
      </w:r>
    </w:p>
    <w:p w:rsidR="00000000" w:rsidDel="00000000" w:rsidP="00000000" w:rsidRDefault="00000000" w:rsidRPr="00000000" w14:paraId="0000013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Burnout Trends Among US Health Care Workers - PMC - PubMed Central, accessed November 10, 2025, </w:t>
      </w:r>
      <w:hyperlink r:id="rId104">
        <w:r w:rsidDel="00000000" w:rsidR="00000000" w:rsidRPr="00000000">
          <w:rPr>
            <w:rFonts w:ascii="Google Sans" w:cs="Google Sans" w:eastAsia="Google Sans" w:hAnsi="Google Sans"/>
            <w:color w:val="0000ee"/>
            <w:sz w:val="24"/>
            <w:szCs w:val="24"/>
            <w:u w:val="single"/>
            <w:rtl w:val="0"/>
          </w:rPr>
          <w:t xml:space="preserve">https://pmc.ncbi.nlm.nih.gov/articles/PMC12013355/</w:t>
        </w:r>
      </w:hyperlink>
      <w:r w:rsidDel="00000000" w:rsidR="00000000" w:rsidRPr="00000000">
        <w:rPr>
          <w:rtl w:val="0"/>
        </w:rPr>
      </w:r>
    </w:p>
    <w:p w:rsidR="00000000" w:rsidDel="00000000" w:rsidP="00000000" w:rsidRDefault="00000000" w:rsidRPr="00000000" w14:paraId="0000013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Holidays Affect Healthcare? 4 Healthcare Staffing Issues - CareerStaff Unlimited, accessed November 10, 2025, </w:t>
      </w:r>
      <w:hyperlink r:id="rId105">
        <w:r w:rsidDel="00000000" w:rsidR="00000000" w:rsidRPr="00000000">
          <w:rPr>
            <w:rFonts w:ascii="Google Sans" w:cs="Google Sans" w:eastAsia="Google Sans" w:hAnsi="Google Sans"/>
            <w:color w:val="0000ee"/>
            <w:sz w:val="24"/>
            <w:szCs w:val="24"/>
            <w:u w:val="single"/>
            <w:rtl w:val="0"/>
          </w:rPr>
          <w:t xml:space="preserve">https://www.careerstaff.com/healthcare-staffing-blog/healthcare-staffing/holiday-healthcare-staffing-challenges-and-solutions/</w:t>
        </w:r>
      </w:hyperlink>
      <w:r w:rsidDel="00000000" w:rsidR="00000000" w:rsidRPr="00000000">
        <w:rPr>
          <w:rtl w:val="0"/>
        </w:rPr>
      </w:r>
    </w:p>
    <w:p w:rsidR="00000000" w:rsidDel="00000000" w:rsidP="00000000" w:rsidRDefault="00000000" w:rsidRPr="00000000" w14:paraId="0000013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System Preparedness and Response | Pandemic Flu - CDC, accessed November 10, 2025, </w:t>
      </w:r>
      <w:hyperlink r:id="rId106">
        <w:r w:rsidDel="00000000" w:rsidR="00000000" w:rsidRPr="00000000">
          <w:rPr>
            <w:rFonts w:ascii="Google Sans" w:cs="Google Sans" w:eastAsia="Google Sans" w:hAnsi="Google Sans"/>
            <w:color w:val="0000ee"/>
            <w:sz w:val="24"/>
            <w:szCs w:val="24"/>
            <w:u w:val="single"/>
            <w:rtl w:val="0"/>
          </w:rPr>
          <w:t xml:space="preserve">https://www.cdc.gov/pandemic-flu/hcp/healthcare-preparedness-response/index.html</w:t>
        </w:r>
      </w:hyperlink>
      <w:r w:rsidDel="00000000" w:rsidR="00000000" w:rsidRPr="00000000">
        <w:rPr>
          <w:rtl w:val="0"/>
        </w:rPr>
      </w:r>
    </w:p>
    <w:p w:rsidR="00000000" w:rsidDel="00000000" w:rsidP="00000000" w:rsidRDefault="00000000" w:rsidRPr="00000000" w14:paraId="0000013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Conceptual and Adaptable Approach to Hospital Preparedness for Acute Surge Events Due to Emerging Infectious Diseases - PubMed Central, accessed November 10, 2025, </w:t>
      </w:r>
      <w:hyperlink r:id="rId107">
        <w:r w:rsidDel="00000000" w:rsidR="00000000" w:rsidRPr="00000000">
          <w:rPr>
            <w:rFonts w:ascii="Google Sans" w:cs="Google Sans" w:eastAsia="Google Sans" w:hAnsi="Google Sans"/>
            <w:color w:val="0000ee"/>
            <w:sz w:val="24"/>
            <w:szCs w:val="24"/>
            <w:u w:val="single"/>
            <w:rtl w:val="0"/>
          </w:rPr>
          <w:t xml:space="preserve">https://pmc.ncbi.nlm.nih.gov/articles/PMC7188427/</w:t>
        </w:r>
      </w:hyperlink>
      <w:r w:rsidDel="00000000" w:rsidR="00000000" w:rsidRPr="00000000">
        <w:rPr>
          <w:rtl w:val="0"/>
        </w:rPr>
      </w:r>
    </w:p>
    <w:p w:rsidR="00000000" w:rsidDel="00000000" w:rsidP="00000000" w:rsidRDefault="00000000" w:rsidRPr="00000000" w14:paraId="0000014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Infection Prevention and Control Strategies for Seasonal Influenza in Healthcare Settings, accessed November 10, 2025, </w:t>
      </w:r>
      <w:hyperlink r:id="rId108">
        <w:r w:rsidDel="00000000" w:rsidR="00000000" w:rsidRPr="00000000">
          <w:rPr>
            <w:rFonts w:ascii="Google Sans" w:cs="Google Sans" w:eastAsia="Google Sans" w:hAnsi="Google Sans"/>
            <w:color w:val="0000ee"/>
            <w:sz w:val="24"/>
            <w:szCs w:val="24"/>
            <w:u w:val="single"/>
            <w:rtl w:val="0"/>
          </w:rPr>
          <w:t xml:space="preserve">https://www.cdc.gov/flu/hcp/infection-control/healthcare-settings.html</w:t>
        </w:r>
      </w:hyperlink>
      <w:r w:rsidDel="00000000" w:rsidR="00000000" w:rsidRPr="00000000">
        <w:rPr>
          <w:rtl w:val="0"/>
        </w:rPr>
      </w:r>
    </w:p>
    <w:p w:rsidR="00000000" w:rsidDel="00000000" w:rsidP="00000000" w:rsidRDefault="00000000" w:rsidRPr="00000000" w14:paraId="0000014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Employers' 5-Step Plan for Handling the Worst Flu Season in 15 Years | Fisher Phillips, accessed November 10, 2025, </w:t>
      </w:r>
      <w:hyperlink r:id="rId109">
        <w:r w:rsidDel="00000000" w:rsidR="00000000" w:rsidRPr="00000000">
          <w:rPr>
            <w:rFonts w:ascii="Google Sans" w:cs="Google Sans" w:eastAsia="Google Sans" w:hAnsi="Google Sans"/>
            <w:color w:val="0000ee"/>
            <w:sz w:val="24"/>
            <w:szCs w:val="24"/>
            <w:u w:val="single"/>
            <w:rtl w:val="0"/>
          </w:rPr>
          <w:t xml:space="preserve">https://www.fisherphillips.com/en/news-insights/employers-5-step-plan-for-handling-the-worst-flu-season.html</w:t>
        </w:r>
      </w:hyperlink>
      <w:r w:rsidDel="00000000" w:rsidR="00000000" w:rsidRPr="00000000">
        <w:rPr>
          <w:rtl w:val="0"/>
        </w:rPr>
      </w:r>
    </w:p>
    <w:p w:rsidR="00000000" w:rsidDel="00000000" w:rsidP="00000000" w:rsidRDefault="00000000" w:rsidRPr="00000000" w14:paraId="0000014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Hospital Seasonal Influenza/Pandemic Preparedness Checklist, accessed November 10, 2025, </w:t>
      </w:r>
      <w:hyperlink r:id="rId110">
        <w:r w:rsidDel="00000000" w:rsidR="00000000" w:rsidRPr="00000000">
          <w:rPr>
            <w:rFonts w:ascii="Google Sans" w:cs="Google Sans" w:eastAsia="Google Sans" w:hAnsi="Google Sans"/>
            <w:color w:val="0000ee"/>
            <w:sz w:val="24"/>
            <w:szCs w:val="24"/>
            <w:u w:val="single"/>
            <w:rtl w:val="0"/>
          </w:rPr>
          <w:t xml:space="preserve">https://calhospital.org/wp-content/uploads/2024/10/influenzapandemicchecklist_0.pdf</w:t>
        </w:r>
      </w:hyperlink>
      <w:r w:rsidDel="00000000" w:rsidR="00000000" w:rsidRPr="00000000">
        <w:rPr>
          <w:rtl w:val="0"/>
        </w:rPr>
      </w:r>
    </w:p>
    <w:p w:rsidR="00000000" w:rsidDel="00000000" w:rsidP="00000000" w:rsidRDefault="00000000" w:rsidRPr="00000000" w14:paraId="0000014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Hospital Surge Capacity in Co-occurring Mass Casualty Incidents - Scholars Archive, accessed November 10, 2025, </w:t>
      </w:r>
      <w:hyperlink r:id="rId111">
        <w:r w:rsidDel="00000000" w:rsidR="00000000" w:rsidRPr="00000000">
          <w:rPr>
            <w:rFonts w:ascii="Google Sans" w:cs="Google Sans" w:eastAsia="Google Sans" w:hAnsi="Google Sans"/>
            <w:color w:val="0000ee"/>
            <w:sz w:val="24"/>
            <w:szCs w:val="24"/>
            <w:u w:val="single"/>
            <w:rtl w:val="0"/>
          </w:rPr>
          <w:t xml:space="preserve">https://scholarsarchive.library.albany.edu/cgi/viewcontent.cgi?article=1010&amp;context=etd</w:t>
        </w:r>
      </w:hyperlink>
      <w:r w:rsidDel="00000000" w:rsidR="00000000" w:rsidRPr="00000000">
        <w:rPr>
          <w:rtl w:val="0"/>
        </w:rPr>
      </w:r>
    </w:p>
    <w:p w:rsidR="00000000" w:rsidDel="00000000" w:rsidP="00000000" w:rsidRDefault="00000000" w:rsidRPr="00000000" w14:paraId="0000014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Final-Hospital-Surge-Plan-Checklist-and-Resources-5-28.docx, accessed November 10, 2025, </w:t>
      </w:r>
      <w:hyperlink r:id="rId112">
        <w:r w:rsidDel="00000000" w:rsidR="00000000" w:rsidRPr="00000000">
          <w:rPr>
            <w:rFonts w:ascii="Google Sans" w:cs="Google Sans" w:eastAsia="Google Sans" w:hAnsi="Google Sans"/>
            <w:color w:val="0000ee"/>
            <w:sz w:val="24"/>
            <w:szCs w:val="24"/>
            <w:u w:val="single"/>
            <w:rtl w:val="0"/>
          </w:rPr>
          <w:t xml:space="preserve">https://www.urmc.rochester.edu/MediaLibraries/URMCMedia/flrtc/preparedness-response-tools/documents/Final-Hospital-Surge-Plan-Checklist-and-Resources-5-28.docx</w:t>
        </w:r>
      </w:hyperlink>
      <w:r w:rsidDel="00000000" w:rsidR="00000000" w:rsidRPr="00000000">
        <w:rPr>
          <w:rtl w:val="0"/>
        </w:rPr>
      </w:r>
    </w:p>
    <w:p w:rsidR="00000000" w:rsidDel="00000000" w:rsidP="00000000" w:rsidRDefault="00000000" w:rsidRPr="00000000" w14:paraId="0000014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fair balancing of COVID-19 patients over hospitals based on forecasts of bed occupancy - PubMed Central, accessed November 10, 2025, </w:t>
      </w:r>
      <w:hyperlink r:id="rId113">
        <w:r w:rsidDel="00000000" w:rsidR="00000000" w:rsidRPr="00000000">
          <w:rPr>
            <w:rFonts w:ascii="Google Sans" w:cs="Google Sans" w:eastAsia="Google Sans" w:hAnsi="Google Sans"/>
            <w:color w:val="0000ee"/>
            <w:sz w:val="24"/>
            <w:szCs w:val="24"/>
            <w:u w:val="single"/>
            <w:rtl w:val="0"/>
          </w:rPr>
          <w:t xml:space="preserve">https://pmc.ncbi.nlm.nih.gov/articles/PMC9671547/</w:t>
        </w:r>
      </w:hyperlink>
      <w:r w:rsidDel="00000000" w:rsidR="00000000" w:rsidRPr="00000000">
        <w:rPr>
          <w:rtl w:val="0"/>
        </w:rPr>
      </w:r>
    </w:p>
    <w:p w:rsidR="00000000" w:rsidDel="00000000" w:rsidP="00000000" w:rsidRDefault="00000000" w:rsidRPr="00000000" w14:paraId="0000014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Medical Operations Coordination Centers (MOCC ... - HHS.gov, accessed November 10, 2025, </w:t>
      </w:r>
      <w:hyperlink r:id="rId114">
        <w:r w:rsidDel="00000000" w:rsidR="00000000" w:rsidRPr="00000000">
          <w:rPr>
            <w:rFonts w:ascii="Google Sans" w:cs="Google Sans" w:eastAsia="Google Sans" w:hAnsi="Google Sans"/>
            <w:color w:val="0000ee"/>
            <w:sz w:val="24"/>
            <w:szCs w:val="24"/>
            <w:u w:val="single"/>
            <w:rtl w:val="0"/>
          </w:rPr>
          <w:t xml:space="preserve">https://files.asprtracie.hhs.gov/documents/mocc-patient-load-balancing-summary-of-lessons-learned-during-covid-19.pdf</w:t>
        </w:r>
      </w:hyperlink>
      <w:r w:rsidDel="00000000" w:rsidR="00000000" w:rsidRPr="00000000">
        <w:rPr>
          <w:rtl w:val="0"/>
        </w:rPr>
      </w:r>
    </w:p>
    <w:p w:rsidR="00000000" w:rsidDel="00000000" w:rsidP="00000000" w:rsidRDefault="00000000" w:rsidRPr="00000000" w14:paraId="0000014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Mass Critical Care Surge Response During COVID-19: Implementation of Contingency Strategies - PubMed Central, accessed November 10, 2025, </w:t>
      </w:r>
      <w:hyperlink r:id="rId115">
        <w:r w:rsidDel="00000000" w:rsidR="00000000" w:rsidRPr="00000000">
          <w:rPr>
            <w:rFonts w:ascii="Google Sans" w:cs="Google Sans" w:eastAsia="Google Sans" w:hAnsi="Google Sans"/>
            <w:color w:val="0000ee"/>
            <w:sz w:val="24"/>
            <w:szCs w:val="24"/>
            <w:u w:val="single"/>
            <w:rtl w:val="0"/>
          </w:rPr>
          <w:t xml:space="preserve">https://pmc.ncbi.nlm.nih.gov/articles/PMC8420082/</w:t>
        </w:r>
      </w:hyperlink>
      <w:r w:rsidDel="00000000" w:rsidR="00000000" w:rsidRPr="00000000">
        <w:rPr>
          <w:rtl w:val="0"/>
        </w:rPr>
      </w:r>
    </w:p>
    <w:p w:rsidR="00000000" w:rsidDel="00000000" w:rsidP="00000000" w:rsidRDefault="00000000" w:rsidRPr="00000000" w14:paraId="0000014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 Sheet: Telehealth | AHA - American Hospital Association, accessed November 10, 2025, </w:t>
      </w:r>
      <w:hyperlink r:id="rId116">
        <w:r w:rsidDel="00000000" w:rsidR="00000000" w:rsidRPr="00000000">
          <w:rPr>
            <w:rFonts w:ascii="Google Sans" w:cs="Google Sans" w:eastAsia="Google Sans" w:hAnsi="Google Sans"/>
            <w:color w:val="0000ee"/>
            <w:sz w:val="24"/>
            <w:szCs w:val="24"/>
            <w:u w:val="single"/>
            <w:rtl w:val="0"/>
          </w:rPr>
          <w:t xml:space="preserve">https://www.aha.org/fact-sheets/2025-02-07-fact-sheet-telehealth</w:t>
        </w:r>
      </w:hyperlink>
      <w:r w:rsidDel="00000000" w:rsidR="00000000" w:rsidRPr="00000000">
        <w:rPr>
          <w:rtl w:val="0"/>
        </w:rPr>
      </w:r>
    </w:p>
    <w:p w:rsidR="00000000" w:rsidDel="00000000" w:rsidP="00000000" w:rsidRDefault="00000000" w:rsidRPr="00000000" w14:paraId="0000014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Telehealth Utilization During the COVID-19 Pandemic: A Preliminary Selective Review, accessed November 10, 2025, </w:t>
      </w:r>
      <w:hyperlink r:id="rId117">
        <w:r w:rsidDel="00000000" w:rsidR="00000000" w:rsidRPr="00000000">
          <w:rPr>
            <w:rFonts w:ascii="Google Sans" w:cs="Google Sans" w:eastAsia="Google Sans" w:hAnsi="Google Sans"/>
            <w:color w:val="0000ee"/>
            <w:sz w:val="24"/>
            <w:szCs w:val="24"/>
            <w:u w:val="single"/>
            <w:rtl w:val="0"/>
          </w:rPr>
          <w:t xml:space="preserve">https://pmc.ncbi.nlm.nih.gov/articles/PMC8989093/</w:t>
        </w:r>
      </w:hyperlink>
      <w:r w:rsidDel="00000000" w:rsidR="00000000" w:rsidRPr="00000000">
        <w:rPr>
          <w:rtl w:val="0"/>
        </w:rPr>
      </w:r>
    </w:p>
    <w:p w:rsidR="00000000" w:rsidDel="00000000" w:rsidP="00000000" w:rsidRDefault="00000000" w:rsidRPr="00000000" w14:paraId="0000014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of telehealth services rose during the pandemic and remains high - UCLA Newsroom, accessed November 10, 2025, </w:t>
      </w:r>
      <w:hyperlink r:id="rId118">
        <w:r w:rsidDel="00000000" w:rsidR="00000000" w:rsidRPr="00000000">
          <w:rPr>
            <w:rFonts w:ascii="Google Sans" w:cs="Google Sans" w:eastAsia="Google Sans" w:hAnsi="Google Sans"/>
            <w:color w:val="0000ee"/>
            <w:sz w:val="24"/>
            <w:szCs w:val="24"/>
            <w:u w:val="single"/>
            <w:rtl w:val="0"/>
          </w:rPr>
          <w:t xml:space="preserve">https://newsroom.ucla.edu/releases/use-of-telehealth-rose-during-covid-and-remains-high</w:t>
        </w:r>
      </w:hyperlink>
      <w:r w:rsidDel="00000000" w:rsidR="00000000" w:rsidRPr="00000000">
        <w:rPr>
          <w:rtl w:val="0"/>
        </w:rPr>
      </w:r>
    </w:p>
    <w:p w:rsidR="00000000" w:rsidDel="00000000" w:rsidP="00000000" w:rsidRDefault="00000000" w:rsidRPr="00000000" w14:paraId="0000014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Updated National Survey Trends in Telehealth Utilization and Modality (2021-2022), accessed November 10, 2025, </w:t>
      </w:r>
      <w:hyperlink r:id="rId119">
        <w:r w:rsidDel="00000000" w:rsidR="00000000" w:rsidRPr="00000000">
          <w:rPr>
            <w:rFonts w:ascii="Google Sans" w:cs="Google Sans" w:eastAsia="Google Sans" w:hAnsi="Google Sans"/>
            <w:color w:val="0000ee"/>
            <w:sz w:val="24"/>
            <w:szCs w:val="24"/>
            <w:u w:val="single"/>
            <w:rtl w:val="0"/>
          </w:rPr>
          <w:t xml:space="preserve">https://aspe.hhs.gov/sites/default/files/documents/7d6b4989431f4c70144f209622975116/household-pulse-survey-telehealth-covid-ib.pdf</w:t>
        </w:r>
      </w:hyperlink>
      <w:r w:rsidDel="00000000" w:rsidR="00000000" w:rsidRPr="00000000">
        <w:rPr>
          <w:rtl w:val="0"/>
        </w:rPr>
      </w:r>
    </w:p>
    <w:p w:rsidR="00000000" w:rsidDel="00000000" w:rsidP="00000000" w:rsidRDefault="00000000" w:rsidRPr="00000000" w14:paraId="0000014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Healthcare Professionals Can Avoid Burnout During Busy Seasons, accessed November 10, 2025, </w:t>
      </w:r>
      <w:hyperlink r:id="rId120">
        <w:r w:rsidDel="00000000" w:rsidR="00000000" w:rsidRPr="00000000">
          <w:rPr>
            <w:rFonts w:ascii="Google Sans" w:cs="Google Sans" w:eastAsia="Google Sans" w:hAnsi="Google Sans"/>
            <w:color w:val="0000ee"/>
            <w:sz w:val="24"/>
            <w:szCs w:val="24"/>
            <w:u w:val="single"/>
            <w:rtl w:val="0"/>
          </w:rPr>
          <w:t xml:space="preserve">https://azhealthtxt.arizona.edu/news/how-healthcare-professionals-can-avoid-burnout-during-busy-seasons</w:t>
        </w:r>
      </w:hyperlink>
      <w:r w:rsidDel="00000000" w:rsidR="00000000" w:rsidRPr="00000000">
        <w:rPr>
          <w:rtl w:val="0"/>
        </w:rPr>
      </w:r>
    </w:p>
    <w:p w:rsidR="00000000" w:rsidDel="00000000" w:rsidP="00000000" w:rsidRDefault="00000000" w:rsidRPr="00000000" w14:paraId="0000014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strategies for facing the 'tripledemic' of respiratory viruses - Advisory Board, accessed November 10, 2025, </w:t>
      </w:r>
      <w:hyperlink r:id="rId121">
        <w:r w:rsidDel="00000000" w:rsidR="00000000" w:rsidRPr="00000000">
          <w:rPr>
            <w:rFonts w:ascii="Google Sans" w:cs="Google Sans" w:eastAsia="Google Sans" w:hAnsi="Google Sans"/>
            <w:color w:val="0000ee"/>
            <w:sz w:val="24"/>
            <w:szCs w:val="24"/>
            <w:u w:val="single"/>
            <w:rtl w:val="0"/>
          </w:rPr>
          <w:t xml:space="preserve">https://www.advisory.com/sponsored/facing-tripledemic-respiratory-viruses</w:t>
        </w:r>
      </w:hyperlink>
      <w:r w:rsidDel="00000000" w:rsidR="00000000" w:rsidRPr="00000000">
        <w:rPr>
          <w:rtl w:val="0"/>
        </w:rPr>
      </w:r>
    </w:p>
    <w:p w:rsidR="00000000" w:rsidDel="00000000" w:rsidP="00000000" w:rsidRDefault="00000000" w:rsidRPr="00000000" w14:paraId="0000014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Gaps in the Global Medical Supply Chain - NCBI, accessed November 10, 2025, </w:t>
      </w:r>
      <w:hyperlink r:id="rId122">
        <w:r w:rsidDel="00000000" w:rsidR="00000000" w:rsidRPr="00000000">
          <w:rPr>
            <w:rFonts w:ascii="Google Sans" w:cs="Google Sans" w:eastAsia="Google Sans" w:hAnsi="Google Sans"/>
            <w:color w:val="0000ee"/>
            <w:sz w:val="24"/>
            <w:szCs w:val="24"/>
            <w:u w:val="single"/>
            <w:rtl w:val="0"/>
          </w:rPr>
          <w:t xml:space="preserve">https://www.ncbi.nlm.nih.gov/books/NBK525655/</w:t>
        </w:r>
      </w:hyperlink>
      <w:r w:rsidDel="00000000" w:rsidR="00000000" w:rsidRPr="00000000">
        <w:rPr>
          <w:rtl w:val="0"/>
        </w:rPr>
      </w:r>
    </w:p>
    <w:p w:rsidR="00000000" w:rsidDel="00000000" w:rsidP="00000000" w:rsidRDefault="00000000" w:rsidRPr="00000000" w14:paraId="0000014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Untangling Why Critical Drug and Medical Supply Shortages Keep Happening, accessed November 10, 2025, </w:t>
      </w:r>
      <w:hyperlink r:id="rId123">
        <w:r w:rsidDel="00000000" w:rsidR="00000000" w:rsidRPr="00000000">
          <w:rPr>
            <w:rFonts w:ascii="Google Sans" w:cs="Google Sans" w:eastAsia="Google Sans" w:hAnsi="Google Sans"/>
            <w:color w:val="0000ee"/>
            <w:sz w:val="24"/>
            <w:szCs w:val="24"/>
            <w:u w:val="single"/>
            <w:rtl w:val="0"/>
          </w:rPr>
          <w:t xml:space="preserve">https://www.nationalacademies.org/news/2023/01/untangling-why-critical-drug-and-medical-supply-shortages-keep-happening</w:t>
        </w:r>
      </w:hyperlink>
      <w:r w:rsidDel="00000000" w:rsidR="00000000" w:rsidRPr="00000000">
        <w:rPr>
          <w:rtl w:val="0"/>
        </w:rPr>
      </w:r>
    </w:p>
    <w:p w:rsidR="00000000" w:rsidDel="00000000" w:rsidP="00000000" w:rsidRDefault="00000000" w:rsidRPr="00000000" w14:paraId="0000015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Supply Chain News, Reports and Publications | FDA, accessed November 10, 2025, </w:t>
      </w:r>
      <w:hyperlink r:id="rId124">
        <w:r w:rsidDel="00000000" w:rsidR="00000000" w:rsidRPr="00000000">
          <w:rPr>
            <w:rFonts w:ascii="Google Sans" w:cs="Google Sans" w:eastAsia="Google Sans" w:hAnsi="Google Sans"/>
            <w:color w:val="0000ee"/>
            <w:sz w:val="24"/>
            <w:szCs w:val="24"/>
            <w:u w:val="single"/>
            <w:rtl w:val="0"/>
          </w:rPr>
          <w:t xml:space="preserve">https://www.fda.gov/emergency-preparedness-and-response/supply-chain/supply-chain-news-reports-and-publications</w:t>
        </w:r>
      </w:hyperlink>
      <w:r w:rsidDel="00000000" w:rsidR="00000000" w:rsidRPr="00000000">
        <w:rPr>
          <w:rtl w:val="0"/>
        </w:rPr>
      </w:r>
    </w:p>
    <w:p w:rsidR="00000000" w:rsidDel="00000000" w:rsidP="00000000" w:rsidRDefault="00000000" w:rsidRPr="00000000" w14:paraId="0000015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Patient Surge Management During a Pandemic - ASHP, accessed November 10, 2025, </w:t>
      </w:r>
      <w:hyperlink r:id="rId125">
        <w:r w:rsidDel="00000000" w:rsidR="00000000" w:rsidRPr="00000000">
          <w:rPr>
            <w:rFonts w:ascii="Google Sans" w:cs="Google Sans" w:eastAsia="Google Sans" w:hAnsi="Google Sans"/>
            <w:color w:val="0000ee"/>
            <w:sz w:val="24"/>
            <w:szCs w:val="24"/>
            <w:u w:val="single"/>
            <w:rtl w:val="0"/>
          </w:rPr>
          <w:t xml:space="preserve">https://www.ashp.org/-/media/assets/pharmacy-practice/resource-centers/Coronavirus/docs/Health-System-Pharmacy-Surge-Toolkit.ashx</w:t>
        </w:r>
      </w:hyperlink>
      <w:r w:rsidDel="00000000" w:rsidR="00000000" w:rsidRPr="00000000">
        <w:rPr>
          <w:rtl w:val="0"/>
        </w:rPr>
      </w:r>
    </w:p>
    <w:p w:rsidR="00000000" w:rsidDel="00000000" w:rsidP="00000000" w:rsidRDefault="00000000" w:rsidRPr="00000000" w14:paraId="0000015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4, Emerging Trends in Care Coordination Measurement - AHRQ, accessed November 10, 2025, </w:t>
      </w:r>
      <w:hyperlink r:id="rId126">
        <w:r w:rsidDel="00000000" w:rsidR="00000000" w:rsidRPr="00000000">
          <w:rPr>
            <w:rFonts w:ascii="Google Sans" w:cs="Google Sans" w:eastAsia="Google Sans" w:hAnsi="Google Sans"/>
            <w:color w:val="0000ee"/>
            <w:sz w:val="24"/>
            <w:szCs w:val="24"/>
            <w:u w:val="single"/>
            <w:rtl w:val="0"/>
          </w:rPr>
          <w:t xml:space="preserve">https://www.ahrq.gov/ncepcr/care/coordination/atlas/chapter4.html</w:t>
        </w:r>
      </w:hyperlink>
      <w:r w:rsidDel="00000000" w:rsidR="00000000" w:rsidRPr="00000000">
        <w:rPr>
          <w:rtl w:val="0"/>
        </w:rPr>
      </w:r>
    </w:p>
    <w:p w:rsidR="00000000" w:rsidDel="00000000" w:rsidP="00000000" w:rsidRDefault="00000000" w:rsidRPr="00000000" w14:paraId="0000015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2. What is Care Coordination? | Agency for Healthcare Research and Quality, accessed November 10, 2025, </w:t>
      </w:r>
      <w:hyperlink r:id="rId127">
        <w:r w:rsidDel="00000000" w:rsidR="00000000" w:rsidRPr="00000000">
          <w:rPr>
            <w:rFonts w:ascii="Google Sans" w:cs="Google Sans" w:eastAsia="Google Sans" w:hAnsi="Google Sans"/>
            <w:color w:val="0000ee"/>
            <w:sz w:val="24"/>
            <w:szCs w:val="24"/>
            <w:u w:val="single"/>
            <w:rtl w:val="0"/>
          </w:rPr>
          <w:t xml:space="preserve">https://www.ahrq.gov/ncepcr/care/coordination/atlas/chapter2.html</w:t>
        </w:r>
      </w:hyperlink>
      <w:r w:rsidDel="00000000" w:rsidR="00000000" w:rsidRPr="00000000">
        <w:rPr>
          <w:rtl w:val="0"/>
        </w:rPr>
      </w:r>
    </w:p>
    <w:p w:rsidR="00000000" w:rsidDel="00000000" w:rsidP="00000000" w:rsidRDefault="00000000" w:rsidRPr="00000000" w14:paraId="0000015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Inpatient Transitions of Care: Challenges and Safety Practices | PSNet, accessed November 10, 2025, </w:t>
      </w:r>
      <w:hyperlink r:id="rId128">
        <w:r w:rsidDel="00000000" w:rsidR="00000000" w:rsidRPr="00000000">
          <w:rPr>
            <w:rFonts w:ascii="Google Sans" w:cs="Google Sans" w:eastAsia="Google Sans" w:hAnsi="Google Sans"/>
            <w:color w:val="0000ee"/>
            <w:sz w:val="24"/>
            <w:szCs w:val="24"/>
            <w:u w:val="single"/>
            <w:rtl w:val="0"/>
          </w:rPr>
          <w:t xml:space="preserve">https://psnet.ahrq.gov/primer/inpatient-transitions-care-challenges-and-safety-practices</w:t>
        </w:r>
      </w:hyperlink>
      <w:r w:rsidDel="00000000" w:rsidR="00000000" w:rsidRPr="00000000">
        <w:rPr>
          <w:rtl w:val="0"/>
        </w:rPr>
      </w:r>
    </w:p>
    <w:p w:rsidR="00000000" w:rsidDel="00000000" w:rsidP="00000000" w:rsidRDefault="00000000" w:rsidRPr="00000000" w14:paraId="0000015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Surge Capacity in the Emergency Department: A Comprehensive Literature Review on Preparedness and Response Frameworks - DigitalCommons@UNMC - University of Nebraska Medical Center, accessed November 10, 2025, </w:t>
      </w:r>
      <w:hyperlink r:id="rId129">
        <w:r w:rsidDel="00000000" w:rsidR="00000000" w:rsidRPr="00000000">
          <w:rPr>
            <w:rFonts w:ascii="Google Sans" w:cs="Google Sans" w:eastAsia="Google Sans" w:hAnsi="Google Sans"/>
            <w:color w:val="0000ee"/>
            <w:sz w:val="24"/>
            <w:szCs w:val="24"/>
            <w:u w:val="single"/>
            <w:rtl w:val="0"/>
          </w:rPr>
          <w:t xml:space="preserve">https://digitalcommons.unmc.edu/cgi/viewcontent.cgi?article=1370&amp;context=coph_slce</w:t>
        </w:r>
      </w:hyperlink>
      <w:r w:rsidDel="00000000" w:rsidR="00000000" w:rsidRPr="00000000">
        <w:rPr>
          <w:rtl w:val="0"/>
        </w:rPr>
      </w:r>
    </w:p>
    <w:p w:rsidR="00000000" w:rsidDel="00000000" w:rsidP="00000000" w:rsidRDefault="00000000" w:rsidRPr="00000000" w14:paraId="0000015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 Care Provider Shortages-Resources and Strategies for Meeting Demand - HHS.gov, accessed November 10, 2025, </w:t>
      </w:r>
      <w:hyperlink r:id="rId130">
        <w:r w:rsidDel="00000000" w:rsidR="00000000" w:rsidRPr="00000000">
          <w:rPr>
            <w:rFonts w:ascii="Google Sans" w:cs="Google Sans" w:eastAsia="Google Sans" w:hAnsi="Google Sans"/>
            <w:color w:val="0000ee"/>
            <w:sz w:val="24"/>
            <w:szCs w:val="24"/>
            <w:u w:val="single"/>
            <w:rtl w:val="0"/>
          </w:rPr>
          <w:t xml:space="preserve">https://files.asprtracie.hhs.gov/documents/healthcare-workforce-strategies-for-managing-a-surge-in-healthcare-provider-demand.pdf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WdxCe-xf-Vs" TargetMode="External"/><Relationship Id="rId42" Type="http://schemas.openxmlformats.org/officeDocument/2006/relationships/hyperlink" Target="https://www.seattlechildrens.org/healthcare-professionals/provider-news/viral-season-july-25/" TargetMode="External"/><Relationship Id="rId41" Type="http://schemas.openxmlformats.org/officeDocument/2006/relationships/hyperlink" Target="https://www.hologic.com/about/newsroom/respiratory-viruses-are-always-circulating-season-lasts-all-year" TargetMode="External"/><Relationship Id="rId44" Type="http://schemas.openxmlformats.org/officeDocument/2006/relationships/hyperlink" Target="https://www.cdc.gov/ncird/whats-new/2024-2025-respiratory-disease-season-outlook-october-update.html" TargetMode="External"/><Relationship Id="rId43" Type="http://schemas.openxmlformats.org/officeDocument/2006/relationships/hyperlink" Target="https://www.cdc.gov/cfa-qualitative-assessments/php/data-research/season-outlook24-25-dec-update.html" TargetMode="External"/><Relationship Id="rId46" Type="http://schemas.openxmlformats.org/officeDocument/2006/relationships/hyperlink" Target="https://pmc.ncbi.nlm.nih.gov/articles/PMC11986719/" TargetMode="External"/><Relationship Id="rId45" Type="http://schemas.openxmlformats.org/officeDocument/2006/relationships/hyperlink" Target="https://www.bmj.com/content/385/bmj.q1348" TargetMode="External"/><Relationship Id="rId107" Type="http://schemas.openxmlformats.org/officeDocument/2006/relationships/hyperlink" Target="https://pmc.ncbi.nlm.nih.gov/articles/PMC7188427/" TargetMode="External"/><Relationship Id="rId106" Type="http://schemas.openxmlformats.org/officeDocument/2006/relationships/hyperlink" Target="https://www.cdc.gov/pandemic-flu/hcp/healthcare-preparedness-response/index.html" TargetMode="External"/><Relationship Id="rId105" Type="http://schemas.openxmlformats.org/officeDocument/2006/relationships/hyperlink" Target="https://www.careerstaff.com/healthcare-staffing-blog/healthcare-staffing/holiday-healthcare-staffing-challenges-and-solutions/" TargetMode="External"/><Relationship Id="rId104" Type="http://schemas.openxmlformats.org/officeDocument/2006/relationships/hyperlink" Target="https://pmc.ncbi.nlm.nih.gov/articles/PMC12013355/" TargetMode="External"/><Relationship Id="rId109" Type="http://schemas.openxmlformats.org/officeDocument/2006/relationships/hyperlink" Target="https://www.fisherphillips.com/en/news-insights/employers-5-step-plan-for-handling-the-worst-flu-season.html" TargetMode="External"/><Relationship Id="rId108" Type="http://schemas.openxmlformats.org/officeDocument/2006/relationships/hyperlink" Target="https://www.cdc.gov/flu/hcp/infection-control/healthcare-settings.html" TargetMode="External"/><Relationship Id="rId48" Type="http://schemas.openxmlformats.org/officeDocument/2006/relationships/hyperlink" Target="https://www.researchgate.net/publication/376253375_Seasonality_of_COVID-19_incidence_in_the_United_States" TargetMode="External"/><Relationship Id="rId47" Type="http://schemas.openxmlformats.org/officeDocument/2006/relationships/hyperlink" Target="https://pmc.ncbi.nlm.nih.gov/articles/PMC10728821/" TargetMode="External"/><Relationship Id="rId49" Type="http://schemas.openxmlformats.org/officeDocument/2006/relationships/hyperlink" Target="https://www.cdc.gov/respiratory-viruses/data/activity-levels.html" TargetMode="External"/><Relationship Id="rId103" Type="http://schemas.openxmlformats.org/officeDocument/2006/relationships/hyperlink" Target="https://pmc.ncbi.nlm.nih.gov/articles/PMC9035352/" TargetMode="External"/><Relationship Id="rId102" Type="http://schemas.openxmlformats.org/officeDocument/2006/relationships/hyperlink" Target="https://pubmed.ncbi.nlm.nih.gov/39291318/" TargetMode="External"/><Relationship Id="rId101" Type="http://schemas.openxmlformats.org/officeDocument/2006/relationships/hyperlink" Target="https://soar.usa.edu/cgi/viewcontent.cgi?article=1121&amp;context=scholprojects" TargetMode="External"/><Relationship Id="rId100" Type="http://schemas.openxmlformats.org/officeDocument/2006/relationships/hyperlink" Target="https://www.cambridge.org/core/journals/disaster-medicine-and-public-health-preparedness/article/statewide-patient-load-balancing-work-of-washington-states-medical-operations-coordination-center/73C062A9473899199746E802F34B610E" TargetMode="External"/><Relationship Id="rId31" Type="http://schemas.openxmlformats.org/officeDocument/2006/relationships/hyperlink" Target="https://www.bu.edu/sph/news/articles/2022/rsv-flu-and-covid-19-understanding-todays-tripledemic/" TargetMode="External"/><Relationship Id="rId30" Type="http://schemas.openxmlformats.org/officeDocument/2006/relationships/hyperlink" Target="https://www.cdc.gov/mmwr/volumes/70/wr/mm7029a1.htm" TargetMode="External"/><Relationship Id="rId33" Type="http://schemas.openxmlformats.org/officeDocument/2006/relationships/hyperlink" Target="https://www.idse.net/Covid-19/Article/12-24/The-Tripledemic-That-Wasnt/75738" TargetMode="External"/><Relationship Id="rId32" Type="http://schemas.openxmlformats.org/officeDocument/2006/relationships/hyperlink" Target="https://pmc.ncbi.nlm.nih.gov/articles/PMC10443743/" TargetMode="External"/><Relationship Id="rId35" Type="http://schemas.openxmlformats.org/officeDocument/2006/relationships/hyperlink" Target="https://www.bbrown.com/wp-content/uploads/2023/10/Avoiding-the-Tripledemic-Brown-Brown_WEB-1.pdf" TargetMode="External"/><Relationship Id="rId34" Type="http://schemas.openxmlformats.org/officeDocument/2006/relationships/hyperlink" Target="https://pmc.ncbi.nlm.nih.gov/articles/PMC10704638/" TargetMode="External"/><Relationship Id="rId37" Type="http://schemas.openxmlformats.org/officeDocument/2006/relationships/hyperlink" Target="https://www.medstarfamilychoicemd.com/-/media/project/mho/mfc/maryland-healthchoice-physicians/provider-resources/flu-coalition-seasonal-after-action-2024-2025.pdf" TargetMode="External"/><Relationship Id="rId36" Type="http://schemas.openxmlformats.org/officeDocument/2006/relationships/hyperlink" Target="https://www.childrenshospitals.org/news/childrens-hospitals-today/2022/12/childrens-hospitals-address-surge-of-respiratory-illnesses" TargetMode="External"/><Relationship Id="rId39" Type="http://schemas.openxmlformats.org/officeDocument/2006/relationships/hyperlink" Target="https://pmc.ncbi.nlm.nih.gov/articles/PMC11878295/" TargetMode="External"/><Relationship Id="rId38" Type="http://schemas.openxmlformats.org/officeDocument/2006/relationships/hyperlink" Target="https://www.cedars-sinai.org/newsroom/rise-of-the-tripledemic/" TargetMode="External"/><Relationship Id="rId20" Type="http://schemas.openxmlformats.org/officeDocument/2006/relationships/hyperlink" Target="https://www.cdc.gov/flu/index.html" TargetMode="External"/><Relationship Id="rId22" Type="http://schemas.openxmlformats.org/officeDocument/2006/relationships/hyperlink" Target="https://www.cdc.gov/flu/about/season.html" TargetMode="External"/><Relationship Id="rId21" Type="http://schemas.openxmlformats.org/officeDocument/2006/relationships/hyperlink" Target="https://www.cdc.gov/flu/season/index.html" TargetMode="External"/><Relationship Id="rId24" Type="http://schemas.openxmlformats.org/officeDocument/2006/relationships/hyperlink" Target="https://www.aha.org/news/perspective/2025-10-24-gearing-our-defenses-flu-season" TargetMode="External"/><Relationship Id="rId23" Type="http://schemas.openxmlformats.org/officeDocument/2006/relationships/hyperlink" Target="https://www.cdc.gov/cfa-qualitative-assessments/php/data-research/season-outlook25-26.html" TargetMode="External"/><Relationship Id="rId129" Type="http://schemas.openxmlformats.org/officeDocument/2006/relationships/hyperlink" Target="https://digitalcommons.unmc.edu/cgi/viewcontent.cgi?article=1370&amp;context=coph_slce" TargetMode="External"/><Relationship Id="rId128" Type="http://schemas.openxmlformats.org/officeDocument/2006/relationships/hyperlink" Target="https://psnet.ahrq.gov/primer/inpatient-transitions-care-challenges-and-safety-practices" TargetMode="External"/><Relationship Id="rId127" Type="http://schemas.openxmlformats.org/officeDocument/2006/relationships/hyperlink" Target="https://www.ahrq.gov/ncepcr/care/coordination/atlas/chapter2.html" TargetMode="External"/><Relationship Id="rId126" Type="http://schemas.openxmlformats.org/officeDocument/2006/relationships/hyperlink" Target="https://www.ahrq.gov/ncepcr/care/coordination/atlas/chapter4.html" TargetMode="External"/><Relationship Id="rId26" Type="http://schemas.openxmlformats.org/officeDocument/2006/relationships/hyperlink" Target="https://www.health.ny.gov/press/releases/2025/2025-11-07_respiratory_surveillance_report.htm" TargetMode="External"/><Relationship Id="rId121" Type="http://schemas.openxmlformats.org/officeDocument/2006/relationships/hyperlink" Target="https://www.advisory.com/sponsored/facing-tripledemic-respiratory-viruses" TargetMode="External"/><Relationship Id="rId25" Type="http://schemas.openxmlformats.org/officeDocument/2006/relationships/hyperlink" Target="https://stanfordhealthcare.org/content/dam/SHC/health-care-professionals/medical-staff/annual-physician-education/whw_mso_seasonal_respiratory_virus01.pdf" TargetMode="External"/><Relationship Id="rId120" Type="http://schemas.openxmlformats.org/officeDocument/2006/relationships/hyperlink" Target="https://azhealthtxt.arizona.edu/news/how-healthcare-professionals-can-avoid-burnout-during-busy-seasons" TargetMode="External"/><Relationship Id="rId28" Type="http://schemas.openxmlformats.org/officeDocument/2006/relationships/hyperlink" Target="https://www.smfm.org/respiratory-disease-season" TargetMode="External"/><Relationship Id="rId27" Type="http://schemas.openxmlformats.org/officeDocument/2006/relationships/hyperlink" Target="https://www.cdc.gov/flu/whats-new/2025-2026-influenza-activity.html" TargetMode="External"/><Relationship Id="rId125" Type="http://schemas.openxmlformats.org/officeDocument/2006/relationships/hyperlink" Target="https://www.ashp.org/-/media/assets/pharmacy-practice/resource-centers/Coronavirus/docs/Health-System-Pharmacy-Surge-Toolkit.ashx" TargetMode="External"/><Relationship Id="rId29" Type="http://schemas.openxmlformats.org/officeDocument/2006/relationships/hyperlink" Target="https://www.biotia.io/post/the-tripledemic-why-viruses-are-hitting-harder-this-year-and-what-can-be-done" TargetMode="External"/><Relationship Id="rId124" Type="http://schemas.openxmlformats.org/officeDocument/2006/relationships/hyperlink" Target="https://www.fda.gov/emergency-preparedness-and-response/supply-chain/supply-chain-news-reports-and-publications" TargetMode="External"/><Relationship Id="rId123" Type="http://schemas.openxmlformats.org/officeDocument/2006/relationships/hyperlink" Target="https://www.nationalacademies.org/news/2023/01/untangling-why-critical-drug-and-medical-supply-shortages-keep-happening" TargetMode="External"/><Relationship Id="rId122" Type="http://schemas.openxmlformats.org/officeDocument/2006/relationships/hyperlink" Target="https://www.ncbi.nlm.nih.gov/books/NBK525655/" TargetMode="External"/><Relationship Id="rId95" Type="http://schemas.openxmlformats.org/officeDocument/2006/relationships/hyperlink" Target="https://calhospital.org/wp-content/uploads/2024/10/cha_surge_plan_checklist_11_23_2020.pdf" TargetMode="External"/><Relationship Id="rId94" Type="http://schemas.openxmlformats.org/officeDocument/2006/relationships/hyperlink" Target="https://www.cms.gov/medicare/health-safety-standards/quality-safety-oversight-general-information/policy-memos/policy-memos-states-and-cms-locations/long-term-care-ltc-facility-acute-respiratory-illness-reporting-requirements" TargetMode="External"/><Relationship Id="rId97" Type="http://schemas.openxmlformats.org/officeDocument/2006/relationships/hyperlink" Target="https://www.cidrap.umn.edu/influenza-general/study-shows-varied-impact-flu-us-29000-hospital-cases-season" TargetMode="External"/><Relationship Id="rId96" Type="http://schemas.openxmlformats.org/officeDocument/2006/relationships/hyperlink" Target="https://www.osha.gov/seasonal-flu/healthcare-workers" TargetMode="External"/><Relationship Id="rId11" Type="http://schemas.openxmlformats.org/officeDocument/2006/relationships/hyperlink" Target="https://www.commonwealthfund.org/publications/fund-reports/2025/sep/state-scorecard-climate-health" TargetMode="External"/><Relationship Id="rId99" Type="http://schemas.openxmlformats.org/officeDocument/2006/relationships/hyperlink" Target="https://pmc.ncbi.nlm.nih.gov/articles/PMC7330273/" TargetMode="External"/><Relationship Id="rId10" Type="http://schemas.openxmlformats.org/officeDocument/2006/relationships/hyperlink" Target="https://www.lung.org/blog/allergies-climate-change" TargetMode="External"/><Relationship Id="rId98" Type="http://schemas.openxmlformats.org/officeDocument/2006/relationships/hyperlink" Target="https://pmc.ncbi.nlm.nih.gov/articles/PMC7980097/" TargetMode="External"/><Relationship Id="rId13" Type="http://schemas.openxmlformats.org/officeDocument/2006/relationships/hyperlink" Target="https://www.hhs.gov/surgeongeneral/reports-and-publications/health-worker-burnout/index.html" TargetMode="External"/><Relationship Id="rId12" Type="http://schemas.openxmlformats.org/officeDocument/2006/relationships/hyperlink" Target="https://ihpi.umich.edu/news-events/news/wait-times-emergency-hospitalization-keep-getting-higher" TargetMode="External"/><Relationship Id="rId91" Type="http://schemas.openxmlformats.org/officeDocument/2006/relationships/hyperlink" Target="https://www.cdc.gov/long-term-care-facilities/hcp/respiratory-virus-toolkit/index.html" TargetMode="External"/><Relationship Id="rId90" Type="http://schemas.openxmlformats.org/officeDocument/2006/relationships/hyperlink" Target="https://www.health.state.mn.us/diseases/flu/ltc/intguide.pdf" TargetMode="External"/><Relationship Id="rId93" Type="http://schemas.openxmlformats.org/officeDocument/2006/relationships/hyperlink" Target="https://www.cdc.gov/flu/hcp/infection-control/ltc-facility-guidance.html" TargetMode="External"/><Relationship Id="rId92" Type="http://schemas.openxmlformats.org/officeDocument/2006/relationships/hyperlink" Target="https://www.dhs.wisconsin.gov/respiratory/outbreak.htm" TargetMode="External"/><Relationship Id="rId118" Type="http://schemas.openxmlformats.org/officeDocument/2006/relationships/hyperlink" Target="https://newsroom.ucla.edu/releases/use-of-telehealth-rose-during-covid-and-remains-high" TargetMode="External"/><Relationship Id="rId117" Type="http://schemas.openxmlformats.org/officeDocument/2006/relationships/hyperlink" Target="https://pmc.ncbi.nlm.nih.gov/articles/PMC8989093/" TargetMode="External"/><Relationship Id="rId116" Type="http://schemas.openxmlformats.org/officeDocument/2006/relationships/hyperlink" Target="https://www.aha.org/fact-sheets/2025-02-07-fact-sheet-telehealth" TargetMode="External"/><Relationship Id="rId115" Type="http://schemas.openxmlformats.org/officeDocument/2006/relationships/hyperlink" Target="https://pmc.ncbi.nlm.nih.gov/articles/PMC8420082/" TargetMode="External"/><Relationship Id="rId119" Type="http://schemas.openxmlformats.org/officeDocument/2006/relationships/hyperlink" Target="https://aspe.hhs.gov/sites/default/files/documents/7d6b4989431f4c70144f209622975116/household-pulse-survey-telehealth-covid-ib.pdf" TargetMode="External"/><Relationship Id="rId15" Type="http://schemas.openxmlformats.org/officeDocument/2006/relationships/hyperlink" Target="https://www.preventionweb.net/news/usa-years-severe-flu-exposes-serious-flaw-our-medical-system" TargetMode="External"/><Relationship Id="rId110" Type="http://schemas.openxmlformats.org/officeDocument/2006/relationships/hyperlink" Target="https://calhospital.org/wp-content/uploads/2024/10/influenzapandemicchecklist_0.pdf" TargetMode="External"/><Relationship Id="rId14" Type="http://schemas.openxmlformats.org/officeDocument/2006/relationships/hyperlink" Target="https://www.cbsnews.com/news/tripledemic-health-care-professionals-rsv-virus-hospitals-stockpile/" TargetMode="External"/><Relationship Id="rId17" Type="http://schemas.openxmlformats.org/officeDocument/2006/relationships/hyperlink" Target="https://www.tfah.org/report-details/funding-2023/" TargetMode="External"/><Relationship Id="rId16" Type="http://schemas.openxmlformats.org/officeDocument/2006/relationships/hyperlink" Target="https://qualitymatters.usp.org/whats-driving-drug-shortages-during-cold-and-flu-season" TargetMode="External"/><Relationship Id="rId19" Type="http://schemas.openxmlformats.org/officeDocument/2006/relationships/hyperlink" Target="https://www.lung.org/blog/respiratory-virus-season-prevention" TargetMode="External"/><Relationship Id="rId114" Type="http://schemas.openxmlformats.org/officeDocument/2006/relationships/hyperlink" Target="https://files.asprtracie.hhs.gov/documents/mocc-patient-load-balancing-summary-of-lessons-learned-during-covid-19.pdf" TargetMode="External"/><Relationship Id="rId18" Type="http://schemas.openxmlformats.org/officeDocument/2006/relationships/hyperlink" Target="https://www.beckershospitalreview.com/care-coordination/the-new-normal-for-hospital-capacity/" TargetMode="External"/><Relationship Id="rId113" Type="http://schemas.openxmlformats.org/officeDocument/2006/relationships/hyperlink" Target="https://pmc.ncbi.nlm.nih.gov/articles/PMC9671547/" TargetMode="External"/><Relationship Id="rId112" Type="http://schemas.openxmlformats.org/officeDocument/2006/relationships/hyperlink" Target="https://www.urmc.rochester.edu/MediaLibraries/URMCMedia/flrtc/preparedness-response-tools/documents/Final-Hospital-Surge-Plan-Checklist-and-Resources-5-28.docx" TargetMode="External"/><Relationship Id="rId111" Type="http://schemas.openxmlformats.org/officeDocument/2006/relationships/hyperlink" Target="https://scholarsarchive.library.albany.edu/cgi/viewcontent.cgi?article=1010&amp;context=etd" TargetMode="External"/><Relationship Id="rId84" Type="http://schemas.openxmlformats.org/officeDocument/2006/relationships/hyperlink" Target="https://newsroom.uvahealth.com/2021/04/15/growth-in-home-care-failing-to-keep-up-with-demand/" TargetMode="External"/><Relationship Id="rId83" Type="http://schemas.openxmlformats.org/officeDocument/2006/relationships/hyperlink" Target="https://www.ruralhealth.us/blogs/2025/08/navigating-seasonal-staffing-challenges-in-rural-health-care-facilities" TargetMode="External"/><Relationship Id="rId86" Type="http://schemas.openxmlformats.org/officeDocument/2006/relationships/hyperlink" Target="https://files.asprtracie.hhs.gov/documents/outbreak-considerations-for-long-term-care-communities.pdf" TargetMode="External"/><Relationship Id="rId85" Type="http://schemas.openxmlformats.org/officeDocument/2006/relationships/hyperlink" Target="https://pmc.ncbi.nlm.nih.gov/articles/PMC5596516/" TargetMode="External"/><Relationship Id="rId88" Type="http://schemas.openxmlformats.org/officeDocument/2006/relationships/hyperlink" Target="https://www.cambridge.org/core/journals/disaster-medicine-and-public-health-preparedness/article/improving-longterm-care-facility-disaster-preparedness-and-response-a-literature-review/E7022CC0520D6FFE019B6CF24A0B2AC5" TargetMode="External"/><Relationship Id="rId87" Type="http://schemas.openxmlformats.org/officeDocument/2006/relationships/hyperlink" Target="https://www.ilr.cornell.edu/scheinman-institute/blog/john-august-healthcare/healthcare-insights-crisis-nursing-homes" TargetMode="External"/><Relationship Id="rId89" Type="http://schemas.openxmlformats.org/officeDocument/2006/relationships/hyperlink" Target="https://pmc.ncbi.nlm.nih.gov/articles/PMC3519329/" TargetMode="External"/><Relationship Id="rId80" Type="http://schemas.openxmlformats.org/officeDocument/2006/relationships/hyperlink" Target="https://publications.aap.org/pediatrics/article/154/1/e2024065974/197491/Children-s-Hospital-Resource-Utilization-During" TargetMode="External"/><Relationship Id="rId82" Type="http://schemas.openxmlformats.org/officeDocument/2006/relationships/hyperlink" Target="https://www.experityhealth.com/urgent-care-visit-data/" TargetMode="External"/><Relationship Id="rId81" Type="http://schemas.openxmlformats.org/officeDocument/2006/relationships/hyperlink" Target="https://news.yale.edu/2025/10/09/during-tripledemic-some-hospitals-overflowed-while-others-had-empty-be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stainability.stanford.edu/news/study-finds-emergency-room-visits-rise-sharply-hotter-days-california" TargetMode="External"/><Relationship Id="rId5" Type="http://schemas.openxmlformats.org/officeDocument/2006/relationships/styles" Target="styles.xml"/><Relationship Id="rId6" Type="http://schemas.openxmlformats.org/officeDocument/2006/relationships/hyperlink" Target="https://pmc.ncbi.nlm.nih.gov/articles/PMC12326739/" TargetMode="External"/><Relationship Id="rId7" Type="http://schemas.openxmlformats.org/officeDocument/2006/relationships/hyperlink" Target="https://pmc.ncbi.nlm.nih.gov/articles/PMC11680140/" TargetMode="External"/><Relationship Id="rId8" Type="http://schemas.openxmlformats.org/officeDocument/2006/relationships/hyperlink" Target="https://publichealth.jhu.edu/2024/why-covid-cases-rise-every-summer" TargetMode="External"/><Relationship Id="rId73" Type="http://schemas.openxmlformats.org/officeDocument/2006/relationships/hyperlink" Target="https://pmc.ncbi.nlm.nih.gov/articles/PMC6785211/" TargetMode="External"/><Relationship Id="rId72" Type="http://schemas.openxmlformats.org/officeDocument/2006/relationships/hyperlink" Target="https://www.mdpi.com/2227-9032/10/9/1625" TargetMode="External"/><Relationship Id="rId75" Type="http://schemas.openxmlformats.org/officeDocument/2006/relationships/hyperlink" Target="https://www.ahrq.gov/sites/default/files/wysiwyg/patient-safety/highlights/ps-project-highlights-care-coordination.pdf" TargetMode="External"/><Relationship Id="rId74" Type="http://schemas.openxmlformats.org/officeDocument/2006/relationships/hyperlink" Target="https://pubmed.ncbi.nlm.nih.gov/21317697/" TargetMode="External"/><Relationship Id="rId77" Type="http://schemas.openxmlformats.org/officeDocument/2006/relationships/hyperlink" Target="https://pubmed.ncbi.nlm.nih.gov/23218508/" TargetMode="External"/><Relationship Id="rId76" Type="http://schemas.openxmlformats.org/officeDocument/2006/relationships/hyperlink" Target="https://www.psu.edu/news/health-and-human-development/story/crowded-emergency-departments-may-affect-patients-throughout" TargetMode="External"/><Relationship Id="rId79" Type="http://schemas.openxmlformats.org/officeDocument/2006/relationships/hyperlink" Target="https://www.cdc.gov/vitalsigns/health-worker-mental-health/index.html" TargetMode="External"/><Relationship Id="rId78" Type="http://schemas.openxmlformats.org/officeDocument/2006/relationships/hyperlink" Target="https://www.cidrap.umn.edu/us-healthcare-workers-more-emotionally-exhausted-amid-pandemic" TargetMode="External"/><Relationship Id="rId71" Type="http://schemas.openxmlformats.org/officeDocument/2006/relationships/hyperlink" Target="https://pmc.ncbi.nlm.nih.gov/articles/PMC6774012/" TargetMode="External"/><Relationship Id="rId70" Type="http://schemas.openxmlformats.org/officeDocument/2006/relationships/hyperlink" Target="https://academic.oup.com/healthaffairsscholar/advance-article/doi/10.1093/haschl/qxaf134/8185706" TargetMode="External"/><Relationship Id="rId130" Type="http://schemas.openxmlformats.org/officeDocument/2006/relationships/hyperlink" Target="https://files.asprtracie.hhs.gov/documents/healthcare-workforce-strategies-for-managing-a-surge-in-healthcare-provider-demand.pdf" TargetMode="External"/><Relationship Id="rId62" Type="http://schemas.openxmlformats.org/officeDocument/2006/relationships/hyperlink" Target="https://pmc.ncbi.nlm.nih.gov/articles/PMC11519689/" TargetMode="External"/><Relationship Id="rId61" Type="http://schemas.openxmlformats.org/officeDocument/2006/relationships/hyperlink" Target="https://www.medrxiv.org/content/10.1101/2025.06.10.25329348v1.full-text" TargetMode="External"/><Relationship Id="rId64" Type="http://schemas.openxmlformats.org/officeDocument/2006/relationships/hyperlink" Target="https://files.asprtracie.hhs.gov/documents/managing-the-storm-after-the-storm-healthcare-in-tx-recovers-from-severe-winter-weather.pdf" TargetMode="External"/><Relationship Id="rId63" Type="http://schemas.openxmlformats.org/officeDocument/2006/relationships/hyperlink" Target="https://www.teamhealth.com/news-and-resources/featured-article/winter-storms-eidt/" TargetMode="External"/><Relationship Id="rId66" Type="http://schemas.openxmlformats.org/officeDocument/2006/relationships/hyperlink" Target="https://pmc.ncbi.nlm.nih.gov/articles/PMC7159134/" TargetMode="External"/><Relationship Id="rId65" Type="http://schemas.openxmlformats.org/officeDocument/2006/relationships/hyperlink" Target="https://www.aafp.org/pubs/afp/issues/2019/1201/p680.html" TargetMode="External"/><Relationship Id="rId68" Type="http://schemas.openxmlformats.org/officeDocument/2006/relationships/hyperlink" Target="https://homecareproviders.com/blog/adapting-home-care-to-seasons-challenges-and-strategies/" TargetMode="External"/><Relationship Id="rId67" Type="http://schemas.openxmlformats.org/officeDocument/2006/relationships/hyperlink" Target="https://www.physiciansofficeresource.com/articles/point-of-care-testing/respitory-illness-season-2025/" TargetMode="External"/><Relationship Id="rId60" Type="http://schemas.openxmlformats.org/officeDocument/2006/relationships/hyperlink" Target="https://acaai.org/allergies/allergies-101/facts-stats/" TargetMode="External"/><Relationship Id="rId69" Type="http://schemas.openxmlformats.org/officeDocument/2006/relationships/hyperlink" Target="https://www.stern.nyu.edu/sites/default/files/2025-05/Glucksman_Yang_The%20Multifaceted%20Challenge%20of%20Emergency%20Department%20Boarding.pdf" TargetMode="External"/><Relationship Id="rId51" Type="http://schemas.openxmlformats.org/officeDocument/2006/relationships/hyperlink" Target="https://comac-medical.com/seasonal-health-through-the-lens-of-modern-clinical-research/" TargetMode="External"/><Relationship Id="rId50" Type="http://schemas.openxmlformats.org/officeDocument/2006/relationships/hyperlink" Target="https://www.cdc.gov/respiratory-viruses/data/index.html" TargetMode="External"/><Relationship Id="rId53" Type="http://schemas.openxmlformats.org/officeDocument/2006/relationships/hyperlink" Target="https://www.americanprogress.org/article/the-health-care-costs-of-extreme-heat/" TargetMode="External"/><Relationship Id="rId52" Type="http://schemas.openxmlformats.org/officeDocument/2006/relationships/hyperlink" Target="https://pmc.ncbi.nlm.nih.gov/articles/PMC11507527/" TargetMode="External"/><Relationship Id="rId55" Type="http://schemas.openxmlformats.org/officeDocument/2006/relationships/hyperlink" Target="https://pmc.ncbi.nlm.nih.gov/articles/PMC10799240/" TargetMode="External"/><Relationship Id="rId54" Type="http://schemas.openxmlformats.org/officeDocument/2006/relationships/hyperlink" Target="https://www.bmj.com/content/375/bmj-2021-065653" TargetMode="External"/><Relationship Id="rId57" Type="http://schemas.openxmlformats.org/officeDocument/2006/relationships/hyperlink" Target="https://aafa.org/wp-content/uploads/2025/03/aafa-2025-allergy-capitals-report.pdf" TargetMode="External"/><Relationship Id="rId56" Type="http://schemas.openxmlformats.org/officeDocument/2006/relationships/hyperlink" Target="https://www.cdc.gov/mmwr/volumes/73/wr/mm7315a1.htm" TargetMode="External"/><Relationship Id="rId59" Type="http://schemas.openxmlformats.org/officeDocument/2006/relationships/hyperlink" Target="https://www.cdc.gov/climate-health/php/effects/allergens-and-pollen.html" TargetMode="External"/><Relationship Id="rId58" Type="http://schemas.openxmlformats.org/officeDocument/2006/relationships/hyperlink" Target="https://pmc.ncbi.nlm.nih.gov/articles/PMC852229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