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3D6B" w:rsidRPr="00D13D6B" w:rsidRDefault="00D13D6B" w:rsidP="00D13D6B">
      <w:pPr>
        <w:widowControl/>
        <w:spacing w:before="100" w:beforeAutospacing="1" w:after="100" w:afterAutospacing="1"/>
        <w:jc w:val="left"/>
        <w:rPr>
          <w:rFonts w:ascii="Songti SC" w:eastAsia="Songti SC" w:hAnsi="Songti SC" w:cs="宋体"/>
          <w:kern w:val="0"/>
          <w:sz w:val="24"/>
        </w:rPr>
      </w:pPr>
      <w:r w:rsidRPr="00D13D6B">
        <w:rPr>
          <w:rFonts w:ascii="Songti SC" w:eastAsia="Songti SC" w:hAnsi="Songti SC" w:cs="宋体"/>
          <w:kern w:val="0"/>
          <w:sz w:val="24"/>
        </w:rPr>
        <w:t>为了兼顾不同同学的备考安排，我们设计了三套学习计划，分别适用于</w:t>
      </w:r>
    </w:p>
    <w:p w:rsidR="00D13D6B" w:rsidRDefault="00D13D6B" w:rsidP="00D13D6B">
      <w:pPr>
        <w:widowControl/>
        <w:spacing w:before="100" w:beforeAutospacing="1" w:after="100" w:afterAutospacing="1"/>
        <w:jc w:val="left"/>
        <w:rPr>
          <w:rFonts w:ascii="Songti SC" w:eastAsia="Songti SC" w:hAnsi="Songti SC" w:cs="宋体"/>
          <w:kern w:val="0"/>
          <w:sz w:val="24"/>
        </w:rPr>
      </w:pPr>
      <w:r w:rsidRPr="00D13D6B">
        <w:rPr>
          <w:rFonts w:ascii="Apple Color Emoji" w:eastAsia="Songti SC" w:hAnsi="Apple Color Emoji" w:cs="Apple Color Emoji"/>
          <w:kern w:val="0"/>
          <w:sz w:val="24"/>
        </w:rPr>
        <w:t>🍀</w:t>
      </w:r>
      <w:r w:rsidRPr="00D13D6B">
        <w:rPr>
          <w:rFonts w:ascii="Songti SC" w:eastAsia="Songti SC" w:hAnsi="Songti SC" w:cs="宋体"/>
          <w:kern w:val="0"/>
          <w:sz w:val="24"/>
        </w:rPr>
        <w:t>脱产学习1个月然后考试</w:t>
      </w:r>
      <w:r>
        <w:rPr>
          <w:rFonts w:ascii="Songti SC" w:eastAsia="Songti SC" w:hAnsi="Songti SC" w:cs="宋体"/>
          <w:kern w:val="0"/>
          <w:sz w:val="24"/>
        </w:rPr>
        <w:br/>
      </w:r>
      <w:r w:rsidRPr="00D13D6B">
        <w:rPr>
          <w:rFonts w:ascii="Apple Color Emoji" w:eastAsia="Songti SC" w:hAnsi="Apple Color Emoji" w:cs="Apple Color Emoji"/>
          <w:kern w:val="0"/>
          <w:sz w:val="24"/>
        </w:rPr>
        <w:t>🍀</w:t>
      </w:r>
      <w:r w:rsidRPr="00D13D6B">
        <w:rPr>
          <w:rFonts w:ascii="Songti SC" w:eastAsia="Songti SC" w:hAnsi="Songti SC" w:cs="宋体"/>
          <w:kern w:val="0"/>
          <w:sz w:val="24"/>
        </w:rPr>
        <w:t>半脱产学习40天然后考试</w:t>
      </w:r>
      <w:r>
        <w:rPr>
          <w:rFonts w:ascii="Songti SC" w:eastAsia="Songti SC" w:hAnsi="Songti SC" w:cs="宋体"/>
          <w:kern w:val="0"/>
          <w:sz w:val="24"/>
        </w:rPr>
        <w:br/>
      </w:r>
      <w:r w:rsidRPr="00D13D6B">
        <w:rPr>
          <w:rFonts w:ascii="Apple Color Emoji" w:eastAsia="Songti SC" w:hAnsi="Apple Color Emoji" w:cs="Apple Color Emoji"/>
          <w:kern w:val="0"/>
          <w:sz w:val="24"/>
        </w:rPr>
        <w:t>🍀</w:t>
      </w:r>
      <w:r w:rsidRPr="00D13D6B">
        <w:rPr>
          <w:rFonts w:ascii="Songti SC" w:eastAsia="Songti SC" w:hAnsi="Songti SC" w:cs="宋体"/>
          <w:kern w:val="0"/>
          <w:sz w:val="24"/>
        </w:rPr>
        <w:t xml:space="preserve">非脱产学习60天，大家可以各取所需～  </w:t>
      </w:r>
    </w:p>
    <w:p w:rsidR="00D13D6B" w:rsidRDefault="00D13D6B" w:rsidP="00D13D6B">
      <w:pPr>
        <w:widowControl/>
        <w:spacing w:before="100" w:beforeAutospacing="1" w:after="100" w:afterAutospacing="1"/>
        <w:jc w:val="left"/>
        <w:rPr>
          <w:rFonts w:ascii="Songti SC" w:eastAsia="Songti SC" w:hAnsi="Songti SC" w:cs="宋体"/>
          <w:kern w:val="0"/>
          <w:sz w:val="24"/>
        </w:rPr>
      </w:pPr>
      <w:r w:rsidRPr="00D13D6B">
        <w:rPr>
          <w:rFonts w:ascii="Songti SC" w:eastAsia="Songti SC" w:hAnsi="Songti SC" w:cs="宋体"/>
          <w:kern w:val="0"/>
          <w:sz w:val="24"/>
        </w:rPr>
        <w:t>由于GRE考试不同于托福雅思等语言类考试，一段时间不做手感就会丧失，十分建议把备考时间压缩到两个月内，早考早超生！</w:t>
      </w:r>
    </w:p>
    <w:p w:rsidR="00D13D6B" w:rsidRPr="00D13D6B" w:rsidRDefault="00D13D6B" w:rsidP="00D13D6B">
      <w:pPr>
        <w:widowControl/>
        <w:spacing w:before="100" w:beforeAutospacing="1" w:after="100" w:afterAutospacing="1"/>
        <w:jc w:val="left"/>
        <w:rPr>
          <w:rFonts w:ascii="Songti SC" w:eastAsia="Songti SC" w:hAnsi="Songti SC" w:cs="宋体" w:hint="eastAsia"/>
          <w:kern w:val="0"/>
          <w:sz w:val="24"/>
        </w:rPr>
      </w:pPr>
      <w:r>
        <w:rPr>
          <w:rFonts w:ascii="Songti SC" w:eastAsia="Songti SC" w:hAnsi="Songti SC" w:cs="宋体" w:hint="eastAsia"/>
          <w:kern w:val="0"/>
          <w:sz w:val="24"/>
        </w:rPr>
        <w:t>你可以把下面的图片下载到本地，或打印出来，方便对照学习！</w:t>
      </w:r>
    </w:p>
    <w:p w:rsidR="00D13D6B" w:rsidRDefault="00D13D6B" w:rsidP="00D13D6B">
      <w:pPr>
        <w:widowControl/>
        <w:spacing w:before="100" w:beforeAutospacing="1" w:after="100" w:afterAutospacing="1"/>
        <w:jc w:val="left"/>
        <w:rPr>
          <w:rFonts w:ascii="Songti SC" w:eastAsia="Songti SC" w:hAnsi="Songti SC" w:cs="宋体"/>
          <w:kern w:val="0"/>
          <w:sz w:val="24"/>
        </w:rPr>
      </w:pPr>
      <w:r w:rsidRPr="00D13D6B">
        <w:rPr>
          <w:rFonts w:ascii="Songti SC" w:eastAsia="Songti SC" w:hAnsi="Songti SC" w:cs="宋体"/>
          <w:kern w:val="0"/>
          <w:sz w:val="24"/>
        </w:rPr>
        <w:t>图片里</w:t>
      </w:r>
      <w:r>
        <w:rPr>
          <w:rFonts w:ascii="Songti SC" w:eastAsia="Songti SC" w:hAnsi="Songti SC" w:cs="宋体" w:hint="eastAsia"/>
          <w:kern w:val="0"/>
          <w:sz w:val="24"/>
        </w:rPr>
        <w:t>所说</w:t>
      </w:r>
      <w:r w:rsidRPr="00D13D6B">
        <w:rPr>
          <w:rFonts w:ascii="Songti SC" w:eastAsia="Songti SC" w:hAnsi="Songti SC" w:cs="宋体"/>
          <w:kern w:val="0"/>
          <w:sz w:val="24"/>
        </w:rPr>
        <w:t>的视频都是我们的课程视频</w:t>
      </w:r>
      <w:r>
        <w:rPr>
          <w:rFonts w:ascii="Songti SC" w:eastAsia="Songti SC" w:hAnsi="Songti SC" w:cs="宋体" w:hint="eastAsia"/>
          <w:kern w:val="0"/>
          <w:sz w:val="24"/>
        </w:rPr>
        <w:t>（课程链接在最后）</w:t>
      </w:r>
      <w:r w:rsidRPr="00D13D6B">
        <w:rPr>
          <w:rFonts w:ascii="Songti SC" w:eastAsia="Songti SC" w:hAnsi="Songti SC" w:cs="宋体" w:hint="eastAsia"/>
          <w:kern w:val="0"/>
          <w:sz w:val="24"/>
        </w:rPr>
        <w:t>，</w:t>
      </w:r>
      <w:r w:rsidRPr="00D13D6B">
        <w:rPr>
          <w:rFonts w:ascii="Songti SC" w:eastAsia="Songti SC" w:hAnsi="Songti SC" w:cs="宋体"/>
          <w:kern w:val="0"/>
          <w:sz w:val="24"/>
        </w:rPr>
        <w:t xml:space="preserve">如果你是自学，完全可以把当天的任务换成做经典机经，比如阅读1那天就做阅读机经，这样就能使用我们的规划啦～ </w:t>
      </w:r>
    </w:p>
    <w:p w:rsidR="001E1E2A" w:rsidRDefault="00D13D6B" w:rsidP="00D13D6B">
      <w:pPr>
        <w:widowControl/>
        <w:spacing w:before="100" w:beforeAutospacing="1" w:after="100" w:afterAutospacing="1"/>
        <w:jc w:val="left"/>
        <w:rPr>
          <w:rFonts w:ascii="Songti SC" w:eastAsia="Songti SC" w:hAnsi="Songti SC" w:cs="宋体"/>
          <w:kern w:val="0"/>
          <w:sz w:val="24"/>
        </w:rPr>
      </w:pPr>
      <w:r w:rsidRPr="00D13D6B">
        <w:rPr>
          <w:rFonts w:ascii="Songti SC" w:eastAsia="Songti SC" w:hAnsi="Songti SC" w:cs="宋体"/>
          <w:kern w:val="0"/>
          <w:sz w:val="24"/>
        </w:rPr>
        <w:t>小提醒：自己刷题的话时间要延长一倍，因为需要自行总结考点。两小时的课程至少对应四小时的自行刷题。</w:t>
      </w:r>
      <w:r>
        <w:rPr>
          <w:rFonts w:ascii="Songti SC" w:eastAsia="Songti SC" w:hAnsi="Songti SC" w:cs="宋体" w:hint="eastAsia"/>
          <w:kern w:val="0"/>
          <w:sz w:val="24"/>
        </w:rPr>
        <w:t>加油</w:t>
      </w:r>
      <w:r>
        <w:rPr>
          <mc:AlternateContent>
            <mc:Choice Requires="w16se">
              <w:rFonts w:ascii="Songti SC" w:eastAsia="Songti SC" w:hAnsi="Songti SC" w:cs="宋体" w:hint="eastAsia"/>
            </mc:Choice>
            <mc:Fallback>
              <w:rFonts w:ascii="Apple Color Emoji" w:eastAsia="Apple Color Emoji" w:hAnsi="Apple Color Emoji" w:cs="Apple Color Emoji"/>
            </mc:Fallback>
          </mc:AlternateContent>
          <w:kern w:val="0"/>
          <w:sz w:val="24"/>
        </w:rPr>
        <mc:AlternateContent>
          <mc:Choice Requires="w16se">
            <w16se:symEx w16se:font="Apple Color Emoji" w16se:char="1F4AA"/>
          </mc:Choice>
          <mc:Fallback>
            <w:t>💪</w:t>
          </mc:Fallback>
        </mc:AlternateContent>
      </w:r>
    </w:p>
    <w:p w:rsidR="00D13D6B" w:rsidRDefault="00D13D6B" w:rsidP="00D13D6B">
      <w:pPr>
        <w:widowControl/>
        <w:spacing w:before="100" w:beforeAutospacing="1" w:after="100" w:afterAutospacing="1"/>
        <w:jc w:val="left"/>
        <w:rPr>
          <w:rFonts w:ascii="Songti SC" w:eastAsia="Songti SC" w:hAnsi="Songti SC" w:cs="宋体"/>
          <w:kern w:val="0"/>
          <w:sz w:val="24"/>
        </w:rPr>
      </w:pPr>
      <w:r>
        <w:rPr>
          <w:rFonts w:ascii="Songti SC" w:eastAsia="Songti SC" w:hAnsi="Songti SC" w:cs="宋体"/>
          <w:noProof/>
          <w:kern w:val="0"/>
          <w:sz w:val="24"/>
        </w:rPr>
        <w:lastRenderedPageBreak/>
        <w:drawing>
          <wp:inline distT="0" distB="0" distL="0" distR="0">
            <wp:extent cx="5270500" cy="37230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脱产1个月规划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6B" w:rsidRDefault="00D13D6B" w:rsidP="00D13D6B">
      <w:pPr>
        <w:widowControl/>
        <w:spacing w:before="100" w:beforeAutospacing="1" w:after="100" w:afterAutospacing="1"/>
        <w:jc w:val="left"/>
        <w:rPr>
          <w:rFonts w:ascii="Songti SC" w:eastAsia="Songti SC" w:hAnsi="Songti SC" w:cs="宋体"/>
          <w:kern w:val="0"/>
          <w:sz w:val="24"/>
        </w:rPr>
      </w:pPr>
      <w:r>
        <w:rPr>
          <w:rFonts w:ascii="Songti SC" w:eastAsia="Songti SC" w:hAnsi="Songti SC" w:cs="宋体" w:hint="eastAsia"/>
          <w:noProof/>
          <w:kern w:val="0"/>
          <w:sz w:val="24"/>
        </w:rPr>
        <w:drawing>
          <wp:inline distT="0" distB="0" distL="0" distR="0">
            <wp:extent cx="5270500" cy="37230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半脱产40天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6B" w:rsidRDefault="00D13D6B" w:rsidP="00D13D6B">
      <w:pPr>
        <w:widowControl/>
        <w:spacing w:before="100" w:beforeAutospacing="1" w:after="100" w:afterAutospacing="1"/>
        <w:jc w:val="left"/>
        <w:rPr>
          <w:rFonts w:ascii="Songti SC" w:eastAsia="Songti SC" w:hAnsi="Songti SC" w:cs="宋体" w:hint="eastAsia"/>
          <w:kern w:val="0"/>
          <w:sz w:val="24"/>
        </w:rPr>
      </w:pPr>
      <w:bookmarkStart w:id="0" w:name="_GoBack"/>
      <w:r>
        <w:rPr>
          <w:rFonts w:ascii="Songti SC" w:eastAsia="Songti SC" w:hAnsi="Songti SC" w:cs="宋体" w:hint="eastAsia"/>
          <w:noProof/>
          <w:kern w:val="0"/>
          <w:sz w:val="24"/>
        </w:rPr>
        <w:lastRenderedPageBreak/>
        <w:drawing>
          <wp:inline distT="0" distB="0" distL="0" distR="0">
            <wp:extent cx="5270500" cy="37230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非脱产60天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239B0" w:rsidRPr="00D13D6B" w:rsidRDefault="00D13D6B" w:rsidP="00D13D6B">
      <w:pPr>
        <w:widowControl/>
        <w:spacing w:before="100" w:beforeAutospacing="1" w:after="100" w:afterAutospacing="1"/>
        <w:jc w:val="left"/>
        <w:rPr>
          <w:rFonts w:ascii="Songti SC" w:eastAsia="Songti SC" w:hAnsi="Songti SC" w:cs="宋体"/>
          <w:kern w:val="0"/>
          <w:sz w:val="24"/>
        </w:rPr>
      </w:pPr>
      <w:r>
        <w:rPr>
          <w:rFonts w:ascii="Songti SC" w:eastAsia="Songti SC" w:hAnsi="Songti SC" w:cs="宋体"/>
          <w:noProof/>
          <w:kern w:val="0"/>
          <w:sz w:val="24"/>
        </w:rPr>
        <w:lastRenderedPageBreak/>
        <w:drawing>
          <wp:inline distT="0" distB="0" distL="0" distR="0">
            <wp:extent cx="5270500" cy="29648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站视频.00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ngti SC" w:eastAsia="Songti SC" w:hAnsi="Songti SC" w:cs="宋体"/>
          <w:noProof/>
          <w:kern w:val="0"/>
          <w:sz w:val="24"/>
        </w:rPr>
        <w:drawing>
          <wp:inline distT="0" distB="0" distL="0" distR="0">
            <wp:extent cx="5270500" cy="29648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站视频.00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39B0" w:rsidRPr="00D13D6B" w:rsidSect="005017C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altName w:val="Wingdings"/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C3FFA"/>
    <w:multiLevelType w:val="multilevel"/>
    <w:tmpl w:val="3E78F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FF0992"/>
    <w:multiLevelType w:val="multilevel"/>
    <w:tmpl w:val="CCC41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B952C4"/>
    <w:multiLevelType w:val="multilevel"/>
    <w:tmpl w:val="FD647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AF47D7"/>
    <w:multiLevelType w:val="multilevel"/>
    <w:tmpl w:val="8AC40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2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E2A"/>
    <w:rsid w:val="001E1E2A"/>
    <w:rsid w:val="00361BBE"/>
    <w:rsid w:val="005017CB"/>
    <w:rsid w:val="005239B0"/>
    <w:rsid w:val="00CF6878"/>
    <w:rsid w:val="00D13D6B"/>
    <w:rsid w:val="00FC4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6F556"/>
  <w15:chartTrackingRefBased/>
  <w15:docId w15:val="{C7A43ED8-D096-EB44-A0A4-A44052FEC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E1E2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1E1E2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1E1E2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E1E2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E1E2A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1E1E2A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1E1E2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4">
    <w:name w:val="Hyperlink"/>
    <w:basedOn w:val="a0"/>
    <w:uiPriority w:val="99"/>
    <w:semiHidden/>
    <w:unhideWhenUsed/>
    <w:rsid w:val="001E1E2A"/>
    <w:rPr>
      <w:color w:val="0000FF"/>
      <w:u w:val="single"/>
    </w:rPr>
  </w:style>
  <w:style w:type="character" w:styleId="a5">
    <w:name w:val="Strong"/>
    <w:basedOn w:val="a0"/>
    <w:uiPriority w:val="22"/>
    <w:qFormat/>
    <w:rsid w:val="001E1E2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69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46</Words>
  <Characters>268</Characters>
  <Application>Microsoft Office Word</Application>
  <DocSecurity>0</DocSecurity>
  <Lines>2</Lines>
  <Paragraphs>1</Paragraphs>
  <ScaleCrop>false</ScaleCrop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Jiayi</dc:creator>
  <cp:keywords/>
  <dc:description/>
  <cp:lastModifiedBy>Jiayi</cp:lastModifiedBy>
  <cp:revision>5</cp:revision>
  <dcterms:created xsi:type="dcterms:W3CDTF">2022-06-10T14:36:00Z</dcterms:created>
  <dcterms:modified xsi:type="dcterms:W3CDTF">2022-07-01T01:52:00Z</dcterms:modified>
</cp:coreProperties>
</file>