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numPr/>
        <w:jc w:val="left"/>
        <w:rPr/>
      </w:pPr>
      <w:r>
        <w:rPr/>
        <w:t>PayToView</w:t>
      </w:r>
    </w:p>
    <w:p>
      <w:pPr>
        <w:pStyle w:val="ablt93"/>
        <w:pBdr/>
        <w:rPr/>
      </w:pPr>
    </w:p>
    <w:p>
      <w:pPr>
        <w:pStyle w:val="svcjil"/>
        <w:rPr/>
      </w:pPr>
      <w:r>
        <w:rPr/>
        <w:t>Requirements</w:t>
      </w:r>
    </w:p>
    <w:p>
      <w:pPr>
        <w:snapToGrid/>
        <w:spacing w:line="240"/>
        <w:rPr/>
      </w:pPr>
      <w:r>
        <w:rPr>
          <w:b w:val="false"/>
          <w:i w:val="false"/>
          <w:strike w:val="false"/>
          <w:spacing w:val="0"/>
          <w:u w:val="none"/>
        </w:rPr>
        <w:t xml:space="preserve">In addition to building their own digital space, users can also share some of their data with friends or others for a fee in some way. The user selects the data to be shared, such as an article, a picture, a short video, etc., and then packages it through the tool to get a link or QR code. Send the link or QR code to other people, and the other people can preview the content by visiting this link and, if interested, pay a fee to gain access, decrypt the content and watch it in its entirety. </w:t>
      </w:r>
    </w:p>
    <w:p>
      <w:pPr>
        <w:snapToGrid/>
        <w:spacing w:line="240"/>
        <w:rPr/>
      </w:pPr>
    </w:p>
    <w:p>
      <w:pPr>
        <w:snapToGrid/>
        <w:spacing w:line="240"/>
        <w:rPr/>
      </w:pPr>
      <w:r>
        <w:rPr>
          <w:b w:val="false"/>
          <w:i w:val="false"/>
          <w:strike w:val="false"/>
          <w:spacing w:val="0"/>
          <w:u w:val="none"/>
        </w:rPr>
        <w:t>Forwarding content is also a very important means of communication, and forwarding needs to be incentivized. Forwarding mainly considers the following needs: the control and profit rights of the source content publisher, and the profit rights of the forwarder. These rights are set by the publisher.</w:t>
      </w:r>
    </w:p>
    <w:p>
      <w:pPr>
        <w:snapToGrid/>
        <w:spacing w:line="240"/>
        <w:rPr/>
      </w:pPr>
    </w:p>
    <w:p>
      <w:pPr>
        <w:snapToGrid/>
        <w:spacing w:line="240"/>
        <w:rPr/>
      </w:pPr>
      <w:r>
        <w:rPr>
          <w:b w:val="false"/>
          <w:i w:val="false"/>
          <w:strike w:val="false"/>
          <w:spacing w:val="0"/>
          <w:u w:val="none"/>
        </w:rPr>
        <w:t>Tool packaging is to generate a customized smart contract (this is also an NFT), which encrypts user data to a certain extent. Unauthorized people cannot decrypt it. Authorized people decrypt the data through the data security sharing agreement and view the data content.</w:t>
      </w:r>
    </w:p>
    <w:p>
      <w:pPr>
        <w:snapToGrid/>
        <w:spacing w:line="240"/>
        <w:rPr/>
      </w:pPr>
    </w:p>
    <w:p>
      <w:pPr>
        <w:pStyle w:val="p8ioq5"/>
        <w:rPr/>
      </w:pPr>
      <w:r>
        <w:rPr/>
        <w:t>Share ratio</w:t>
      </w:r>
    </w:p>
    <w:p>
      <w:pPr>
        <w:snapToGrid/>
        <w:spacing w:line="240"/>
        <w:rPr/>
      </w:pPr>
      <w:r>
        <w:rPr>
          <w:b w:val="false"/>
          <w:i w:val="false"/>
          <w:strike w:val="false"/>
          <w:spacing w:val="0"/>
          <w:u w:val="none"/>
        </w:rPr>
        <w:t>If the content is chargeable, a fee-sharing ratio can be established. The parties involved in content charging are: network (community), application developers, publishers, and forwarders. You can set the ratio like this:</w:t>
      </w:r>
    </w:p>
    <w:p>
      <w:pPr>
        <w:snapToGrid/>
        <w:spacing w:line="240"/>
        <w:rPr/>
      </w:pPr>
      <w:r>
        <w:rPr>
          <w:b w:val="false"/>
          <w:i w:val="false"/>
          <w:strike w:val="false"/>
          <w:spacing w:val="0"/>
          <w:u w:val="none"/>
        </w:rPr>
        <w:t>0.5:1:7:1.5</w:t>
      </w:r>
    </w:p>
    <w:p>
      <w:pPr>
        <w:snapToGrid/>
        <w:spacing w:line="240"/>
        <w:rPr/>
      </w:pPr>
      <w:r>
        <w:rPr>
          <w:b w:val="false"/>
          <w:i w:val="false"/>
          <w:strike w:val="false"/>
          <w:spacing w:val="0"/>
          <w:u w:val="none"/>
        </w:rPr>
        <w:t>Here,</w:t>
      </w:r>
    </w:p>
    <w:p>
      <w:pPr>
        <w:numPr>
          <w:ilvl w:val="0"/>
          <w:numId w:val="1"/>
        </w:numPr>
        <w:snapToGrid/>
        <w:spacing w:line="240"/>
        <w:rPr/>
      </w:pPr>
      <w:r>
        <w:rPr>
          <w:b w:val="false"/>
          <w:i w:val="false"/>
          <w:strike w:val="false"/>
          <w:spacing w:val="0"/>
          <w:u w:val="none"/>
        </w:rPr>
        <w:t>Network + application developers are a fixed ratio, 1.5</w:t>
      </w:r>
    </w:p>
    <w:p>
      <w:pPr>
        <w:numPr>
          <w:ilvl w:val="0"/>
          <w:numId w:val="1"/>
        </w:numPr>
        <w:snapToGrid/>
        <w:spacing w:line="240"/>
        <w:rPr/>
      </w:pPr>
      <w:r>
        <w:rPr>
          <w:b w:val="false"/>
          <w:i w:val="false"/>
          <w:strike w:val="false"/>
          <w:spacing w:val="0"/>
          <w:u w:val="none"/>
        </w:rPr>
        <w:t>The minimum ratio of forwarders is 1.5, and the maximum ratio can be 8.5, which means that the author completely gives up the profit to the forwarders.</w:t>
      </w:r>
    </w:p>
    <w:p>
      <w:pPr>
        <w:snapToGrid/>
        <w:spacing w:line="240"/>
        <w:rPr/>
      </w:pPr>
    </w:p>
    <w:p>
      <w:pPr>
        <w:snapToGrid/>
        <w:spacing w:line="240"/>
        <w:rPr/>
      </w:pPr>
      <w:r>
        <w:rPr>
          <w:b w:val="false"/>
          <w:i w:val="false"/>
          <w:strike w:val="false"/>
          <w:spacing w:val="0"/>
          <w:u w:val="none"/>
        </w:rPr>
        <w:t>For example, if a user pays 10 points, if there is no forwarder, the publisher will get 8.5 points; if there is a forwarder, the intermediate forwarder will have no income, and the final forwarder will get 1.5 points. Regardless, both the network and the application side get a fixed ratio. Many times, web and app developers are one and the same.</w:t>
      </w:r>
    </w:p>
    <w:p>
      <w:pPr>
        <w:snapToGrid/>
        <w:spacing w:line="240"/>
        <w:rPr/>
      </w:pPr>
      <w:r>
        <w:rPr>
          <w:b w:val="false"/>
          <w:i w:val="false"/>
          <w:strike w:val="false"/>
          <w:spacing w:val="0"/>
          <w:u w:val="none"/>
        </w:rPr>
        <w:t>Users can also reduce their income to encourage more forwards, such as adjusting the forward share from 1.5 to 3, but the forward share ratio cannot be reduced.</w:t>
      </w:r>
    </w:p>
    <w:p>
      <w:pPr>
        <w:snapToGrid/>
        <w:spacing w:line="240"/>
        <w:rPr/>
      </w:pPr>
    </w:p>
    <w:p>
      <w:pPr>
        <w:pStyle w:val="p8ioq5"/>
        <w:rPr/>
      </w:pPr>
      <w:r>
        <w:rPr/>
        <w:t>Content</w:t>
      </w:r>
    </w:p>
    <w:p>
      <w:pPr>
        <w:snapToGrid/>
        <w:spacing w:line="240"/>
        <w:rPr/>
      </w:pPr>
      <w:r>
        <w:rPr>
          <w:b w:val="false"/>
          <w:i w:val="false"/>
          <w:strike w:val="false"/>
          <w:spacing w:val="0"/>
          <w:u w:val="none"/>
        </w:rPr>
        <w:t>There are currently three types of content: text, picture, and video. The corresponding format defaults to pdf, jpg, mp4 and other network standard formats. More types can be supported in the future.</w:t>
      </w:r>
    </w:p>
    <w:p>
      <w:pPr>
        <w:snapToGrid/>
        <w:spacing w:line="240"/>
        <w:rPr/>
      </w:pPr>
      <w:r>
        <w:rPr>
          <w:b w:val="false"/>
          <w:i w:val="false"/>
          <w:strike w:val="false"/>
          <w:spacing w:val="0"/>
          <w:u w:val="none"/>
        </w:rPr>
        <w:t>Content supports preview, and each type of preview has different preview methods. For example, text and video support viewing the beginning part, and picture supports a blurred image.</w:t>
      </w:r>
    </w:p>
    <w:p>
      <w:pPr>
        <w:snapToGrid/>
        <w:spacing w:line="240"/>
        <w:rPr/>
      </w:pPr>
    </w:p>
    <w:p>
      <w:pPr>
        <w:pStyle w:val="p8ioq5"/>
        <w:rPr/>
      </w:pPr>
      <w:r>
        <w:rPr/>
        <w:t>Publish</w:t>
      </w:r>
    </w:p>
    <w:p>
      <w:pPr>
        <w:snapToGrid/>
        <w:spacing w:line="240"/>
        <w:rPr/>
      </w:pPr>
      <w:r>
        <w:rPr>
          <w:b w:val="false"/>
          <w:i w:val="false"/>
          <w:strike w:val="false"/>
          <w:spacing w:val="0"/>
          <w:u w:val="none"/>
        </w:rPr>
        <w:t>A content sharing contract will be generated when content is published.</w:t>
      </w:r>
    </w:p>
    <w:p>
      <w:pPr>
        <w:snapToGrid/>
        <w:spacing w:line="240"/>
        <w:rPr/>
      </w:pPr>
      <w:r>
        <w:rPr>
          <w:b w:val="false"/>
          <w:i w:val="false"/>
          <w:strike w:val="false"/>
          <w:spacing w:val="0"/>
          <w:u w:val="none"/>
        </w:rPr>
        <w:t>Content publishers can set conditions for access to content.</w:t>
      </w:r>
    </w:p>
    <w:p>
      <w:pPr>
        <w:snapToGrid/>
        <w:spacing w:line="240"/>
        <w:rPr/>
      </w:pPr>
      <w:r>
        <w:rPr>
          <w:b w:val="false"/>
          <w:i w:val="false"/>
          <w:strike w:val="false"/>
          <w:spacing w:val="0"/>
          <w:u w:val="none"/>
        </w:rPr>
        <w:t>Access conditions include the following (not limited to): (operated at the discretion of the contract)</w:t>
      </w:r>
    </w:p>
    <w:p>
      <w:pPr>
        <w:numPr>
          <w:ilvl w:val="0"/>
          <w:numId w:val="2"/>
        </w:numPr>
        <w:snapToGrid/>
        <w:spacing w:line="240"/>
        <w:rPr/>
      </w:pPr>
      <w:r>
        <w:rPr>
          <w:b w:val="false"/>
          <w:i w:val="false"/>
          <w:strike w:val="false"/>
          <w:spacing w:val="0"/>
          <w:u w:val="none"/>
        </w:rPr>
        <w:t>pay a certain fee</w:t>
      </w:r>
    </w:p>
    <w:p>
      <w:pPr>
        <w:numPr>
          <w:ilvl w:val="0"/>
          <w:numId w:val="2"/>
        </w:numPr>
        <w:snapToGrid/>
        <w:spacing w:line="240"/>
        <w:rPr/>
      </w:pPr>
      <w:r>
        <w:rPr>
          <w:b w:val="false"/>
          <w:i w:val="false"/>
          <w:strike w:val="false"/>
          <w:spacing w:val="0"/>
          <w:u w:val="none"/>
        </w:rPr>
        <w:t>own an nft</w:t>
      </w:r>
    </w:p>
    <w:p>
      <w:pPr>
        <w:snapToGrid/>
        <w:spacing w:line="240"/>
        <w:rPr/>
      </w:pPr>
    </w:p>
    <w:p>
      <w:pPr>
        <w:snapToGrid/>
        <w:spacing w:line="240"/>
        <w:rPr/>
      </w:pPr>
      <w:r>
        <w:rPr>
          <w:b w:val="false"/>
          <w:i w:val="false"/>
          <w:strike w:val="false"/>
          <w:spacing w:val="0"/>
          <w:u w:val="none"/>
        </w:rPr>
        <w:t>Users can increase the sharing ratio of forwarding from 1.5-8.5</w:t>
      </w:r>
    </w:p>
    <w:p>
      <w:pPr>
        <w:snapToGrid/>
        <w:spacing w:line="240"/>
        <w:rPr/>
      </w:pPr>
    </w:p>
    <w:p>
      <w:pPr>
        <w:snapToGrid/>
        <w:spacing w:line="240"/>
        <w:rPr/>
      </w:pPr>
      <w:r>
        <w:rPr>
          <w:b w:val="false"/>
          <w:i w:val="false"/>
          <w:strike w:val="false"/>
          <w:spacing w:val="0"/>
          <w:u w:val="none"/>
        </w:rPr>
        <w:t>Users can set the preview method: see the first x% of the content, or blur the display</w:t>
      </w:r>
    </w:p>
    <w:p>
      <w:pPr>
        <w:snapToGrid/>
        <w:spacing w:line="240"/>
        <w:rPr/>
      </w:pPr>
    </w:p>
    <w:p>
      <w:pPr>
        <w:pStyle w:val="p8ioq5"/>
        <w:rPr/>
      </w:pPr>
      <w:r>
        <w:rPr/>
        <w:t>Forward</w:t>
      </w:r>
    </w:p>
    <w:p>
      <w:pPr>
        <w:snapToGrid/>
        <w:spacing w:line="240"/>
        <w:rPr/>
      </w:pPr>
      <w:r>
        <w:rPr>
          <w:b w:val="false"/>
          <w:i w:val="false"/>
          <w:strike w:val="false"/>
          <w:spacing w:val="0"/>
          <w:u w:val="none"/>
        </w:rPr>
        <w:t>A new forwarding contract will be generated when forwarding.</w:t>
      </w:r>
    </w:p>
    <w:p>
      <w:pPr>
        <w:snapToGrid/>
        <w:spacing w:line="240"/>
        <w:rPr/>
      </w:pPr>
      <w:r>
        <w:rPr>
          <w:b w:val="false"/>
          <w:i w:val="false"/>
          <w:strike w:val="false"/>
          <w:spacing w:val="0"/>
          <w:u w:val="none"/>
        </w:rPr>
        <w:t>Forwarding content will result in rewards, and the reward ratio is at least 15%. Rewards are only awarded to the final forwarder, and intermediate forwarders cannot receive benefits.</w:t>
      </w:r>
    </w:p>
    <w:p>
      <w:pPr>
        <w:snapToGrid/>
        <w:spacing w:line="240"/>
        <w:rPr/>
      </w:pPr>
      <w:r>
        <w:rPr>
          <w:b w:val="false"/>
          <w:i w:val="false"/>
          <w:strike w:val="false"/>
          <w:spacing w:val="0"/>
          <w:u w:val="none"/>
        </w:rPr>
        <w:t>When forwarding content, it is necessary to maintain control of the publisher but not save the forwarding chain.</w:t>
      </w:r>
    </w:p>
    <w:p>
      <w:pPr>
        <w:snapToGrid/>
        <w:spacing w:line="240"/>
        <w:rPr/>
      </w:pPr>
      <w:r>
        <w:rPr>
          <w:b w:val="false"/>
          <w:i w:val="false"/>
          <w:strike w:val="false"/>
          <w:spacing w:val="0"/>
          <w:u w:val="none"/>
        </w:rPr>
        <w:t>For example, forwarding chain: S-&gt;a-&gt;b-&gt;c-&gt;d-&gt;e-&gt;F</w:t>
      </w:r>
    </w:p>
    <w:p>
      <w:pPr>
        <w:snapToGrid/>
        <w:spacing w:line="240"/>
        <w:rPr/>
      </w:pPr>
      <w:r>
        <w:rPr>
          <w:b w:val="false"/>
          <w:i w:val="false"/>
          <w:strike w:val="false"/>
          <w:spacing w:val="0"/>
          <w:u w:val="none"/>
        </w:rPr>
        <w:t>S is the initiator, F is the final payer, and abcde is the forwarder.</w:t>
      </w:r>
    </w:p>
    <w:p>
      <w:pPr>
        <w:snapToGrid/>
        <w:spacing w:line="240"/>
        <w:rPr/>
      </w:pPr>
      <w:r>
        <w:rPr>
          <w:b w:val="false"/>
          <w:i w:val="false"/>
          <w:strike w:val="false"/>
          <w:spacing w:val="0"/>
          <w:u w:val="none"/>
        </w:rPr>
        <w:t>In the end, e gets at least 15% of the share, and a/b/c/d does not get any share (of course, a/b/c/d will have its own direct paying users, and they will enjoy the payment share of direct paying users, and it is very likely that e is a paying user of d).</w:t>
      </w:r>
    </w:p>
    <w:p>
      <w:pPr>
        <w:snapToGrid/>
        <w:spacing w:line="240"/>
        <w:rPr/>
      </w:pPr>
      <w:r>
        <w:rPr>
          <w:b w:val="false"/>
          <w:i w:val="false"/>
          <w:strike w:val="false"/>
          <w:spacing w:val="0"/>
          <w:u w:val="none"/>
        </w:rPr>
        <w:t>Each forwarder needs to re-publish the forwarding contract of the content in the original content contract.</w:t>
      </w:r>
    </w:p>
    <w:p>
      <w:pPr>
        <w:snapToGrid/>
        <w:spacing w:line="240"/>
        <w:rPr/>
      </w:pPr>
      <w:r>
        <w:rPr>
          <w:b w:val="false"/>
          <w:i w:val="false"/>
          <w:strike w:val="false"/>
          <w:spacing w:val="0"/>
          <w:u w:val="none"/>
        </w:rPr>
        <w:t>If the forwarder deletes his or her forwarding contract, people who subscribe to the forwarding contract will not be able to see the content, and other people will not be affected.</w:t>
      </w:r>
    </w:p>
    <w:p>
      <w:pPr>
        <w:snapToGrid/>
        <w:spacing w:line="240"/>
        <w:rPr/>
      </w:pPr>
      <w:r>
        <w:rPr>
          <w:b w:val="false"/>
          <w:i w:val="false"/>
          <w:strike w:val="false"/>
          <w:spacing w:val="0"/>
          <w:u w:val="none"/>
        </w:rPr>
        <w:t>If a publisher deletes a content contract, all subscribers will lose access to the content.</w:t>
      </w:r>
    </w:p>
    <w:p>
      <w:pPr>
        <w:snapToGrid/>
        <w:spacing w:line="240"/>
        <w:rPr/>
      </w:pPr>
    </w:p>
    <w:p>
      <w:pPr>
        <w:pStyle w:val="p8ioq5"/>
        <w:rPr/>
      </w:pPr>
      <w:r>
        <w:rPr/>
        <w:t>Buy</w:t>
      </w:r>
    </w:p>
    <w:p>
      <w:pPr>
        <w:snapToGrid/>
        <w:spacing w:line="240"/>
        <w:rPr/>
      </w:pPr>
      <w:r>
        <w:rPr>
          <w:b w:val="false"/>
          <w:i w:val="false"/>
          <w:strike w:val="false"/>
          <w:spacing w:val="0"/>
          <w:u w:val="none"/>
        </w:rPr>
        <w:t>If the content you are interested in is paid, you can unlock the content with tx after paying the fee.</w:t>
      </w:r>
    </w:p>
    <w:p>
      <w:pPr>
        <w:snapToGrid/>
        <w:spacing w:line="240"/>
        <w:rPr/>
      </w:pPr>
      <w:r>
        <w:rPr>
          <w:b w:val="false"/>
          <w:i w:val="false"/>
          <w:strike w:val="false"/>
          <w:spacing w:val="0"/>
          <w:u w:val="none"/>
        </w:rPr>
        <w:t>To unlock the content, the corresponding decryption key needs to be given by the proxy service to unlock the content on the user side.</w:t>
      </w:r>
    </w:p>
    <w:p>
      <w:pPr>
        <w:snapToGrid/>
        <w:spacing w:line="240"/>
        <w:rPr/>
      </w:pPr>
    </w:p>
    <w:p>
      <w:pPr>
        <w:pStyle w:val="p8ioq5"/>
        <w:rPr/>
      </w:pPr>
      <w:r>
        <w:rPr/>
        <w:t>Expired</w:t>
      </w:r>
    </w:p>
    <w:p>
      <w:pPr>
        <w:snapToGrid/>
        <w:spacing w:line="240"/>
        <w:rPr/>
      </w:pPr>
      <w:r>
        <w:rPr>
          <w:b w:val="false"/>
          <w:i w:val="false"/>
          <w:strike w:val="false"/>
          <w:spacing w:val="0"/>
          <w:u w:val="none"/>
        </w:rPr>
        <w:t>The content sharing contract has a time limit. After expiration, the contract will automatically be invalidated and can no longer be purchased. But those who have already purchased can continue to view the content. (Can also be permanent if publisher pays sufficient storage fees)</w:t>
      </w:r>
    </w:p>
    <w:p>
      <w:pPr>
        <w:snapToGrid/>
        <w:spacing w:line="240"/>
        <w:rPr/>
      </w:pPr>
    </w:p>
    <w:p>
      <w:pPr>
        <w:pStyle w:val="svcjil"/>
        <w:rPr/>
      </w:pPr>
      <w:r>
        <w:rPr/>
        <w:t>Business Process</w:t>
      </w:r>
    </w:p>
    <w:p>
      <w:pPr>
        <w:pStyle w:val="p8ioq5"/>
        <w:rPr/>
      </w:pPr>
      <w:r>
        <w:rPr/>
        <w:t>Publisher</w:t>
      </w:r>
    </w:p>
    <w:p>
      <w:pPr>
        <w:snapToGrid/>
        <w:spacing w:line="240"/>
        <w:rPr/>
      </w:pPr>
      <w:r>
        <w:rPr>
          <w:b w:val="false"/>
          <w:i w:val="false"/>
          <w:strike w:val="false"/>
          <w:spacing w:val="0"/>
          <w:u w:val="none"/>
        </w:rPr>
        <w:t>Publish commission contract (negotiate fees only)</w:t>
      </w:r>
    </w:p>
    <w:p>
      <w:pPr>
        <w:numPr>
          <w:ilvl w:val="0"/>
          <w:numId w:val="3"/>
        </w:numPr>
        <w:snapToGrid/>
        <w:spacing w:line="240"/>
        <w:rPr/>
      </w:pPr>
      <w:r>
        <w:rPr>
          <w:b w:val="false"/>
          <w:i w:val="false"/>
          <w:strike w:val="false"/>
          <w:spacing w:val="0"/>
          <w:u w:val="none"/>
        </w:rPr>
        <w:t>Enter the entrustment contract management page, and you can see the entrustment contracts that have been released. You can click in to view the contract content, delete the entrustment contract, or create a new entrustment contract.</w:t>
      </w:r>
    </w:p>
    <w:p>
      <w:pPr>
        <w:numPr>
          <w:ilvl w:val="0"/>
          <w:numId w:val="3"/>
        </w:numPr>
        <w:snapToGrid/>
        <w:spacing w:line="240"/>
        <w:rPr/>
      </w:pPr>
      <w:r>
        <w:rPr>
          <w:b w:val="false"/>
          <w:i w:val="false"/>
          <w:strike w:val="false"/>
          <w:spacing w:val="0"/>
          <w:u w:val="none"/>
        </w:rPr>
        <w:t>Create a new delegation contract, select an agent (an official trusted agent machine), and determine the cost of each execution (for simplicity, it is determined by the agent. This fee is paid to the agent every time the agent executes the contract and re-encrypts k , the fee is paid by the subscriber)</w:t>
      </w:r>
    </w:p>
    <w:p>
      <w:pPr>
        <w:numPr>
          <w:ilvl w:val="0"/>
          <w:numId w:val="3"/>
        </w:numPr>
        <w:snapToGrid/>
        <w:spacing w:line="240"/>
        <w:rPr/>
      </w:pPr>
      <w:r>
        <w:rPr>
          <w:b w:val="false"/>
          <w:i w:val="false"/>
          <w:strike w:val="false"/>
          <w:spacing w:val="0"/>
          <w:u w:val="none"/>
        </w:rPr>
        <w:t>Deploy the contract, get the contract address, and record it in the contract manager</w:t>
      </w:r>
    </w:p>
    <w:p>
      <w:pPr>
        <w:snapToGrid/>
        <w:spacing w:line="240"/>
        <w:rPr/>
      </w:pPr>
    </w:p>
    <w:p>
      <w:pPr>
        <w:snapToGrid/>
        <w:spacing w:line="240"/>
        <w:rPr/>
      </w:pPr>
      <w:r>
        <w:rPr>
          <w:b w:val="false"/>
          <w:i w:val="false"/>
          <w:strike w:val="false"/>
          <w:spacing w:val="0"/>
          <w:u w:val="none"/>
        </w:rPr>
        <w:t>Create sharing links and QR codes:</w:t>
      </w:r>
    </w:p>
    <w:p>
      <w:pPr>
        <w:numPr>
          <w:ilvl w:val="0"/>
          <w:numId w:val="4"/>
        </w:numPr>
        <w:snapToGrid/>
        <w:spacing w:line="240"/>
        <w:rPr/>
      </w:pPr>
      <w:r>
        <w:rPr>
          <w:b w:val="false"/>
          <w:i w:val="false"/>
          <w:strike w:val="false"/>
          <w:spacing w:val="0"/>
          <w:u w:val="none"/>
        </w:rPr>
        <w:t>Select the content to be shared, set the preview content, generate a random key k, use k to encrypt the content to be shared, publish it to ipfs, and get the cid</w:t>
      </w:r>
    </w:p>
    <w:p>
      <w:pPr>
        <w:numPr>
          <w:ilvl w:val="0"/>
          <w:numId w:val="4"/>
        </w:numPr>
        <w:snapToGrid/>
        <w:spacing w:line="240"/>
        <w:rPr/>
      </w:pPr>
      <w:r>
        <w:rPr>
          <w:b w:val="false"/>
          <w:i w:val="false"/>
          <w:strike w:val="false"/>
          <w:spacing w:val="0"/>
          <w:u w:val="none"/>
        </w:rPr>
        <w:t>Select the corresponding delegation contract (if there is no delegation contract yet, you need to create a new one), encrypt k with the agent's public key, and record it in dkvs (key: /payreading/publisher public key/cid, value is encrypted k, for the agent to read)</w:t>
      </w:r>
    </w:p>
    <w:p>
      <w:pPr>
        <w:numPr>
          <w:ilvl w:val="0"/>
          <w:numId w:val="4"/>
        </w:numPr>
        <w:snapToGrid/>
        <w:spacing w:line="240"/>
        <w:rPr/>
      </w:pPr>
      <w:r>
        <w:rPr>
          <w:b w:val="false"/>
          <w:i w:val="false"/>
          <w:strike w:val="false"/>
          <w:spacing w:val="0"/>
          <w:u w:val="none"/>
        </w:rPr>
        <w:t>Set the conditions for access. Currently, two types are supported, one is payment (default), and the other is having a certain token.</w:t>
      </w:r>
    </w:p>
    <w:p>
      <w:pPr>
        <w:numPr>
          <w:ilvl w:val="1"/>
          <w:numId w:val="4"/>
        </w:numPr>
        <w:snapToGrid/>
        <w:spacing w:line="240"/>
        <w:rPr/>
      </w:pPr>
      <w:r>
        <w:rPr>
          <w:b w:val="false"/>
          <w:i w:val="false"/>
          <w:strike w:val="false"/>
          <w:spacing w:val="0"/>
          <w:u w:val="none"/>
        </w:rPr>
        <w:t>If it is paid, how many tvs are needed to set up. This is the total amount paid by subscribers.</w:t>
      </w:r>
    </w:p>
    <w:p>
      <w:pPr>
        <w:numPr>
          <w:ilvl w:val="1"/>
          <w:numId w:val="4"/>
        </w:numPr>
        <w:snapToGrid/>
        <w:spacing w:line="240"/>
        <w:rPr/>
      </w:pPr>
      <w:r>
        <w:rPr>
          <w:b w:val="false"/>
          <w:i w:val="false"/>
          <w:strike w:val="false"/>
          <w:spacing w:val="0"/>
          <w:u w:val="none"/>
        </w:rPr>
        <w:t>If qualified, indicate the name of the token and the number of possessions (do not distinguish between ft and nft)</w:t>
      </w:r>
    </w:p>
    <w:p>
      <w:pPr>
        <w:numPr>
          <w:ilvl w:val="0"/>
          <w:numId w:val="4"/>
        </w:numPr>
        <w:snapToGrid/>
        <w:spacing w:line="240"/>
        <w:rPr/>
      </w:pPr>
      <w:r>
        <w:rPr>
          <w:b w:val="false"/>
          <w:i w:val="false"/>
          <w:strike w:val="false"/>
          <w:spacing w:val="0"/>
          <w:u w:val="none"/>
        </w:rPr>
        <w:t>Set the dividing ratio (save it after setting it once, and use the same value in the future)</w:t>
      </w:r>
    </w:p>
    <w:p>
      <w:pPr>
        <w:numPr>
          <w:ilvl w:val="0"/>
          <w:numId w:val="4"/>
        </w:numPr>
        <w:snapToGrid/>
        <w:spacing w:line="240"/>
        <w:rPr/>
      </w:pPr>
      <w:r>
        <w:rPr>
          <w:b w:val="false"/>
          <w:i w:val="false"/>
          <w:strike w:val="false"/>
          <w:spacing w:val="0"/>
          <w:u w:val="none"/>
        </w:rPr>
        <w:t>Publish the contract, get the contract address, generate a sharing link and a sharing QR code (the link points to an h5 page)</w:t>
      </w:r>
    </w:p>
    <w:p>
      <w:pPr>
        <w:snapToGrid/>
        <w:spacing w:line="240"/>
        <w:rPr/>
      </w:pPr>
    </w:p>
    <w:p>
      <w:pPr>
        <w:snapToGrid/>
        <w:spacing w:line="240"/>
        <w:rPr/>
      </w:pPr>
      <w:r>
        <w:rPr>
          <w:b w:val="false"/>
          <w:i w:val="false"/>
          <w:strike w:val="false"/>
          <w:spacing w:val="0"/>
          <w:u w:val="none"/>
        </w:rPr>
        <w:t>Cancel sharing:</w:t>
      </w:r>
    </w:p>
    <w:p>
      <w:pPr>
        <w:snapToGrid/>
        <w:spacing w:line="240"/>
        <w:ind w:left="0" w:firstLineChars="200"/>
        <w:rPr/>
      </w:pPr>
      <w:r>
        <w:rPr>
          <w:b w:val="false"/>
          <w:i w:val="false"/>
          <w:strike w:val="false"/>
          <w:spacing w:val="0"/>
          <w:u w:val="none"/>
        </w:rPr>
        <w:t>After canceling sharing, original paid subscribers can continue to watch the content.</w:t>
      </w:r>
    </w:p>
    <w:p>
      <w:pPr>
        <w:snapToGrid/>
        <w:spacing w:line="240"/>
        <w:rPr/>
      </w:pPr>
    </w:p>
    <w:p>
      <w:pPr>
        <w:pStyle w:val="p8ioq5"/>
        <w:rPr/>
      </w:pPr>
      <w:r>
        <w:rPr/>
        <w:t>Subscriber</w:t>
      </w:r>
    </w:p>
    <w:p>
      <w:pPr>
        <w:snapToGrid/>
        <w:spacing w:line="240"/>
        <w:rPr/>
      </w:pPr>
      <w:r>
        <w:rPr>
          <w:b w:val="false"/>
          <w:i w:val="false"/>
          <w:strike w:val="false"/>
          <w:spacing w:val="0"/>
          <w:u w:val="none"/>
        </w:rPr>
        <w:t>Subscribers can open a webview wherever they click on a link to a content sharing contract, load related resources, and perform the following operations:</w:t>
      </w:r>
    </w:p>
    <w:p>
      <w:pPr>
        <w:numPr>
          <w:ilvl w:val="0"/>
          <w:numId w:val="5"/>
        </w:numPr>
        <w:snapToGrid/>
        <w:spacing w:line="240"/>
        <w:rPr/>
      </w:pPr>
      <w:r>
        <w:rPr>
          <w:b w:val="false"/>
          <w:i w:val="false"/>
          <w:strike w:val="false"/>
          <w:spacing w:val="0"/>
          <w:u w:val="none"/>
        </w:rPr>
        <w:t>Check whether the subscriber has permission to read the content (whether a certain tx exists or has a specified token)</w:t>
      </w:r>
    </w:p>
    <w:p>
      <w:pPr>
        <w:numPr>
          <w:ilvl w:val="1"/>
          <w:numId w:val="5"/>
        </w:numPr>
        <w:snapToGrid/>
        <w:spacing w:line="240"/>
        <w:rPr/>
      </w:pPr>
      <w:r>
        <w:rPr>
          <w:b w:val="false"/>
          <w:i w:val="false"/>
          <w:strike w:val="false"/>
          <w:spacing w:val="0"/>
          <w:u w:val="none"/>
        </w:rPr>
        <w:t>If it is a paid content sharing contract, look for the corresponding tx (read the dkvs record directly, which is written by the agent).</w:t>
      </w:r>
    </w:p>
    <w:p>
      <w:pPr>
        <w:numPr>
          <w:ilvl w:val="1"/>
          <w:numId w:val="5"/>
        </w:numPr>
        <w:snapToGrid/>
        <w:spacing w:line="240"/>
        <w:rPr/>
      </w:pPr>
      <w:r>
        <w:rPr>
          <w:b w:val="false"/>
          <w:i w:val="false"/>
          <w:strike w:val="false"/>
          <w:spacing w:val="0"/>
          <w:u w:val="none"/>
        </w:rPr>
        <w:t>If it is a permission requirement, check whether there are a sufficient number of specified tokens.</w:t>
      </w:r>
    </w:p>
    <w:p>
      <w:pPr>
        <w:numPr>
          <w:ilvl w:val="0"/>
          <w:numId w:val="5"/>
        </w:numPr>
        <w:snapToGrid/>
        <w:spacing w:line="240"/>
        <w:rPr/>
      </w:pPr>
      <w:r>
        <w:rPr>
          <w:b w:val="false"/>
          <w:i w:val="false"/>
          <w:strike w:val="false"/>
          <w:spacing w:val="0"/>
          <w:u w:val="none"/>
        </w:rPr>
        <w:t>If there is no permission, download the preview content for users to preview.</w:t>
      </w:r>
    </w:p>
    <w:p>
      <w:pPr>
        <w:numPr>
          <w:ilvl w:val="1"/>
          <w:numId w:val="5"/>
        </w:numPr>
        <w:snapToGrid/>
        <w:spacing w:line="240"/>
        <w:rPr/>
      </w:pPr>
      <w:r>
        <w:rPr>
          <w:b w:val="false"/>
          <w:i w:val="false"/>
          <w:strike w:val="false"/>
          <w:spacing w:val="0"/>
          <w:u w:val="none"/>
        </w:rPr>
        <w:t>After viewing the preview, the payment page will pop up to the subscriber. If the subscriber is interested in continuing, click Pay to complete the payment. For the payment process, please refer to Technical Solution 2.</w:t>
      </w:r>
    </w:p>
    <w:p>
      <w:pPr>
        <w:numPr>
          <w:ilvl w:val="1"/>
          <w:numId w:val="5"/>
        </w:numPr>
        <w:snapToGrid/>
        <w:spacing w:line="240"/>
        <w:rPr/>
      </w:pPr>
      <w:r>
        <w:rPr>
          <w:b w:val="false"/>
          <w:i w:val="false"/>
          <w:strike w:val="false"/>
          <w:spacing w:val="0"/>
          <w:u w:val="none"/>
        </w:rPr>
        <w:t>If payment is not made, the process ends.</w:t>
      </w:r>
    </w:p>
    <w:p>
      <w:pPr>
        <w:numPr>
          <w:ilvl w:val="0"/>
          <w:numId w:val="5"/>
        </w:numPr>
        <w:snapToGrid/>
        <w:spacing w:line="240"/>
        <w:rPr/>
      </w:pPr>
      <w:r>
        <w:rPr>
          <w:b w:val="false"/>
          <w:i w:val="false"/>
          <w:strike w:val="false"/>
          <w:spacing w:val="0"/>
          <w:u w:val="none"/>
        </w:rPr>
        <w:t>If you have permission, download the encrypted content, read the encrypted k from dkvs, decrypt k, use k to decrypt the corresponding cid file, and delete it from the memory after reading it.</w:t>
      </w:r>
    </w:p>
    <w:p>
      <w:pPr>
        <w:snapToGrid/>
        <w:spacing w:line="240"/>
        <w:rPr/>
      </w:pPr>
    </w:p>
    <w:p>
      <w:pPr>
        <w:pStyle w:val="bg97zr"/>
        <w:rPr/>
      </w:pPr>
      <w:r>
        <w:rPr/>
        <w:t>Agent</w:t>
      </w:r>
    </w:p>
    <w:p>
      <w:pPr>
        <w:snapToGrid/>
        <w:spacing w:line="240"/>
        <w:rPr/>
      </w:pPr>
      <w:r>
        <w:rPr>
          <w:b w:val="false"/>
          <w:i w:val="false"/>
          <w:strike w:val="false"/>
          <w:spacing w:val="0"/>
          <w:u w:val="none"/>
        </w:rPr>
        <w:t>Agents are empowered by the community.</w:t>
      </w:r>
    </w:p>
    <w:p>
      <w:pPr>
        <w:snapToGrid/>
        <w:spacing w:line="240"/>
        <w:rPr/>
      </w:pPr>
      <w:r>
        <w:rPr>
          <w:b w:val="false"/>
          <w:i w:val="false"/>
          <w:strike w:val="false"/>
          <w:spacing w:val="0"/>
          <w:u w:val="none"/>
        </w:rPr>
        <w:t>The agent executes the functions specified in the entrustment contract and collects the corresponding fees.</w:t>
      </w:r>
    </w:p>
    <w:p>
      <w:pPr>
        <w:snapToGrid/>
        <w:spacing w:line="240"/>
        <w:rPr/>
      </w:pPr>
      <w:r>
        <w:rPr>
          <w:b w:val="false"/>
          <w:i w:val="false"/>
          <w:strike w:val="false"/>
          <w:spacing w:val="0"/>
          <w:u w:val="none"/>
        </w:rPr>
        <w:t>The agent listens for messages on a dedicated message channel. When it detects a message sent to itself, the agent executes the corresponding contract function based on the content of the message:</w:t>
      </w:r>
    </w:p>
    <w:p>
      <w:pPr>
        <w:numPr>
          <w:ilvl w:val="0"/>
          <w:numId w:val="6"/>
        </w:numPr>
        <w:snapToGrid/>
        <w:spacing w:line="240"/>
        <w:rPr/>
      </w:pPr>
      <w:r>
        <w:rPr>
          <w:b w:val="false"/>
          <w:i w:val="false"/>
          <w:strike w:val="false"/>
          <w:spacing w:val="0"/>
          <w:u w:val="none"/>
        </w:rPr>
        <w:t>After receiving the message that the agent is itself, decrypt the message content. The message content includes the following:</w:t>
      </w:r>
    </w:p>
    <w:p>
      <w:pPr>
        <w:numPr>
          <w:ilvl w:val="1"/>
          <w:numId w:val="6"/>
        </w:numPr>
        <w:snapToGrid/>
        <w:spacing w:line="240"/>
        <w:rPr/>
      </w:pPr>
      <w:r>
        <w:rPr>
          <w:b w:val="false"/>
          <w:i w:val="false"/>
          <w:strike w:val="false"/>
          <w:spacing w:val="0"/>
          <w:u w:val="none"/>
        </w:rPr>
        <w:t>Contract address</w:t>
      </w:r>
    </w:p>
    <w:p>
      <w:pPr>
        <w:numPr>
          <w:ilvl w:val="1"/>
          <w:numId w:val="6"/>
        </w:numPr>
        <w:snapToGrid/>
        <w:spacing w:line="240"/>
        <w:rPr/>
      </w:pPr>
      <w:r>
        <w:rPr>
          <w:b w:val="false"/>
          <w:i w:val="false"/>
          <w:strike w:val="false"/>
          <w:spacing w:val="0"/>
          <w:u w:val="none"/>
        </w:rPr>
        <w:t>Requester’s public key</w:t>
      </w:r>
    </w:p>
    <w:p>
      <w:pPr>
        <w:numPr>
          <w:ilvl w:val="1"/>
          <w:numId w:val="6"/>
        </w:numPr>
        <w:snapToGrid/>
        <w:spacing w:line="240"/>
        <w:rPr/>
      </w:pPr>
      <w:r>
        <w:rPr>
          <w:b w:val="false"/>
          <w:i w:val="false"/>
          <w:strike w:val="false"/>
          <w:spacing w:val="0"/>
          <w:u w:val="none"/>
        </w:rPr>
        <w:t>Corresponding content cid</w:t>
      </w:r>
    </w:p>
    <w:p>
      <w:pPr>
        <w:numPr>
          <w:ilvl w:val="1"/>
          <w:numId w:val="6"/>
        </w:numPr>
        <w:snapToGrid/>
        <w:spacing w:line="240"/>
        <w:rPr/>
      </w:pPr>
      <w:r>
        <w:rPr>
          <w:b w:val="false"/>
          <w:i w:val="false"/>
          <w:strike w:val="false"/>
          <w:spacing w:val="0"/>
          <w:u w:val="none"/>
        </w:rPr>
        <w:t>The requester pays the completed tx</w:t>
      </w:r>
    </w:p>
    <w:p>
      <w:pPr>
        <w:numPr>
          <w:ilvl w:val="0"/>
          <w:numId w:val="6"/>
        </w:numPr>
        <w:snapToGrid/>
        <w:spacing w:line="240"/>
        <w:rPr/>
      </w:pPr>
      <w:r>
        <w:rPr>
          <w:b w:val="false"/>
          <w:i w:val="false"/>
          <w:strike w:val="false"/>
          <w:spacing w:val="0"/>
          <w:u w:val="none"/>
        </w:rPr>
        <w:t>The agent checks whether the tx complies with the stipulations of the contract (two contracts need to be checked, one is the content sharing contract, which is included in the tx, and the other is the entrustment contract to see whether the fee paid to the agent complies with the stipulations of the entrustment contract)</w:t>
      </w:r>
    </w:p>
    <w:p>
      <w:pPr>
        <w:numPr>
          <w:ilvl w:val="0"/>
          <w:numId w:val="6"/>
        </w:numPr>
        <w:snapToGrid/>
        <w:spacing w:line="240"/>
        <w:rPr/>
      </w:pPr>
      <w:r>
        <w:rPr>
          <w:b w:val="false"/>
          <w:i w:val="false"/>
          <w:strike w:val="false"/>
          <w:spacing w:val="0"/>
          <w:u w:val="none"/>
        </w:rPr>
        <w:t>The agent reads the value set by the publisher from dkvs based on cid (key:/payreading/publisher’s public key/cid), decrypts k from it, encrypts k with the subscriber’s public key, and writes it into dkvs ( key:/payreading/subscriber public key/cid)</w:t>
      </w:r>
    </w:p>
    <w:p>
      <w:pPr>
        <w:numPr>
          <w:ilvl w:val="0"/>
          <w:numId w:val="6"/>
        </w:numPr>
        <w:snapToGrid/>
        <w:spacing w:line="240"/>
        <w:rPr/>
      </w:pPr>
      <w:r>
        <w:rPr>
          <w:b w:val="false"/>
          <w:i w:val="false"/>
          <w:strike w:val="false"/>
          <w:spacing w:val="0"/>
          <w:u w:val="none"/>
        </w:rPr>
        <w:t>Notify the subscriber to read the encrypted k from dkvs</w:t>
      </w:r>
    </w:p>
    <w:p>
      <w:pPr>
        <w:snapToGrid/>
        <w:spacing w:line="240"/>
        <w:rPr/>
      </w:pPr>
    </w:p>
    <w:p>
      <w:pPr>
        <w:snapToGrid/>
        <w:spacing w:line="240"/>
        <w:rPr/>
      </w:pPr>
      <w:r>
        <w:rPr>
          <w:b w:val="false"/>
          <w:i w:val="false"/>
          <w:strike w:val="false"/>
          <w:spacing w:val="0"/>
          <w:u w:val="none"/>
        </w:rPr>
        <w:t>If the publisher wants to cancel sharing, he needs to send a message to the agent to cancel. After receiving the message, the agent will leave the value corresponding to (key:/payreading/publisher public key/cid) blank, and will not be able to receive new subscriptions. However, users who have already paid can continue to watch the content.</w:t>
      </w:r>
    </w:p>
    <w:p>
      <w:pPr>
        <w:snapToGrid/>
        <w:spacing w:line="240"/>
        <w:rPr/>
      </w:pPr>
    </w:p>
    <w:p>
      <w:pPr>
        <w:pStyle w:val="p8ioq5"/>
        <w:rPr/>
      </w:pPr>
      <w:r>
        <w:rPr/>
        <w:t>Forwarder</w:t>
      </w:r>
    </w:p>
    <w:p>
      <w:pPr>
        <w:pStyle w:val="ablt93"/>
        <w:rPr/>
      </w:pPr>
      <w:r>
        <w:rPr>
          <w:b w:val="false"/>
          <w:i w:val="false"/>
          <w:strike w:val="false"/>
          <w:spacing w:val="0"/>
          <w:u w:val="none"/>
        </w:rPr>
        <w:t>The contract content published by the forwarder points to the content sharing contract published by the publisher, and the forwarder cannot change any content of the contract. The forwarder selects a link to a content sharing contract and selects forwarding. A page for creating a sharing link will pop up. The content is the same as when the publisher creates a sharing link, except that there is an additional content about who the forwarder is.</w:t>
      </w:r>
    </w:p>
    <w:sectPr>
      <w:pgSz w:w="11905" w:h="16838"/>
      <w:pgMar w:top="1361" w:right="1417" w:bottom="1361" w:left="1417"/>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2">
      <w:start w:val="1"/>
      <w:numFmt w:val="lowerRoman"/>
      <w:lvlText w:val="%3."/>
      <w:lvlJc w:val="left"/>
      <w:pPr>
        <w:ind w:left="1656" w:hanging="336"/>
      </w:pPr>
    </w:lvl>
    <w:lvl w:ilvl="1">
      <w:start w:val="1"/>
      <w:numFmt w:val="lowerLetter"/>
      <w:lvlText w:val="%2."/>
      <w:lvlJc w:val="left"/>
      <w:pPr>
        <w:ind w:left="1216" w:hanging="336"/>
      </w:pPr>
    </w:lvl>
    <w:lvl w:ilvl="8">
      <w:start w:val="1"/>
      <w:numFmt w:val="lowerRoman"/>
      <w:lvlText w:val="%9."/>
      <w:lvlJc w:val="left"/>
      <w:pPr>
        <w:ind w:left="4296" w:hanging="336"/>
      </w:pPr>
    </w:lvl>
    <w:lvl w:ilvl="7">
      <w:start w:val="1"/>
      <w:numFmt w:val="lowerLetter"/>
      <w:lvlText w:val="%8."/>
      <w:lvlJc w:val="left"/>
      <w:pPr>
        <w:ind w:left="3856" w:hanging="336"/>
      </w:pPr>
    </w:lvl>
    <w:lvl w:ilvl="3">
      <w:start w:val="1"/>
      <w:numFmt w:val="decimal"/>
      <w:lvlText w:val="%4."/>
      <w:lvlJc w:val="left"/>
      <w:pPr>
        <w:ind w:left="2096" w:hanging="336"/>
      </w:pPr>
    </w:lvl>
    <w:lvl w:ilvl="5">
      <w:start w:val="1"/>
      <w:numFmt w:val="lowerRoman"/>
      <w:lvlText w:val="%6."/>
      <w:lvlJc w:val="left"/>
      <w:pPr>
        <w:ind w:left="2976" w:hanging="336"/>
      </w:pPr>
    </w:lvl>
    <w:lvl w:ilvl="4">
      <w:start w:val="1"/>
      <w:numFmt w:val="lowerLetter"/>
      <w:lvlText w:val="%5."/>
      <w:lvlJc w:val="left"/>
      <w:pPr>
        <w:ind w:left="2536" w:hanging="336"/>
      </w:pPr>
    </w:lvl>
    <w:lvl w:ilvl="0">
      <w:start w:val="1"/>
      <w:numFmt w:val="decimal"/>
      <w:lvlText w:val="%1."/>
      <w:lvlJc w:val="left"/>
      <w:pPr>
        <w:ind w:left="776" w:hanging="336"/>
      </w:pPr>
      <w:rPr/>
    </w:lvl>
    <w:lvl w:ilvl="6">
      <w:start w:val="1"/>
      <w:numFmt w:val="decimal"/>
      <w:lvlText w:val="%7."/>
      <w:lvlJc w:val="left"/>
      <w:pPr>
        <w:ind w:left="3416" w:hanging="336"/>
      </w:pPr>
    </w:lvl>
  </w:abstractNum>
  <w:abstractNum w:abstractNumId="2">
    <w:lvl w:ilvl="6">
      <w:start w:val="1"/>
      <w:numFmt w:val="decimal"/>
      <w:lvlText w:val="%7."/>
      <w:lvlJc w:val="left"/>
      <w:pPr>
        <w:ind w:left="3416" w:hanging="336"/>
      </w:pPr>
    </w:lvl>
    <w:lvl w:ilvl="3">
      <w:start w:val="1"/>
      <w:numFmt w:val="decimal"/>
      <w:lvlText w:val="%4."/>
      <w:lvlJc w:val="left"/>
      <w:pPr>
        <w:ind w:left="2096" w:hanging="336"/>
      </w:pPr>
    </w:lvl>
    <w:lvl w:ilvl="7">
      <w:start w:val="1"/>
      <w:numFmt w:val="lowerLetter"/>
      <w:lvlText w:val="%8."/>
      <w:lvlJc w:val="left"/>
      <w:pPr>
        <w:ind w:left="3856" w:hanging="336"/>
      </w:pPr>
    </w:lvl>
    <w:lvl w:ilvl="8">
      <w:start w:val="1"/>
      <w:numFmt w:val="lowerRoman"/>
      <w:lvlText w:val="%9."/>
      <w:lvlJc w:val="left"/>
      <w:pPr>
        <w:ind w:left="4296" w:hanging="336"/>
      </w:pPr>
    </w:lvl>
    <w:lvl w:ilvl="2">
      <w:start w:val="1"/>
      <w:numFmt w:val="lowerRoman"/>
      <w:lvlText w:val="%3."/>
      <w:lvlJc w:val="left"/>
      <w:pPr>
        <w:ind w:left="1656" w:hanging="336"/>
      </w:pPr>
    </w:lvl>
    <w:lvl w:ilvl="5">
      <w:start w:val="1"/>
      <w:numFmt w:val="lowerRoman"/>
      <w:lvlText w:val="%6."/>
      <w:lvlJc w:val="left"/>
      <w:pPr>
        <w:ind w:left="2976" w:hanging="336"/>
      </w:pPr>
    </w:lvl>
    <w:lvl w:ilvl="1">
      <w:start w:val="1"/>
      <w:numFmt w:val="lowerLetter"/>
      <w:lvlText w:val="%2."/>
      <w:lvlJc w:val="left"/>
      <w:pPr>
        <w:ind w:left="1216" w:hanging="336"/>
      </w:pPr>
    </w:lvl>
    <w:lvl w:ilvl="0">
      <w:start w:val="1"/>
      <w:numFmt w:val="decimal"/>
      <w:lvlText w:val="%1."/>
      <w:lvlJc w:val="left"/>
      <w:pPr>
        <w:ind w:left="776" w:hanging="336"/>
      </w:pPr>
      <w:rPr/>
    </w:lvl>
    <w:lvl w:ilvl="4">
      <w:start w:val="1"/>
      <w:numFmt w:val="lowerLetter"/>
      <w:lvlText w:val="%5."/>
      <w:lvlJc w:val="left"/>
      <w:pPr>
        <w:ind w:left="2536" w:hanging="336"/>
      </w:pPr>
    </w:lvl>
  </w:abstractNum>
  <w:abstractNum w:abstractNumId="3">
    <w:lvl w:ilvl="2">
      <w:start w:val="1"/>
      <w:numFmt w:val="lowerRoman"/>
      <w:lvlText w:val="%3."/>
      <w:lvlJc w:val="left"/>
      <w:pPr>
        <w:ind w:left="1656" w:hanging="336"/>
      </w:pPr>
    </w:lvl>
    <w:lvl w:ilvl="4">
      <w:start w:val="1"/>
      <w:numFmt w:val="lowerLetter"/>
      <w:lvlText w:val="%5."/>
      <w:lvlJc w:val="left"/>
      <w:pPr>
        <w:ind w:left="2536" w:hanging="336"/>
      </w:pPr>
    </w:lvl>
    <w:lvl w:ilvl="0">
      <w:start w:val="1"/>
      <w:numFmt w:val="decimal"/>
      <w:lvlText w:val="%1."/>
      <w:lvlJc w:val="left"/>
      <w:pPr>
        <w:ind w:left="776" w:hanging="336"/>
      </w:pPr>
      <w:rPr/>
    </w:lvl>
    <w:lvl w:ilvl="3">
      <w:start w:val="1"/>
      <w:numFmt w:val="decimal"/>
      <w:lvlText w:val="%4."/>
      <w:lvlJc w:val="left"/>
      <w:pPr>
        <w:ind w:left="2096" w:hanging="336"/>
      </w:pPr>
    </w:lvl>
    <w:lvl w:ilvl="7">
      <w:start w:val="1"/>
      <w:numFmt w:val="lowerLetter"/>
      <w:lvlText w:val="%8."/>
      <w:lvlJc w:val="left"/>
      <w:pPr>
        <w:ind w:left="3856" w:hanging="336"/>
      </w:pPr>
    </w:lvl>
    <w:lvl w:ilvl="5">
      <w:start w:val="1"/>
      <w:numFmt w:val="lowerRoman"/>
      <w:lvlText w:val="%6."/>
      <w:lvlJc w:val="left"/>
      <w:pPr>
        <w:ind w:left="2976" w:hanging="336"/>
      </w:pPr>
    </w:lvl>
    <w:lvl w:ilvl="1">
      <w:start w:val="1"/>
      <w:numFmt w:val="lowerLetter"/>
      <w:lvlText w:val="%2."/>
      <w:lvlJc w:val="left"/>
      <w:pPr>
        <w:ind w:left="1216" w:hanging="336"/>
      </w:pPr>
    </w:lvl>
    <w:lvl w:ilvl="6">
      <w:start w:val="1"/>
      <w:numFmt w:val="decimal"/>
      <w:lvlText w:val="%7."/>
      <w:lvlJc w:val="left"/>
      <w:pPr>
        <w:ind w:left="3416" w:hanging="336"/>
      </w:pPr>
    </w:lvl>
    <w:lvl w:ilvl="8">
      <w:start w:val="1"/>
      <w:numFmt w:val="lowerRoman"/>
      <w:lvlText w:val="%9."/>
      <w:lvlJc w:val="left"/>
      <w:pPr>
        <w:ind w:left="4296" w:hanging="336"/>
      </w:pPr>
    </w:lvl>
  </w:abstractNum>
  <w:abstractNum w:abstractNumId="4">
    <w:lvl w:ilvl="5">
      <w:start w:val="1"/>
      <w:numFmt w:val="lowerRoman"/>
      <w:lvlText w:val="%6."/>
      <w:lvlJc w:val="left"/>
      <w:pPr>
        <w:ind w:left="2976" w:hanging="336"/>
      </w:pPr>
    </w:lvl>
    <w:lvl w:ilvl="4">
      <w:start w:val="1"/>
      <w:numFmt w:val="lowerLetter"/>
      <w:lvlText w:val="%5."/>
      <w:lvlJc w:val="left"/>
      <w:pPr>
        <w:ind w:left="2536" w:hanging="336"/>
      </w:pPr>
    </w:lvl>
    <w:lvl w:ilvl="3">
      <w:start w:val="1"/>
      <w:numFmt w:val="decimal"/>
      <w:lvlText w:val="%4."/>
      <w:lvlJc w:val="left"/>
      <w:pPr>
        <w:ind w:left="2096" w:hanging="336"/>
      </w:pPr>
    </w:lvl>
    <w:lvl w:ilvl="7">
      <w:start w:val="1"/>
      <w:numFmt w:val="lowerLetter"/>
      <w:lvlText w:val="%8."/>
      <w:lvlJc w:val="left"/>
      <w:pPr>
        <w:ind w:left="3856" w:hanging="336"/>
      </w:pPr>
    </w:lvl>
    <w:lvl w:ilvl="8">
      <w:start w:val="1"/>
      <w:numFmt w:val="lowerRoman"/>
      <w:lvlText w:val="%9."/>
      <w:lvlJc w:val="left"/>
      <w:pPr>
        <w:ind w:left="4296" w:hanging="336"/>
      </w:pPr>
    </w:lvl>
    <w:lvl w:ilvl="0">
      <w:start w:val="1"/>
      <w:numFmt w:val="decimal"/>
      <w:lvlText w:val="%1."/>
      <w:lvlJc w:val="left"/>
      <w:pPr>
        <w:ind w:left="776" w:hanging="336"/>
      </w:pPr>
      <w:rPr/>
    </w:lvl>
    <w:lvl w:ilvl="2">
      <w:start w:val="1"/>
      <w:numFmt w:val="lowerRoman"/>
      <w:lvlText w:val="%3."/>
      <w:lvlJc w:val="left"/>
      <w:pPr>
        <w:ind w:left="1656" w:hanging="336"/>
      </w:pPr>
    </w:lvl>
    <w:lvl w:ilvl="1">
      <w:start w:val="1"/>
      <w:numFmt w:val="lowerLetter"/>
      <w:lvlText w:val="%2."/>
      <w:lvlJc w:val="left"/>
      <w:pPr>
        <w:ind w:left="1216" w:hanging="336"/>
      </w:pPr>
    </w:lvl>
    <w:lvl w:ilvl="6">
      <w:start w:val="1"/>
      <w:numFmt w:val="decimal"/>
      <w:lvlText w:val="%7."/>
      <w:lvlJc w:val="left"/>
      <w:pPr>
        <w:ind w:left="3416" w:hanging="336"/>
      </w:pPr>
    </w:lvl>
  </w:abstractNum>
  <w:abstractNum w:abstractNumId="5">
    <w:lvl w:ilvl="3">
      <w:start w:val="1"/>
      <w:numFmt w:val="decimal"/>
      <w:lvlText w:val="%4."/>
      <w:lvlJc w:val="left"/>
      <w:pPr>
        <w:ind w:left="1656" w:hanging="336"/>
      </w:pPr>
    </w:lvl>
    <w:lvl w:ilvl="2">
      <w:start w:val="1"/>
      <w:numFmt w:val="lowerRoman"/>
      <w:lvlText w:val="%3."/>
      <w:lvlJc w:val="left"/>
      <w:pPr>
        <w:ind w:left="121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0">
      <w:start w:val="1"/>
      <w:numFmt w:val="decimal"/>
      <w:lvlText w:val="%1."/>
      <w:lvlJc w:val="left"/>
      <w:pPr>
        <w:ind w:left="336" w:hanging="336"/>
      </w:pPr>
      <w:rPr/>
    </w:lvl>
    <w:lvl w:ilvl="8">
      <w:start w:val="1"/>
      <w:numFmt w:val="lowerRoman"/>
      <w:lvlText w:val="%9."/>
      <w:lvlJc w:val="left"/>
      <w:pPr>
        <w:ind w:left="3856" w:hanging="336"/>
      </w:pPr>
    </w:lvl>
    <w:lvl w:ilvl="1">
      <w:start w:val="1"/>
      <w:numFmt w:val="lowerLetter"/>
      <w:lvlText w:val="%2."/>
      <w:lvlJc w:val="left"/>
      <w:pPr>
        <w:ind w:left="776" w:hanging="336"/>
      </w:pPr>
    </w:lvl>
    <w:lvl w:ilvl="7">
      <w:start w:val="1"/>
      <w:numFmt w:val="lowerLetter"/>
      <w:lvlText w:val="%8."/>
      <w:lvlJc w:val="left"/>
      <w:pPr>
        <w:ind w:left="3416" w:hanging="336"/>
      </w:pPr>
    </w:lvl>
  </w:abstractNum>
  <w:abstractNum w:abstractNumId="6">
    <w:lvl w:ilvl="0">
      <w:start w:val="1"/>
      <w:numFmt w:val="decimal"/>
      <w:lvlText w:val="%1."/>
      <w:lvlJc w:val="left"/>
      <w:pPr>
        <w:ind w:left="776" w:hanging="336"/>
      </w:pPr>
      <w:rPr/>
    </w:lvl>
    <w:lvl w:ilvl="3">
      <w:start w:val="1"/>
      <w:numFmt w:val="decimal"/>
      <w:lvlText w:val="%4."/>
      <w:lvlJc w:val="left"/>
      <w:pPr>
        <w:ind w:left="2096" w:hanging="336"/>
      </w:pPr>
    </w:lvl>
    <w:lvl w:ilvl="2">
      <w:start w:val="1"/>
      <w:numFmt w:val="lowerRoman"/>
      <w:lvlText w:val="%3."/>
      <w:lvlJc w:val="left"/>
      <w:pPr>
        <w:ind w:left="1656" w:hanging="336"/>
      </w:pPr>
    </w:lvl>
    <w:lvl w:ilvl="6">
      <w:start w:val="1"/>
      <w:numFmt w:val="decimal"/>
      <w:lvlText w:val="%7."/>
      <w:lvlJc w:val="left"/>
      <w:pPr>
        <w:ind w:left="3416" w:hanging="336"/>
      </w:pPr>
    </w:lvl>
    <w:lvl w:ilvl="8">
      <w:start w:val="1"/>
      <w:numFmt w:val="lowerRoman"/>
      <w:lvlText w:val="%9."/>
      <w:lvlJc w:val="left"/>
      <w:pPr>
        <w:ind w:left="4296" w:hanging="336"/>
      </w:pPr>
    </w:lvl>
    <w:lvl w:ilvl="5">
      <w:start w:val="1"/>
      <w:numFmt w:val="lowerRoman"/>
      <w:lvlText w:val="%6."/>
      <w:lvlJc w:val="left"/>
      <w:pPr>
        <w:ind w:left="2976" w:hanging="336"/>
      </w:pPr>
    </w:lvl>
    <w:lvl w:ilvl="4">
      <w:start w:val="1"/>
      <w:numFmt w:val="lowerLetter"/>
      <w:lvlText w:val="%5."/>
      <w:lvlJc w:val="left"/>
      <w:pPr>
        <w:ind w:left="2536" w:hanging="336"/>
      </w:pPr>
    </w:lvl>
    <w:lvl w:ilvl="1">
      <w:start w:val="1"/>
      <w:numFmt w:val="lowerLetter"/>
      <w:lvlText w:val="%2."/>
      <w:lvlJc w:val="left"/>
      <w:pPr>
        <w:ind w:left="1216" w:hanging="336"/>
      </w:pPr>
    </w:lvl>
    <w:lvl w:ilvl="7">
      <w:start w:val="1"/>
      <w:numFmt w:val="lowerLetter"/>
      <w:lvlText w:val="%8."/>
      <w:lvlJc w:val="left"/>
      <w:pPr>
        <w:ind w:left="3856" w:hanging="336"/>
      </w:pPr>
    </w:lvl>
  </w:abstractNum>
  <w:num w:numId="1">
    <w:abstractNumId w:val="2"/>
  </w:num>
  <w:num w:numId="6">
    <w:abstractNumId w:val="1"/>
  </w:num>
  <w:num w:numId="2">
    <w:abstractNumId w:val="3"/>
  </w:num>
  <w:num w:numId="4">
    <w:abstractNumId w:val="6"/>
  </w:num>
  <w:num w:numId="5">
    <w:abstractNumId w:val="5"/>
  </w:num>
  <w:num w:numId="3">
    <w:abstractNumId w:val="4"/>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enableOpenTypeFeatures" w:uri="http://schemas.microsoft.com/office/word" w:val="1"/>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useWord2013TrackBottomHyphenation" w:uri="http://schemas.microsoft.com/office/word" w:val="0"/>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st Table 2 Accent 6" w:uiPriority="47"/>
    <w:lsdException w:name="List Table 5 Dark Accent 5" w:uiPriority="50"/>
    <w:lsdException w:name="Dark List Accent 1" w:uiPriority="70"/>
    <w:lsdException w:name="List Table 2 Accent 5" w:uiPriority="47"/>
    <w:lsdException w:name="Light List Accent 4" w:uiPriority="61"/>
    <w:lsdException w:name="No Spacing" w:uiPriority="1" w:qFormat="true"/>
    <w:lsdException w:name="Colorful Shading Accent 1" w:uiPriority="71"/>
    <w:lsdException w:name="Colorful List Accent 1" w:uiPriority="72"/>
    <w:lsdException w:name="Colorful List Accent 4" w:uiPriority="72"/>
    <w:lsdException w:name="List Number 5" w:semiHidden="true" w:unhideWhenUsed="true"/>
    <w:lsdException w:name="heading 4" w:uiPriority="9" w:semiHidden="true" w:unhideWhenUsed="true" w:qFormat="true"/>
    <w:lsdException w:name="Grid Table 7 Colorful Accent 5" w:uiPriority="52"/>
    <w:lsdException w:name="Table Grid 2" w:semiHidden="true" w:unhideWhenUsed="true"/>
    <w:lsdException w:name="Plain Text" w:semiHidden="true" w:unhideWhenUsed="true"/>
    <w:lsdException w:name="heading 8" w:uiPriority="9" w:semiHidden="true" w:unhideWhenUsed="true" w:qFormat="true"/>
    <w:lsdException w:name="table of authorities" w:semiHidden="true" w:unhideWhenUsed="true"/>
    <w:lsdException w:name="Grid Table 5 Dark Accent 4" w:uiPriority="50"/>
    <w:lsdException w:name="Medium Shading 1 Accent 1" w:uiPriority="63"/>
    <w:lsdException w:name="List Table 4 Accent 5" w:uiPriority="49"/>
    <w:lsdException w:name="Medium List 1 Accent 5" w:uiPriority="65"/>
    <w:lsdException w:name="Grid Table 2 Accent 1" w:uiPriority="47"/>
    <w:lsdException w:name="Table List 4" w:semiHidden="true" w:unhideWhenUsed="true"/>
    <w:lsdException w:name="Dark List Accent 5" w:uiPriority="70"/>
    <w:lsdException w:name="Medium Grid 2" w:uiPriority="68"/>
    <w:lsdException w:name="Grid Table 7 Colorful Accent 3" w:uiPriority="52"/>
    <w:lsdException w:name="Colorful Shading Accent 2" w:uiPriority="71"/>
    <w:lsdException w:name="Grid Table 3 Accent 6" w:uiPriority="48"/>
    <w:lsdException w:name="Table Grid 3" w:semiHidden="true" w:unhideWhenUsed="true"/>
    <w:lsdException w:name="List Table 6 Colorful" w:uiPriority="51"/>
    <w:lsdException w:name="Grid Table 2 Accent 3" w:uiPriority="47"/>
    <w:lsdException w:name="Body Text 3" w:semiHidden="true" w:unhideWhenUsed="true"/>
    <w:lsdException w:name="Grid Table 6 Colorful Accent 2" w:uiPriority="51"/>
    <w:lsdException w:name="Table Simple 2" w:semiHidden="true" w:unhideWhenUsed="true"/>
    <w:lsdException w:name="HTML Variable" w:semiHidden="true" w:unhideWhenUsed="true"/>
    <w:lsdException w:name="Grid Table 1 Light Accent 6" w:uiPriority="46"/>
    <w:lsdException w:name="Colorful List Accent 6" w:uiPriority="72"/>
    <w:lsdException w:name="Medium Grid 1" w:uiPriority="67"/>
    <w:lsdException w:name="Medium List 2 Accent 4" w:uiPriority="66"/>
    <w:lsdException w:name="Normal (Web)" w:semiHidden="true" w:unhideWhenUsed="true"/>
    <w:lsdException w:name="List Bullet 3" w:semiHidden="true" w:unhideWhenUsed="true"/>
    <w:lsdException w:name="HTML Code" w:semiHidden="true" w:unhideWhenUsed="true"/>
    <w:lsdException w:name="Table Columns 5" w:semiHidden="true" w:unhideWhenUsed="true"/>
    <w:lsdException w:name="Table Columns 2" w:semiHidden="true" w:unhideWhenUsed="true"/>
    <w:lsdException w:name="Light List Accent 3" w:uiPriority="61"/>
    <w:lsdException w:name="Table Grid 5" w:semiHidden="true" w:unhideWhenUsed="true"/>
    <w:lsdException w:name="Grid Table 6 Colorful Accent 4" w:uiPriority="51"/>
    <w:lsdException w:name="Grid Table 4 Accent 6" w:uiPriority="49"/>
    <w:lsdException w:name="Block Text" w:semiHidden="true" w:unhideWhenUsed="true"/>
    <w:lsdException w:name="heading 9" w:uiPriority="9" w:semiHidden="true" w:unhideWhenUsed="true" w:qFormat="true"/>
    <w:lsdException w:name="Grid Table 6 Colorful Accent 6" w:uiPriority="51"/>
    <w:lsdException w:name="Quote" w:uiPriority="29" w:qFormat="true"/>
    <w:lsdException w:name="Table Web 3" w:semiHidden="true" w:unhideWhenUsed="true"/>
    <w:lsdException w:name="List 5" w:semiHidden="true" w:unhideWhenUsed="true"/>
    <w:lsdException w:name="index 4" w:semiHidden="true" w:unhideWhenUsed="true"/>
    <w:lsdException w:name="page number" w:semiHidden="true" w:unhideWhenUsed="true"/>
    <w:lsdException w:name="Medium Shading 1 Accent 2" w:uiPriority="63"/>
    <w:lsdException w:name="Colorful Shading Accent 4" w:uiPriority="71"/>
    <w:lsdException w:name="Medium List 2 Accent 1" w:uiPriority="66"/>
    <w:lsdException w:name="List Table 3 Accent 1" w:uiPriority="48"/>
    <w:lsdException w:name="Table Classic 4" w:semiHidden="true" w:unhideWhenUsed="true"/>
    <w:lsdException w:name="Medium Grid 3 Accent 3" w:uiPriority="69"/>
    <w:lsdException w:name="List Table 6 Colorful Accent 3" w:uiPriority="51"/>
    <w:lsdException w:name="List Table 4 Accent 2" w:uiPriority="49"/>
    <w:lsdException w:name="Light Grid Accent 5" w:uiPriority="62"/>
    <w:lsdException w:name="Light Shading Accent 6" w:uiPriority="60"/>
    <w:lsdException w:name="Table Web 2" w:semiHidden="true" w:unhideWhenUsed="true"/>
    <w:lsdException w:name="List Continue 3" w:semiHidden="true" w:unhideWhenUsed="true"/>
    <w:lsdException w:name="Medium Grid 1 Accent 6" w:uiPriority="67"/>
    <w:lsdException w:name="List Table 1 Light Accent 4" w:uiPriority="46"/>
    <w:lsdException w:name="Colorful Grid Accent 3" w:uiPriority="73"/>
    <w:lsdException w:name="header" w:semiHidden="true" w:unhideWhenUsed="true"/>
    <w:lsdException w:name="Placeholder Text" w:semiHidden="true"/>
    <w:lsdException w:name="Table Grid 1" w:semiHidden="true" w:unhideWhenUsed="true"/>
    <w:lsdException w:name="Grid Table 3" w:uiPriority="48"/>
    <w:lsdException w:name="Grid Table 4" w:uiPriority="49"/>
    <w:lsdException w:name="List Bullet 4" w:semiHidden="true" w:unhideWhenUsed="true"/>
    <w:lsdException w:name="List Number" w:semiHidden="true" w:unhideWhenUsed="true"/>
    <w:lsdException w:name="Medium List 1 Accent 1" w:uiPriority="65"/>
    <w:lsdException w:name="Colorful Grid Accent 4" w:uiPriority="73"/>
    <w:lsdException w:name="Body Text First Indent 2" w:semiHidden="true" w:unhideWhenUsed="true"/>
    <w:lsdException w:name="Grid Table 3 Accent 5" w:uiPriority="48"/>
    <w:lsdException w:name="List Bullet 2" w:semiHidden="true" w:unhideWhenUsed="true"/>
    <w:lsdException w:name="List Table 2 Accent 2" w:uiPriority="47"/>
    <w:lsdException w:name="Dark List Accent 6" w:uiPriority="70"/>
    <w:lsdException w:name="Colorful List Accent 2" w:uiPriority="72"/>
    <w:lsdException w:name="Light List Accent 2" w:uiPriority="61"/>
    <w:lsdException w:name="Colorful Shading" w:uiPriority="71"/>
    <w:lsdException w:name="Table Classic 1" w:semiHidden="true" w:unhideWhenUsed="true"/>
    <w:lsdException w:name="Medium List 1 Accent 3" w:uiPriority="65"/>
    <w:lsdException w:name="Medium Grid 3 Accent 1" w:uiPriority="69"/>
    <w:lsdException w:name="Table Contemporary" w:semiHidden="true" w:unhideWhenUsed="true"/>
    <w:lsdException w:name="List Table 6 Colorful Accent 4" w:uiPriority="51"/>
    <w:lsdException w:name="Grid Table 4 Accent 2" w:uiPriority="49"/>
    <w:lsdException w:name="Grid Table 3 Accent 2" w:uiPriority="48"/>
    <w:lsdException w:name="List Table 2 Accent 4" w:uiPriority="47"/>
    <w:lsdException w:name="Grid Table 5 Dark Accent 2" w:uiPriority="50"/>
    <w:lsdException w:name="Medium Shading 2 Accent 2" w:uiPriority="64"/>
    <w:lsdException w:name="Medium Shading 1" w:uiPriority="63"/>
    <w:lsdException w:name="heading 6" w:uiPriority="9" w:semiHidden="true" w:unhideWhenUsed="true" w:qFormat="true"/>
    <w:lsdException w:name="Dark List" w:uiPriority="70"/>
    <w:lsdException w:name="List Table 4 Accent 3" w:uiPriority="49"/>
    <w:lsdException w:name="Table List 6" w:semiHidden="true" w:unhideWhenUsed="true"/>
    <w:lsdException w:name="Title" w:uiPriority="10" w:qFormat="true"/>
    <w:lsdException w:name="Book Title" w:uiPriority="33" w:qFormat="true"/>
    <w:lsdException w:name="List Table 4 Accent 4" w:uiPriority="49"/>
    <w:lsdException w:name="Table Grid 8" w:semiHidden="true" w:unhideWhenUsed="true"/>
    <w:lsdException w:name="HTML Cite" w:semiHidden="true" w:unhideWhenUsed="true"/>
    <w:lsdException w:name="index 9" w:semiHidden="true" w:unhideWhenUsed="true"/>
    <w:lsdException w:name="List 3" w:semiHidden="true" w:unhideWhenUsed="true"/>
    <w:lsdException w:name="HTML Address" w:semiHidden="true" w:unhideWhenUsed="true"/>
    <w:lsdException w:name="No List" w:semiHidden="true" w:unhideWhenUsed="true"/>
    <w:lsdException w:name="Medium Grid 3 Accent 4" w:uiPriority="69"/>
    <w:lsdException w:name="List 4" w:semiHidden="true" w:unhideWhenUsed="true"/>
    <w:lsdException w:name="Medium List 1" w:uiPriority="65"/>
    <w:lsdException w:name="Message Header" w:semiHidden="true" w:unhideWhenUsed="true"/>
    <w:lsdException w:name="Signature" w:semiHidden="true" w:unhideWhenUsed="true"/>
    <w:lsdException w:name="Grid Table 2 Accent 2" w:uiPriority="47"/>
    <w:lsdException w:name="Table List 8" w:semiHidden="true" w:unhideWhenUsed="true"/>
    <w:lsdException w:name="List Table 2" w:uiPriority="47"/>
    <w:lsdException w:name="Date" w:semiHidden="true" w:unhideWhenUsed="true"/>
    <w:lsdException w:name="Medium Grid 3 Accent 2" w:uiPriority="69"/>
    <w:lsdException w:name="Table Subtle 2" w:semiHidden="true" w:unhideWhenUsed="true"/>
    <w:lsdException w:name="Grid Table 5 Dark Accent 3" w:uiPriority="50"/>
    <w:lsdException w:name="index 1" w:semiHidden="true" w:unhideWhenUsed="true"/>
    <w:lsdException w:name="annotation subject" w:semiHidden="true" w:unhideWhenUsed="true"/>
    <w:lsdException w:name="List Continue 2" w:semiHidden="true" w:unhideWhenUsed="true"/>
    <w:lsdException w:name="Medium Grid 2 Accent 2" w:uiPriority="68"/>
    <w:lsdException w:name="Unresolved Mention" w:semiHidden="true" w:unhideWhenUsed="true"/>
    <w:lsdException w:name="List Table 6 Colorful Accent 6" w:uiPriority="51"/>
    <w:lsdException w:name="endnote reference" w:semiHidden="true" w:unhideWhenUsed="true"/>
    <w:lsdException w:name="Outline List 3" w:semiHidden="true" w:unhideWhenUsed="true"/>
    <w:lsdException w:name="heading 7" w:uiPriority="9" w:semiHidden="true" w:unhideWhenUsed="true" w:qFormat="true"/>
    <w:lsdException w:name="Medium List 1 Accent 4" w:uiPriority="65"/>
    <w:lsdException w:name="toc 5" w:uiPriority="39" w:semiHidden="true" w:unhideWhenUsed="true"/>
    <w:lsdException w:name="Medium Grid 1 Accent 1" w:uiPriority="67"/>
    <w:lsdException w:name="List Table 3 Accent 6" w:uiPriority="48"/>
    <w:lsdException w:name="Grid Table 1 Light Accent 3" w:uiPriority="46"/>
    <w:lsdException w:name="Closing" w:semiHidden="true" w:unhideWhenUsed="true"/>
    <w:lsdException w:name="Medium Shading 1 Accent 5" w:uiPriority="63"/>
    <w:lsdException w:name="heading 1" w:uiPriority="9" w:qFormat="true"/>
    <w:lsdException w:name="Table Columns 3" w:semiHidden="true" w:unhideWhenUsed="true"/>
    <w:lsdException w:name="Plain Table 2" w:uiPriority="42"/>
    <w:lsdException w:name="Medium Shading 2 Accent 6" w:uiPriority="64"/>
    <w:lsdException w:name="Colorful List Accent 5" w:uiPriority="72"/>
    <w:lsdException w:name="List Number 3" w:semiHidden="true" w:unhideWhenUsed="true"/>
    <w:lsdException w:name="index 7" w:semiHidden="true" w:unhideWhenUsed="true"/>
    <w:lsdException w:name="Table List 3" w:semiHidden="true" w:unhideWhenUsed="true"/>
    <w:lsdException w:name="Colorful Grid Accent 2" w:uiPriority="73"/>
    <w:lsdException w:name="Dark List Accent 3" w:uiPriority="70"/>
    <w:lsdException w:name="annotation text" w:semiHidden="true" w:unhideWhenUsed="true"/>
    <w:lsdException w:name="List Table 4 Accent 6" w:uiPriority="49"/>
    <w:lsdException w:name="Revision" w:semiHidden="true"/>
    <w:lsdException w:name="Colorful Grid Accent 6" w:uiPriority="73"/>
    <w:lsdException w:name="Medium Shading 2 Accent 1" w:uiPriority="64"/>
    <w:lsdException w:name="Medium Grid 1 Accent 3" w:uiPriority="67"/>
    <w:lsdException w:name="Hashtag" w:semiHidden="true" w:unhideWhenUsed="true"/>
    <w:lsdException w:name="Light Grid Accent 6" w:uiPriority="62"/>
    <w:lsdException w:name="Colorful List Accent 3" w:uiPriority="72"/>
    <w:lsdException w:name="Colorful Shading Accent 5" w:uiPriority="71"/>
    <w:lsdException w:name="List Number 4" w:semiHidden="true" w:unhideWhenUsed="true"/>
    <w:lsdException w:name="Light List Accent 6" w:uiPriority="61"/>
    <w:lsdException w:name="Grid Table 1 Light Accent 4" w:uiPriority="46"/>
    <w:lsdException w:name="List Table 5 Dark Accent 6" w:uiPriority="50"/>
    <w:lsdException w:name="Medium Grid 2 Accent 1" w:uiPriority="68"/>
    <w:lsdException w:name="Table Simple 3" w:semiHidden="true" w:unhideWhenUsed="true"/>
    <w:lsdException w:name="List Table 7 Colorful" w:uiPriority="52"/>
    <w:lsdException w:name="Normal" w:uiPriority="0" w:qFormat="true"/>
    <w:lsdException w:name="HTML Preformatted" w:semiHidden="true" w:unhideWhenUsed="true"/>
    <w:lsdException w:name="Hyperlink" w:semiHidden="true" w:unhideWhenUsed="true"/>
    <w:lsdException w:name="Colorful Shading Accent 6" w:uiPriority="71"/>
    <w:lsdException w:name="List Table 4" w:uiPriority="49"/>
    <w:lsdException w:name="endnote text" w:semiHidden="true" w:unhideWhenUsed="true"/>
    <w:lsdException w:name="Grid Table 2 Accent 4" w:uiPriority="47"/>
    <w:lsdException w:name="Table Subtle 1" w:semiHidden="true" w:unhideWhenUsed="true"/>
    <w:lsdException w:name="envelope return" w:semiHidden="true" w:unhideWhenUsed="true"/>
    <w:lsdException w:name="Dark List Accent 2" w:uiPriority="70"/>
    <w:lsdException w:name="Colorful Grid Accent 5" w:uiPriority="73"/>
    <w:lsdException w:name="Grid Table 6 Colorful Accent 3" w:uiPriority="51"/>
    <w:lsdException w:name="Medium List 2" w:uiPriority="66"/>
    <w:lsdException w:name="Light Shading Accent 5" w:uiPriority="60"/>
    <w:lsdException w:name="Light List Accent 1" w:uiPriority="61"/>
    <w:lsdException w:name="index 5" w:semiHidden="true" w:unhideWhenUsed="true"/>
    <w:lsdException w:name="Colorful List" w:uiPriority="72"/>
    <w:lsdException w:name="List Table 7 Colorful Accent 4" w:uiPriority="52"/>
    <w:lsdException w:name="Table Classic 2" w:semiHidden="true" w:unhideWhenUsed="true"/>
    <w:lsdException w:name="List Table 7 Colorful Accent 2" w:uiPriority="52"/>
    <w:lsdException w:name="Bibliography" w:uiPriority="37" w:semiHidden="true" w:unhideWhenUsed="true"/>
    <w:lsdException w:name="Grid Table 6 Colorful" w:uiPriority="51"/>
    <w:lsdException w:name="Body Text" w:semiHidden="true" w:unhideWhenUsed="true"/>
    <w:lsdException w:name="Intense Quote" w:uiPriority="30" w:qFormat="true"/>
    <w:lsdException w:name="List Table 5 Dark Accent 2" w:uiPriority="50"/>
    <w:lsdException w:name="Table Simple 1" w:semiHidden="true" w:unhideWhenUsed="true"/>
    <w:lsdException w:name="Medium Grid 1 Accent 4" w:uiPriority="67"/>
    <w:lsdException w:name="List Table 1 Light Accent 2" w:uiPriority="46"/>
    <w:lsdException w:name="Medium Shading 1 Accent 3" w:uiPriority="63"/>
    <w:lsdException w:name="Grid Table 1 Light Accent 2" w:uiPriority="46"/>
    <w:lsdException w:name="toc 4" w:uiPriority="39" w:semiHidden="true" w:unhideWhenUsed="true"/>
    <w:lsdException w:name="Medium List 1 Accent 2" w:uiPriority="65"/>
    <w:lsdException w:name="Table List 5" w:semiHidden="true" w:unhideWhenUsed="true"/>
    <w:lsdException w:name="toc 2" w:uiPriority="39" w:semiHidden="true" w:unhideWhenUsed="true"/>
    <w:lsdException w:name="List Bullet" w:semiHidden="true" w:unhideWhenUsed="true"/>
    <w:lsdException w:name="Table Grid 6" w:semiHidden="true" w:unhideWhenUsed="true"/>
    <w:lsdException w:name="Intense Reference" w:uiPriority="32" w:qFormat="true"/>
    <w:lsdException w:name="index heading" w:semiHidden="true" w:unhideWhenUsed="true"/>
    <w:lsdException w:name="index 3" w:semiHidden="true" w:unhideWhenUsed="true"/>
    <w:lsdException w:name="Grid Table 6 Colorful Accent 1" w:uiPriority="51"/>
    <w:lsdException w:name="Normal Table" w:semiHidden="true" w:unhideWhenUsed="true"/>
    <w:lsdException w:name="Table Theme" w:semiHidden="true" w:unhideWhenUsed="true"/>
    <w:lsdException w:name="List Continue" w:semiHidden="true" w:unhideWhenUsed="true"/>
    <w:lsdException w:name="Body Text Indent" w:semiHidden="true" w:unhideWhenUsed="true"/>
    <w:lsdException w:name="Table Columns 1" w:semiHidden="true" w:unhideWhenUsed="true"/>
    <w:lsdException w:name="List" w:semiHidden="true" w:unhideWhenUsed="true"/>
    <w:lsdException w:name="Plain Table 3" w:uiPriority="43"/>
    <w:lsdException w:name="Table Elegant" w:semiHidden="true" w:unhideWhenUsed="true"/>
    <w:lsdException w:name="heading 2" w:uiPriority="9" w:semiHidden="true" w:unhideWhenUsed="true" w:qFormat="true"/>
    <w:lsdException w:name="List Continue 4" w:semiHidden="true" w:unhideWhenUsed="true"/>
    <w:lsdException w:name="Body Text Indent 2" w:semiHidden="true" w:unhideWhenUsed="true"/>
    <w:lsdException w:name="Grid Table 2" w:uiPriority="47"/>
    <w:lsdException w:name="FollowedHyperlink" w:semiHidden="true" w:unhideWhenUsed="true"/>
    <w:lsdException w:name="Grid Table 4 Accent 3" w:uiPriority="49"/>
    <w:lsdException w:name="index 2" w:semiHidden="true" w:unhideWhenUsed="true"/>
    <w:lsdException w:name="Subtle Reference" w:uiPriority="31" w:qFormat="true"/>
    <w:lsdException w:name="List Table 1 Light Accent 3" w:uiPriority="46"/>
    <w:lsdException w:name="List Table 3 Accent 4" w:uiPriority="48"/>
    <w:lsdException w:name="Balloon Text" w:semiHidden="true" w:unhideWhenUsed="true"/>
    <w:lsdException w:name="Medium Grid 1 Accent 2" w:uiPriority="67"/>
    <w:lsdException w:name="footnote text" w:semiHidden="true" w:unhideWhenUsed="true"/>
    <w:lsdException w:name="List Table 6 Colorful Accent 2" w:uiPriority="51"/>
    <w:lsdException w:name="List Table 5 Dark" w:uiPriority="50"/>
    <w:lsdException w:name="Medium Grid 3 Accent 6" w:uiPriority="69"/>
    <w:lsdException w:name="heading 5" w:uiPriority="9" w:semiHidden="true" w:unhideWhenUsed="true" w:qFormat="true"/>
    <w:lsdException w:name="List Table 1 Light Accent 5" w:uiPriority="46"/>
    <w:lsdException w:name="toc 3" w:uiPriority="39" w:semiHidden="true" w:unhideWhenUsed="true"/>
    <w:lsdException w:name="Light Grid Accent 3" w:uiPriority="62"/>
    <w:lsdException w:name="Table 3D effects 2" w:semiHidden="true" w:unhideWhenUsed="true"/>
    <w:lsdException w:name="Colorful Grid" w:uiPriority="73"/>
    <w:lsdException w:name="List Table 5 Dark Accent 3" w:uiPriority="50"/>
    <w:lsdException w:name="Strong" w:uiPriority="22" w:qFormat="true"/>
    <w:lsdException w:name="Light Grid Accent 1" w:uiPriority="62"/>
    <w:lsdException w:name="Medium Shading 1 Accent 6" w:uiPriority="63"/>
    <w:lsdException w:name="HTML Typewriter" w:semiHidden="true" w:unhideWhenUsed="true"/>
    <w:lsdException w:name="heading 3" w:uiPriority="9" w:semiHidden="true" w:unhideWhenUsed="true" w:qFormat="true"/>
    <w:lsdException w:name="toc 8" w:uiPriority="39" w:semiHidden="true" w:unhideWhenUsed="true"/>
    <w:lsdException w:name="Table Grid 4" w:semiHidden="true" w:unhideWhenUsed="true"/>
    <w:lsdException w:name="Subtle Emphasis" w:uiPriority="19" w:qFormat="true"/>
    <w:lsdException w:name="List Table 7 Colorful Accent 1" w:uiPriority="52"/>
    <w:lsdException w:name="List Table 1 Light" w:uiPriority="46"/>
    <w:lsdException w:name="List Continue 5" w:semiHidden="true" w:unhideWhenUsed="true"/>
    <w:lsdException w:name="Medium Grid 3 Accent 5" w:uiPriority="69"/>
    <w:lsdException w:name="Table Colorful 1" w:semiHidden="true" w:unhideWhenUsed="true"/>
    <w:lsdException w:name="toc 9" w:uiPriority="39" w:semiHidden="true" w:unhideWhenUsed="true"/>
    <w:lsdException w:name="Grid Table 4 Accent 1" w:uiPriority="49"/>
    <w:lsdException w:name="HTML Top of Form" w:semiHidden="true" w:unhideWhenUsed="true"/>
    <w:lsdException w:name="Light Shading Accent 1" w:uiPriority="60"/>
    <w:lsdException w:name="E-mail Signature" w:semiHidden="true" w:unhideWhenUsed="true"/>
    <w:lsdException w:name="HTML Bottom of Form" w:semiHidden="true" w:unhideWhenUsed="true"/>
    <w:lsdException w:name="List Table 4 Accent 1" w:uiPriority="49"/>
    <w:lsdException w:name="Medium Grid 2 Accent 3" w:uiPriority="68"/>
    <w:lsdException w:name="Table List 7" w:semiHidden="true" w:unhideWhenUsed="true"/>
    <w:lsdException w:name="Subtitle" w:uiPriority="11" w:qFormat="true"/>
    <w:lsdException w:name="Light Grid" w:uiPriority="62"/>
    <w:lsdException w:name="Grid Table 7 Colorful Accent 1" w:uiPriority="52"/>
    <w:lsdException w:name="envelope address" w:semiHidden="true" w:unhideWhenUsed="true"/>
    <w:lsdException w:name="Table 3D effects 3" w:semiHidden="true" w:unhideWhenUsed="true"/>
    <w:lsdException w:name="Table Professional" w:semiHidden="true" w:unhideWhenUsed="true"/>
    <w:lsdException w:name="Light Shading Accent 2" w:uiPriority="60"/>
    <w:lsdException w:name="List Table 7 Colorful Accent 5" w:uiPriority="52"/>
    <w:lsdException w:name="TOC Heading" w:uiPriority="39" w:semiHidden="true" w:unhideWhenUsed="true" w:qFormat="true"/>
    <w:lsdException w:name="Colorful Grid Accent 1" w:uiPriority="73"/>
    <w:lsdException w:name="Medium List 1 Accent 6" w:uiPriority="65"/>
    <w:lsdException w:name="index 6" w:semiHidden="true" w:unhideWhenUsed="true"/>
    <w:lsdException w:name="HTML Keyboard" w:semiHidden="true" w:unhideWhenUsed="true"/>
    <w:lsdException w:name="List Table 7 Colorful Accent 6" w:uiPriority="52"/>
    <w:lsdException w:name="Medium Shading 2" w:uiPriority="64"/>
    <w:lsdException w:name="Medium Grid 3" w:uiPriority="69"/>
    <w:lsdException w:name="Document Map" w:semiHidden="true" w:unhideWhenUsed="true"/>
    <w:lsdException w:name="toc 7" w:uiPriority="39" w:semiHidden="true" w:unhideWhenUsed="true"/>
    <w:lsdException w:name="Colorful Shading Accent 3" w:uiPriority="71"/>
    <w:lsdException w:name="Body Text Indent 3" w:semiHidden="true" w:unhideWhenUsed="true"/>
    <w:lsdException w:name="Table Web 1" w:semiHidden="true" w:unhideWhenUsed="true"/>
    <w:lsdException w:name="Medium List 2 Accent 5" w:uiPriority="66"/>
    <w:lsdException w:name="Salutation" w:semiHidden="true" w:unhideWhenUsed="true"/>
    <w:lsdException w:name="Outline List 2" w:semiHidden="true" w:unhideWhenUsed="true"/>
    <w:lsdException w:name="Medium Grid 2 Accent 5" w:uiPriority="68"/>
    <w:lsdException w:name="HTML Acronym" w:semiHidden="true" w:unhideWhenUsed="true"/>
    <w:lsdException w:name="Medium Shading 1 Accent 4" w:uiPriority="63"/>
    <w:lsdException w:name="Grid Table 5 Dark" w:uiPriority="50"/>
    <w:lsdException w:name="Grid Table 7 Colorful" w:uiPriority="52"/>
    <w:lsdException w:name="Table Grid" w:uiPriority="39"/>
    <w:lsdException w:name="List Table 6 Colorful Accent 1" w:uiPriority="51"/>
    <w:lsdException w:name="Table Columns 4" w:semiHidden="true" w:unhideWhenUsed="true"/>
    <w:lsdException w:name="Dark List Accent 4" w:uiPriority="70"/>
    <w:lsdException w:name="Plain Table 4" w:uiPriority="44"/>
    <w:lsdException w:name="Mention" w:semiHidden="true" w:unhideWhenUsed="true"/>
    <w:lsdException w:name="Grid Table Light" w:uiPriority="40"/>
    <w:lsdException w:name="Grid Table 6 Colorful Accent 5" w:uiPriority="51"/>
    <w:lsdException w:name="Light Grid Accent 2" w:uiPriority="62"/>
    <w:lsdException w:name="List Table 3 Accent 5" w:uiPriority="48"/>
    <w:lsdException w:name="Table Grid 7" w:semiHidden="true" w:unhideWhenUsed="true"/>
    <w:lsdException w:name="toa heading" w:semiHidden="true" w:unhideWhenUsed="true"/>
    <w:lsdException w:name="List Table 1 Light Accent 6" w:uiPriority="46"/>
    <w:lsdException w:name="table of figures" w:semiHidden="true" w:unhideWhenUsed="true"/>
    <w:lsdException w:name="caption" w:uiPriority="35" w:semiHidden="true" w:unhideWhenUsed="true" w:qFormat="true"/>
    <w:lsdException w:name="footer" w:semiHidden="true" w:unhideWhenUsed="true"/>
    <w:lsdException w:name="Plain Table 1" w:uiPriority="41"/>
    <w:lsdException w:name="Emphasis" w:uiPriority="20" w:qFormat="true"/>
    <w:lsdException w:name="Table Colorful 3" w:semiHidden="true" w:unhideWhenUsed="true"/>
    <w:lsdException w:name="Normal Indent" w:semiHidden="true" w:unhideWhenUsed="true"/>
    <w:lsdException w:name="List Number 2" w:semiHidden="true" w:unhideWhenUsed="true"/>
    <w:lsdException w:name="toc 1" w:uiPriority="39" w:semiHidden="true" w:unhideWhenUsed="true"/>
    <w:lsdException w:name="Light Shading Accent 4" w:uiPriority="60"/>
    <w:lsdException w:name="Body Text First Indent" w:semiHidden="true" w:unhideWhenUsed="true"/>
    <w:lsdException w:name="List Table 3 Accent 2" w:uiPriority="48"/>
    <w:lsdException w:name="Medium Shading 2 Accent 5" w:uiPriority="64"/>
    <w:lsdException w:name="List 2" w:semiHidden="true" w:unhideWhenUsed="true"/>
    <w:lsdException w:name="Grid Table 2 Accent 6" w:uiPriority="47"/>
    <w:lsdException w:name="List Bullet 5" w:semiHidden="true" w:unhideWhenUsed="true"/>
    <w:lsdException w:name="Grid Table 7 Colorful Accent 2" w:uiPriority="52"/>
    <w:lsdException w:name="Light List Accent 5" w:uiPriority="61"/>
    <w:lsdException w:name="Table Colorful 2" w:semiHidden="true" w:unhideWhenUsed="true"/>
    <w:lsdException w:name="toc 6" w:uiPriority="39" w:semiHidden="true" w:unhideWhenUsed="true"/>
    <w:lsdException w:name="Note Heading" w:semiHidden="true" w:unhideWhenUsed="true"/>
    <w:lsdException w:name="Grid Table 1 Light Accent 1" w:uiPriority="46"/>
    <w:lsdException w:name="Grid Table 4 Accent 5" w:uiPriority="49"/>
    <w:lsdException w:name="Medium List 2 Accent 2" w:uiPriority="66"/>
    <w:lsdException w:name="index 8" w:semiHidden="true" w:unhideWhenUsed="true"/>
    <w:lsdException w:name="Light Shading Accent 3" w:uiPriority="60"/>
    <w:lsdException w:name="footnote reference" w:semiHidden="true" w:unhideWhenUsed="true"/>
    <w:lsdException w:name="Grid Table 4 Accent 4" w:uiPriority="49"/>
    <w:lsdException w:name="Light List" w:uiPriority="61"/>
    <w:lsdException w:name="Smart Link" w:semiHidden="true" w:unhideWhenUsed="true"/>
    <w:lsdException w:name="line number" w:semiHidden="true" w:unhideWhenUsed="true"/>
    <w:lsdException w:name="Table 3D effects 1" w:semiHidden="true" w:unhideWhenUsed="true"/>
    <w:lsdException w:name="Grid Table 3 Accent 3" w:uiPriority="48"/>
    <w:lsdException w:name="List Table 1 Light Accent 1" w:uiPriority="46"/>
    <w:lsdException w:name="Medium Grid 2 Accent 4" w:uiPriority="68"/>
    <w:lsdException w:name="Grid Table 5 Dark Accent 5" w:uiPriority="50"/>
    <w:lsdException w:name="List Table 3 Accent 3" w:uiPriority="48"/>
    <w:lsdException w:name="Table List 1" w:semiHidden="true" w:unhideWhenUsed="true"/>
    <w:lsdException w:name="Grid Table 3 Accent 1" w:uiPriority="48"/>
    <w:lsdException w:name="Grid Table 2 Accent 5" w:uiPriority="47"/>
    <w:lsdException w:name="List Paragraph" w:uiPriority="34" w:qFormat="true"/>
    <w:lsdException w:name="Grid Table 1 Light Accent 5" w:uiPriority="46"/>
    <w:lsdException w:name="Plain Table 5" w:uiPriority="45"/>
    <w:lsdException w:name="Light Grid Accent 4" w:uiPriority="62"/>
    <w:lsdException w:name="Medium Shading 2 Accent 3" w:uiPriority="64"/>
    <w:lsdException w:name="Medium List 2 Accent 6" w:uiPriority="66"/>
    <w:lsdException w:name="HTML Definition" w:semiHidden="true" w:unhideWhenUsed="true"/>
    <w:lsdException w:name="Medium Shading 2 Accent 4" w:uiPriority="64"/>
    <w:lsdException w:name="Grid Table 1 Light" w:uiPriority="46"/>
    <w:lsdException w:name="List Table 2 Accent 1" w:uiPriority="47"/>
    <w:lsdException w:name="annotation reference" w:semiHidden="true" w:unhideWhenUsed="true"/>
    <w:lsdException w:name="Table Classic 3" w:semiHidden="true" w:unhideWhenUsed="true"/>
    <w:lsdException w:name="List Table 5 Dark Accent 4" w:uiPriority="50"/>
    <w:lsdException w:name="Grid Table 3 Accent 4" w:uiPriority="48"/>
    <w:lsdException w:name="Medium Grid 2 Accent 6" w:uiPriority="68"/>
    <w:lsdException w:name="Body Text 2" w:semiHidden="true" w:unhideWhenUsed="true"/>
    <w:lsdException w:name="Smart Hyperlink" w:semiHidden="true" w:unhideWhenUsed="true"/>
    <w:lsdException w:name="Table List 2" w:semiHidden="true" w:unhideWhenUsed="true"/>
    <w:lsdException w:name="Grid Table 5 Dark Accent 6" w:uiPriority="50"/>
    <w:lsdException w:name="Grid Table 7 Colorful Accent 4" w:uiPriority="52"/>
    <w:lsdException w:name="List Table 2 Accent 3" w:uiPriority="47"/>
    <w:lsdException w:name="Outline List 1" w:semiHidden="true" w:unhideWhenUsed="true"/>
    <w:lsdException w:name="Medium List 2 Accent 3" w:uiPriority="66"/>
    <w:lsdException w:name="Intense Emphasis" w:uiPriority="21" w:qFormat="true"/>
    <w:lsdException w:name="List Table 5 Dark Accent 1" w:uiPriority="50"/>
    <w:lsdException w:name="Light Shading" w:uiPriority="60"/>
    <w:lsdException w:name="List Table 7 Colorful Accent 3" w:uiPriority="52"/>
    <w:lsdException w:name="Medium Grid 1 Accent 5" w:uiPriority="67"/>
    <w:lsdException w:name="macro" w:semiHidden="true" w:unhideWhenUsed="true"/>
    <w:lsdException w:name="Default Paragraph Font" w:uiPriority="1" w:semiHidden="true" w:unhideWhenUsed="true"/>
    <w:lsdException w:name="HTML Sample" w:semiHidden="true" w:unhideWhenUsed="true"/>
    <w:lsdException w:name="Grid Table 7 Colorful Accent 6" w:uiPriority="52"/>
    <w:lsdException w:name="List Table 3" w:uiPriority="48"/>
    <w:lsdException w:name="Grid Table 5 Dark Accent 1" w:uiPriority="50"/>
    <w:lsdException w:name="List Table 6 Colorful Accent 5" w:uiPriority="51"/>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paragraph" w:styleId="ablt93" w:default="true">
    <w:name w:val="Normal"/>
    <w:pPr>
      <w:widowControl w:val="false"/>
      <w:jc w:val="left"/>
    </w:pPr>
  </w:style>
  <w:style w:type="paragraph" w:styleId="bg97zr">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svcjil">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p8ioq5">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2023-10-10T15:52:29Z</dcterms:created>
  <dcterms:modified xsi:type="dcterms:W3CDTF">2023-10-10T15:52:29Z</dcterms:modified>
</cp:coreProperties>
</file>