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w8onvbycqr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Telco Customer Churn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t1jeuxj4cgc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dataset represents </w:t>
      </w:r>
      <w:r w:rsidDel="00000000" w:rsidR="00000000" w:rsidRPr="00000000">
        <w:rPr>
          <w:color w:val="222222"/>
          <w:rtl w:val="0"/>
        </w:rPr>
        <w:t xml:space="preserve">customer</w:t>
      </w:r>
      <w:r w:rsidDel="00000000" w:rsidR="00000000" w:rsidRPr="00000000">
        <w:rPr>
          <w:color w:val="222222"/>
          <w:rtl w:val="0"/>
        </w:rPr>
        <w:t xml:space="preserve"> profiles who have left the telco company. </w:t>
      </w:r>
      <w:r w:rsidDel="00000000" w:rsidR="00000000" w:rsidRPr="00000000">
        <w:rPr>
          <w:color w:val="222222"/>
          <w:highlight w:val="white"/>
          <w:rtl w:val="0"/>
        </w:rPr>
        <w:t xml:space="preserve">A churn in telco and other subscription-based services means a situation when the customer leaves the service provider.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1424nga1w6f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dependents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umber of months the customer has stayed with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OnlineSecurity: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security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OnlineBackup: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backup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InternetService: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is subscribed to Internet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DeviceProtection: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device protection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TechSupport: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tech support or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Contract: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ype of contract according to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PaperlessBilling: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ills issued in paperless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MonthlyCharges: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mount of charge for service on monthly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Churn:</w:t>
      </w:r>
      <w:r w:rsidDel="00000000" w:rsidR="00000000" w:rsidRPr="00000000">
        <w:rPr>
          <w:rtl w:val="0"/>
        </w:rPr>
        <w:t xml:space="preserve"> Whether the customer churns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