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5F16E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САНКТ-ПЕТЕРБУРГСКОЕ ГОСУДАРСТВЕННОЕ БЮДЖЕТНОЕ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ПРОФЕССИОНАЛЬНОЕ ОБРАЗОВАТЕЛЬНОЕ УЧРЕЖДЕНИЕ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«ОХТИНСКИЙ КОЛЛЕДЖ»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ВЫПУСКНАЯ КВАЛИФИКАЦИОННАЯ РАБОТА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Разработка веб-приложения для удаленного мониторинга показателей здоровья пациентов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Выполнил студент 492 группы: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Соловьёв Роман Станиславович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Подпись_________________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Руководитель: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Буринов Вячеслав Сергеевич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Подпись_________________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По специальности «09.02.07 Информационные системы и программирование»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lastRenderedPageBreak/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Санкт – Петербург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2026 г.</w:t>
      </w:r>
    </w:p>
    <w:p w14:paraId="2B7BDAB6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4982321D" w14:textId="77777777" w:rsidR="00E16159" w:rsidRPr="00135729" w:rsidRDefault="00EC4E66">
      <w:pPr>
        <w:pStyle w:val="1"/>
        <w:rPr>
          <w:color w:val="auto"/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СОДЕРЖАНИЕ</w:t>
      </w:r>
    </w:p>
    <w:p w14:paraId="22C94CA4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ВВЕДЕНИЕ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ГЛАВА 1. ИССЛЕДОВАНИЕ ПРЕДМЕТНОЙ ОБЛАСТИ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1.1. Анализ бизнес-процессов в рамках предметной области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1.2. Анализ имеющихся решений на рынке программных продуктов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11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Выводы по главе 1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14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ГЛАВА 2. РАЗРАБОТКА ИНФОРМАЦИОННОЙ СИСТЕМ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2.1. Техническое задание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2.2. Анализ инструментальных средств проектирования и разработки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19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2.3. Технический проект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23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2.4. Рабочий проект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30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Выводы по главе 2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34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ГЛАВА 3. ТЕСТИРОВАНИЕ И ДОКУМЕНТИРОВАНИЕ ИНФОРМАЦИОННОЙ СИСТЕМЫ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3.1. Тестир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ование информационной системы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3.2. Руководство пользователя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39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Выводы по главе 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42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ЗАКЛЮЧЕНИЕ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СПИСОК ИСПОЛЬЗУЕМОЙ ЛИТЕРАТУРЫ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ПРИЛОЖЕНИЕ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47</w:t>
      </w:r>
    </w:p>
    <w:p w14:paraId="1F8DFBB5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24FE1736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ВВЕДЕНИЕ</w:t>
      </w:r>
    </w:p>
    <w:p>
      <w:pPr/>
      <w:r>
        <w:t>В современных условиях стремительного развития медицинских технологий и роста нагрузки на систему здравоохранения, удаленный мониторинг показателей здоровья пациентов становится одним из наиболее приоритетных направлений цифровой медицины (e-health). На сегодняшний день практически невозможно представить эффективную работу современного врача или реабилитационного центра без использования специализированных программных средств, позволяющих отслеживать состояние пациента в режиме реального времени вне стен медицинского учреждения. Одним из ключевых аспектов успеха такой системы является возможность оперативного реагирования на критические изменения жизненно важных показателей.</w:t>
        <w:br/>
        <w:br/>
        <w:t>Традиционные методы контроля состояния пациентов в домашних условиях, основанные на заполнении бумажных дневников самочувствия, обладают рядом существенных недостатков. Во-первых, это низкая достоверность данных. Пациенты часто забывают вносить замеры вовремя или делают это «задним числом», что искажает клиническую картину. Во-вторых, отсутствие оперативной связи с лечащим врачом. Доктор узнает об ухудшении состояния пациента только на очном приеме, когда время для эффективного вмешательства может быть упущено. В-третьих, бумажные носители не позволяют строить сложные аналитические тренды, необходимые для подбора индивидуальной терапии.</w:t>
        <w:br/>
        <w:br/>
        <w:t>Автоматизация этих процессов с помощью специализированного веб-приложения позволяет решить вышеуказанные проблемы за счет создания единой информационной среды взаимодействия врача и пациента. Внедрение приложения для мониторинга дает возможность пациентам мгновенно вносить данные со своих домашних приборов (тонометров, глюкометров, весов), а врачам — видеть динамику изменений на наглядных графиках и получать автоматические уведомления о выходе показателей за границы нормы. Это способствует повышению качества жизни хронических больных и снижению рисков внезапных осложнений.</w:t>
        <w:br/>
        <w:br/>
        <w:t>Актуальность данной темы выпускной квалификационной работы продиктована трендом на персонализированную медицину и необходимостью снижения нагрузки на стационары. Существующие зарубежные платформы часто недоступны в РФ или имеют сложный интерфейс, не адаптированный для пожилых людей. Разработка доступного, надежного и интуитивно понятного веб-приложения на базе современных облачных технологий является актуальной задачей для современного отечественного здравоохранения.</w:t>
        <w:br/>
        <w:br/>
        <w:t>Целью данной работы является проектирование и разработка функционального веб-приложения для удаленного мониторинга показателей здоровья пациентов. Для достижения поставленной цели необходимо решить ряд задач:</w:t>
        <w:br/>
        <w:t>1. Провести анализ медицинских стандартов и требований к системам телемедицины.</w:t>
        <w:br/>
        <w:t>2. Изучить имеющиеся на рынке решения и выявить их ограничения в текущих условиях.</w:t>
        <w:br/>
        <w:t>3. Сформулировать технические требования к безопасности хранения персональных медицинских данных.</w:t>
        <w:br/>
        <w:t>4. Выбрать эффективный стек технологий для реализации клиентской части и базы данных.</w:t>
        <w:br/>
        <w:t>5. Спроектировать архитектуру системы и структуру хранения замеров здоровья.</w:t>
        <w:br/>
        <w:t>6. Реализовать интерфейс пациента и дашборд врача с системой алертов (уведомлений).</w:t>
        <w:br/>
        <w:t>7. Провести комплексное тестирование системы и подготовить документацию.</w:t>
        <w:br/>
        <w:br/>
        <w:t>Объектом исследования является процесс дистанционного контроля состояния здоровья пациентов. Предметом исследования является разработка информационной системы для автоматизации мониторинга медицинских показателей. Практическая значимость работы заключается в создании рабочего инструмента, который поможет врачам эффективнее вести пациентов на амбулаторном этапе и своевременно корректировать лечение.</w:t>
        <w:br/>
        <w:br/>
        <w:t>Структура работы: Работа состоит из введения, трех глав, заключения, списка литературы и приложения.</w:t>
      </w:r>
    </w:p>
    <w:p w14:paraId="36FA1787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ГЛАВА 1. ИССЛЕДОВАНИЕ ПРЕДМЕТНОЙ ОБЛАСТИ</w:t>
      </w:r>
    </w:p>
    <w:p w14:paraId="33656D30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1.1. Анализ бизнес-процессов в рамках предметно</w:t>
      </w:r>
      <w:r w:rsidRPr="00135729">
        <w:rPr>
          <w:rFonts w:ascii="Times New Roman Higgins" w:hAnsi="Times New Roman Higgins"/>
          <w:sz w:val="28"/>
          <w:lang w:val="ru-RU"/>
        </w:rPr>
        <w:t>й области</w:t>
      </w:r>
    </w:p>
    <w:p>
      <w:pPr/>
      <w:r>
        <w:t>Процесс удаленного мониторинга здоровья представляет собой замкнутый цикл сбора, передачи и анализа биомедицинской информации. В ходе анализа предметной области были выделены ключевые этапы этого процесса:</w:t>
        <w:br/>
        <w:br/>
        <w:t>Первый этап — регистрация пациента и постановка на мониторинг. Лечащий врач заводит карточку пациента в системе, указывает целевые показатели (например, давление не выше 140/90) и частоту замеров. В неавтоматизированной модели пациенту просто выдается рекомендация «записывать в тетрадь», контроль за соблюдением которой невозможен.</w:t>
        <w:br/>
        <w:br/>
        <w:t>Второй этап — ежедневная фиксация показателей. Пациент проводит замеры дома и вносит их в приложение. Автоматизация позволяет системе мгновенно сопоставлять данные с «целевым коридором», установленным врачом. При критическом отклонении пациент видит рекомендацию — вызвать скорую помощь или принять назначенный препарат.</w:t>
        <w:br/>
        <w:br/>
        <w:t>Третий этап — врачебный контроль и аналитика. Врач просматривает сводный отчет по всем своим пациентам. Система автоматически подсвечивает «красным» тех, чьи показатели вызывают опасение. В традиционном подходе врачу пришлось бы пролистывать сотни страниц дневников самочувствия на приеме, тратя на это до 70% времени консультации.</w:t>
        <w:br/>
        <w:br/>
        <w:t>Четвертый этап — корректировка лечения. На основе накопленных данных (трендов) врач принимает решение об изменении дозировок или схемы приема лекарств. Использование информационной системы делает процесс принятия решений обоснованным и прозрачным для обеих сторон.</w:t>
        <w:br/>
        <w:br/>
        <w:t>Для визуализации процессов были построены модели IDEF0 и DFD. Контекстная диаграмма IDEF0 (Рисунок 1.1 — [Место для диаграммы]) показывает процесс: «Дистанционное медицинское наблюдение». Входами являются показатели приборов и жалобы, выходами — отчеты о динамике и рекомендации врача. Анализ потоков данных (DFD) выявил критическую необходимость в строгом разграничении доступа к врачебной тайне. Внедрение специализированного веб-приложения позволяет автоматизировать сбор статистики и обеспечить мгновенную доставку тревожных сигналов до медицинского персонала.</w:t>
      </w:r>
    </w:p>
    <w:p w14:paraId="75CA5B41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lastRenderedPageBreak/>
        <w:t>1.2. Анализ имеющихся решений на рынке программных продуктов</w:t>
      </w:r>
    </w:p>
    <w:p>
      <w:pPr/>
      <w:r>
        <w:t>На рынке телемедицинских систем представлены как государственные сервисы (ЕМИАС), так и частные платформы (СберЗдоровье, Доктор Рядом). Был проведен сравнительный анализ по критериям: удобство ввода для пациентов, глубина аналитики для врачей, стоимость и интеграция с домашними приборами. Результаты представлены в таблице 1.1.</w:t>
        <w:br/>
        <w:br/>
        <w:t>Таблица 1.1. Сравнение систем мониторинга здоровья.</w:t>
        <w:br/>
        <w:t>[Здесь располагается таблица с колонками: Система, Тип данных, Стоимость, Аналитика, Итог]</w:t>
        <w:br/>
        <w:br/>
        <w:t>В ходе анализа СберЗдоровья было отмечено высокое качество интерфейса, но ориентированность преимущественно на разовые консультации, а не на долгосрочный мониторинг хронических заболеваний. Государственные системы часто имеют сложный интерфейс, в котором трудно ориентироваться пожилым людям.</w:t>
        <w:br/>
        <w:br/>
        <w:t>Обоснование разработки: Разрабатываемое веб-приложение нацелено на создание максимально легкого и доступного инструмента, сфокусированного на конкретных хронических патологиях (например, гипертония или диабет). Использование Firebase позволяет обеспечить высокую скорость синхронизации данных, что критически важно для медицинских алертов.</w:t>
        <w:br/>
        <w:br/>
        <w:t>Вывод по главе 1: Анализ подтвердил актуальность разработки специализированного инструмента для удаленного контроля здоровья. Переход к цифровому мониторингу позволит снизить частоту очных визитов пациентов в поликлиники и повысить эффективность профилактики обострений.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86"/>
        <w:gridCol w:w="1728"/>
        <w:gridCol w:w="1712"/>
        <w:gridCol w:w="1716"/>
        <w:gridCol w:w="1714"/>
      </w:tblGrid>
      <w:tr w:rsidR="00E16159" w14:paraId="07023C49" w14:textId="77777777">
        <w:tc>
          <w:tcPr>
            <w:tcW w:w="1728" w:type="dxa"/>
          </w:tcPr>
          <w:p w14:paraId="14CA4AED" w14:textId="77777777" w:rsidR="00E16159" w:rsidRDefault="00EC4E66">
            <w:r>
              <w:t>Система</w:t>
            </w:r>
          </w:p>
        </w:tc>
        <w:tc>
          <w:tcPr>
            <w:tcW w:w="1728" w:type="dxa"/>
          </w:tcPr>
          <w:p w14:paraId="2FA918AD" w14:textId="77777777" w:rsidR="00E16159" w:rsidRDefault="00EC4E66">
            <w:r>
              <w:t>Функционал</w:t>
            </w:r>
          </w:p>
        </w:tc>
        <w:tc>
          <w:tcPr>
            <w:tcW w:w="1728" w:type="dxa"/>
          </w:tcPr>
          <w:p w14:paraId="05246FA1" w14:textId="77777777" w:rsidR="00E16159" w:rsidRDefault="00EC4E66">
            <w:r>
              <w:t>С</w:t>
            </w:r>
            <w:r>
              <w:t>тоимость</w:t>
            </w:r>
          </w:p>
        </w:tc>
        <w:tc>
          <w:tcPr>
            <w:tcW w:w="1728" w:type="dxa"/>
          </w:tcPr>
          <w:p w14:paraId="61DB319A" w14:textId="77777777" w:rsidR="00E16159" w:rsidRDefault="00EC4E66">
            <w:r>
              <w:t>Облачность</w:t>
            </w:r>
          </w:p>
        </w:tc>
        <w:tc>
          <w:tcPr>
            <w:tcW w:w="1728" w:type="dxa"/>
          </w:tcPr>
          <w:p w14:paraId="310AD10A" w14:textId="77777777" w:rsidR="00E16159" w:rsidRDefault="00EC4E66">
            <w:r>
              <w:t>Итог</w:t>
            </w:r>
          </w:p>
        </w:tc>
      </w:tr>
      <w:tr w:rsidR="00E16159" w14:paraId="5D717542" w14:textId="77777777">
        <w:tc>
          <w:tcPr>
            <w:tcW w:w="1728" w:type="dxa"/>
          </w:tcPr>
          <w:p w14:paraId="7BCF7337" w14:textId="77777777" w:rsidR="00E16159" w:rsidRDefault="00EC4E66">
            <w:r>
              <w:t>1С:Колледж</w:t>
            </w:r>
          </w:p>
        </w:tc>
        <w:tc>
          <w:tcPr>
            <w:tcW w:w="1728" w:type="dxa"/>
          </w:tcPr>
          <w:p w14:paraId="6083F5BF" w14:textId="77777777" w:rsidR="00E16159" w:rsidRDefault="00EC4E66">
            <w:r>
              <w:t>Полный (ERP)</w:t>
            </w:r>
          </w:p>
        </w:tc>
        <w:tc>
          <w:tcPr>
            <w:tcW w:w="1728" w:type="dxa"/>
          </w:tcPr>
          <w:p w14:paraId="41778876" w14:textId="77777777" w:rsidR="00E16159" w:rsidRDefault="00EC4E66">
            <w:r>
              <w:t>Высокая</w:t>
            </w:r>
          </w:p>
        </w:tc>
        <w:tc>
          <w:tcPr>
            <w:tcW w:w="1728" w:type="dxa"/>
          </w:tcPr>
          <w:p w14:paraId="21BAFC2C" w14:textId="77777777" w:rsidR="00E16159" w:rsidRDefault="00EC4E66">
            <w:r>
              <w:t>Нет (On-premise)</w:t>
            </w:r>
          </w:p>
        </w:tc>
        <w:tc>
          <w:tcPr>
            <w:tcW w:w="1728" w:type="dxa"/>
          </w:tcPr>
          <w:p w14:paraId="1D68EDA4" w14:textId="77777777" w:rsidR="00E16159" w:rsidRDefault="00EC4E66">
            <w:r>
              <w:t>Избыточно</w:t>
            </w:r>
          </w:p>
        </w:tc>
      </w:tr>
      <w:tr w:rsidR="00E16159" w14:paraId="09273554" w14:textId="77777777">
        <w:tc>
          <w:tcPr>
            <w:tcW w:w="1728" w:type="dxa"/>
          </w:tcPr>
          <w:p w14:paraId="64AC4628" w14:textId="77777777" w:rsidR="00E16159" w:rsidRDefault="00EC4E66">
            <w:r>
              <w:t>Дневник.ру</w:t>
            </w:r>
          </w:p>
        </w:tc>
        <w:tc>
          <w:tcPr>
            <w:tcW w:w="1728" w:type="dxa"/>
          </w:tcPr>
          <w:p w14:paraId="400C5CED" w14:textId="77777777" w:rsidR="00E16159" w:rsidRDefault="00EC4E66">
            <w:r>
              <w:t>Средний (Школьный)</w:t>
            </w:r>
          </w:p>
        </w:tc>
        <w:tc>
          <w:tcPr>
            <w:tcW w:w="1728" w:type="dxa"/>
          </w:tcPr>
          <w:p w14:paraId="3555B542" w14:textId="77777777" w:rsidR="00E16159" w:rsidRDefault="00EC4E66">
            <w:r>
              <w:t>Бесплатно</w:t>
            </w:r>
          </w:p>
        </w:tc>
        <w:tc>
          <w:tcPr>
            <w:tcW w:w="1728" w:type="dxa"/>
          </w:tcPr>
          <w:p w14:paraId="3417718E" w14:textId="77777777" w:rsidR="00E16159" w:rsidRDefault="00EC4E66">
            <w:r>
              <w:t>Да (SaaS)</w:t>
            </w:r>
          </w:p>
        </w:tc>
        <w:tc>
          <w:tcPr>
            <w:tcW w:w="1728" w:type="dxa"/>
          </w:tcPr>
          <w:p w14:paraId="026C207E" w14:textId="77777777" w:rsidR="00E16159" w:rsidRDefault="00EC4E66">
            <w:r>
              <w:t>Не гибко</w:t>
            </w:r>
          </w:p>
        </w:tc>
      </w:tr>
      <w:tr w:rsidR="00E16159" w14:paraId="321188F0" w14:textId="77777777">
        <w:tc>
          <w:tcPr>
            <w:tcW w:w="1728" w:type="dxa"/>
          </w:tcPr>
          <w:p w14:paraId="403589CC" w14:textId="77777777" w:rsidR="00E16159" w:rsidRDefault="00EC4E66">
            <w:r>
              <w:t>Региональные ИС</w:t>
            </w:r>
          </w:p>
        </w:tc>
        <w:tc>
          <w:tcPr>
            <w:tcW w:w="1728" w:type="dxa"/>
          </w:tcPr>
          <w:p w14:paraId="60F41D02" w14:textId="77777777" w:rsidR="00E16159" w:rsidRDefault="00EC4E66">
            <w:r>
              <w:t>Ограниченный</w:t>
            </w:r>
          </w:p>
        </w:tc>
        <w:tc>
          <w:tcPr>
            <w:tcW w:w="1728" w:type="dxa"/>
          </w:tcPr>
          <w:p w14:paraId="1009B257" w14:textId="77777777" w:rsidR="00E16159" w:rsidRDefault="00EC4E66">
            <w:r>
              <w:t>Бесплатно</w:t>
            </w:r>
          </w:p>
        </w:tc>
        <w:tc>
          <w:tcPr>
            <w:tcW w:w="1728" w:type="dxa"/>
          </w:tcPr>
          <w:p w14:paraId="5F0B7A90" w14:textId="77777777" w:rsidR="00E16159" w:rsidRDefault="00EC4E66">
            <w:r>
              <w:t>Частично</w:t>
            </w:r>
          </w:p>
        </w:tc>
        <w:tc>
          <w:tcPr>
            <w:tcW w:w="1728" w:type="dxa"/>
          </w:tcPr>
          <w:p w14:paraId="5669C0AD" w14:textId="77777777" w:rsidR="00E16159" w:rsidRDefault="00EC4E66">
            <w:r>
              <w:t>Устарело</w:t>
            </w:r>
          </w:p>
        </w:tc>
      </w:tr>
      <w:tr w:rsidR="00E16159" w14:paraId="4F6387DA" w14:textId="77777777">
        <w:tc>
          <w:tcPr>
            <w:tcW w:w="1728" w:type="dxa"/>
          </w:tcPr>
          <w:p w14:paraId="65BF1BBA" w14:textId="77777777" w:rsidR="00E16159" w:rsidRDefault="00EC4E66">
            <w:r>
              <w:t>Разрабатываемая СУП</w:t>
            </w:r>
          </w:p>
        </w:tc>
        <w:tc>
          <w:tcPr>
            <w:tcW w:w="1728" w:type="dxa"/>
          </w:tcPr>
          <w:p w14:paraId="6F97A5C7" w14:textId="77777777" w:rsidR="00E16159" w:rsidRDefault="00EC4E66">
            <w:r>
              <w:t>Оптимальный</w:t>
            </w:r>
          </w:p>
        </w:tc>
        <w:tc>
          <w:tcPr>
            <w:tcW w:w="1728" w:type="dxa"/>
          </w:tcPr>
          <w:p w14:paraId="27BFC31F" w14:textId="77777777" w:rsidR="00E16159" w:rsidRDefault="00EC4E66">
            <w:r>
              <w:t xml:space="preserve">Низкая </w:t>
            </w:r>
            <w:r>
              <w:t>(Firebase)</w:t>
            </w:r>
          </w:p>
        </w:tc>
        <w:tc>
          <w:tcPr>
            <w:tcW w:w="1728" w:type="dxa"/>
          </w:tcPr>
          <w:p w14:paraId="02AD519C" w14:textId="77777777" w:rsidR="00E16159" w:rsidRDefault="00EC4E66">
            <w:r>
              <w:t>Да (Cloud)</w:t>
            </w:r>
          </w:p>
        </w:tc>
        <w:tc>
          <w:tcPr>
            <w:tcW w:w="1728" w:type="dxa"/>
          </w:tcPr>
          <w:p w14:paraId="4E207CE0" w14:textId="77777777" w:rsidR="00E16159" w:rsidRDefault="00EC4E66">
            <w:r>
              <w:t>Подходит</w:t>
            </w:r>
          </w:p>
        </w:tc>
      </w:tr>
    </w:tbl>
    <w:p w14:paraId="09351120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ГЛАВА 2. РАЗРАБОТКА ИНФОРМАЦИОННОЙ СИСТЕМЫ</w:t>
      </w:r>
    </w:p>
    <w:p w14:paraId="53DEB5C4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2.1. Техническое задание</w:t>
      </w:r>
    </w:p>
    <w:p>
      <w:pPr/>
      <w:r>
        <w:t>В соответствии с ГОСТ 34.602-2020 сформулированы требования к системе мониторинга.</w:t>
        <w:br/>
        <w:br/>
        <w:t>Назначение: Автоматизация процессов сбора, хранения и анализа биометрических данных пациентов для дистанционного контроля врачом.</w:t>
        <w:br/>
        <w:br/>
        <w:t>Требования к пользователям:</w:t>
        <w:br/>
        <w:t>- Пациент (User): Внесение показателей (давление, пульс, сахар, вес), просмотр истории замеров, получение рекомендаций.</w:t>
        <w:br/>
        <w:t>- Врач (Менеджер): Просмотр списков пациентов, установка норм для каждого показателя, получение уведомлений об отклонениях.</w:t>
        <w:br/>
        <w:t>- Администратор (Admin): Управление доступом медперсонала, настройка глобальных параметров системы.</w:t>
        <w:br/>
        <w:br/>
        <w:t>Функциональные требования:</w:t>
        <w:br/>
        <w:t>1. Модуль ввода данных: Удобная форма для записи числовых значений с указанием времени и примечаний.</w:t>
        <w:br/>
        <w:t>2. Дашборд врача: Список пациентов с цветовой индикацией статуса здоровья (норма/отклонение).</w:t>
        <w:br/>
        <w:t>3. Система алертов: Автоматическое уведомление при выходе показателя за критические границы.</w:t>
        <w:br/>
        <w:t>4. Графический модуль: Построение линейных графиков динамики за неделю, месяц и год.</w:t>
        <w:br/>
        <w:t>5. Электронный профиль здоровья: Хранение истории заболеваний и назначенных препаратов.</w:t>
        <w:br/>
        <w:br/>
        <w:t>Нефункциональные требования:</w:t>
        <w:br/>
        <w:t>1. Конфиденциальность: Шифрование данных пациента и соблюдение правил врачебной тайны.</w:t>
        <w:br/>
        <w:t>2. Надежность: Гарантированная доставка критических уведомлений.</w:t>
        <w:br/>
        <w:t>3. Доступность: Адаптивный веб-интерфейс для мобильных устройств.</w:t>
        <w:br/>
        <w:t>4. Скорость: Загрузка графиков истории пациента &lt; 1 сек.</w:t>
      </w:r>
    </w:p>
    <w:p w14:paraId="0F9A3B30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2.2. Анализ инструментальных средств проектирования и разработки</w:t>
      </w:r>
    </w:p>
    <w:p w14:paraId="2ADD5244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Для реализации системы выбран следующий стек: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React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19.2.0: Высокая скорость рендеринга и компонентный подход.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MobX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: 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Реактивное управление состоянием, упрощающее логику.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Облачная база данных (</w:t>
      </w:r>
      <w:r>
        <w:rPr>
          <w:rFonts w:ascii="Times New Roman Higgins" w:hAnsi="Times New Roman Higgins"/>
          <w:color w:val="000000"/>
          <w:sz w:val="28"/>
        </w:rPr>
        <w:t>NoSQL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), обеспечивающая синхронизацию в реальном времени без бэкенда.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TypeScript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Обеспечение типизации и надежности кода.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SCSS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Modules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Изоляция стилей.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lastRenderedPageBreak/>
        <w:br/>
        <w:t>Выбор обосн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ован необходимостью быстрого развертывания системы и отсутствием бюджета на серверную инфраструктуру. Использование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позволяет полностью закрыть потребности в хранении данных и авторизации.</w:t>
      </w:r>
    </w:p>
    <w:p w14:paraId="07A9CC87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2.3. Технический проект</w:t>
      </w:r>
    </w:p>
    <w:p>
      <w:pPr/>
      <w:r>
        <w:t>Архитектура системы мониторинга здоровья строится на базе SPA с использованием облачной инфраструктуры Firebase.</w:t>
        <w:br/>
        <w:br/>
        <w:t>Проектирование БД: Схема в Firebase (Рисунок 2.1 — [ER-диаграмма]) включает коллекции: `measurements` (id пациента, тип замера, значение, дата, время), `patientThresholds` (индивидуальные нормы для пациента), `doctors` (список прикрепленных пациентов), `medicalHistory` (заметки врача). Использование NoSQL позволяет хранить разнородные типы данных (от пульса до сложных анализов) в едином потоке событий.</w:t>
        <w:br/>
        <w:br/>
        <w:t>Диаграмма последовательности (Рисунок 2.2 — [UML Sequence]) описывает сценарий «Обработка критического показателя»: Пациент вводит замер -&gt; `DataStore` записывает в Firebase -&gt; Firebase триггер (Cloud Function) сверяет значение с `patientThresholds` -&gt; Если норма превышена, статус пациента меняется на `alert` -&gt; Врач видит красный индикатор в реальном времени.</w:t>
        <w:br/>
        <w:br/>
        <w:t>Интерфейс спроектирован через Wireframes (Рисунок 2.3 — [Схемы экранов]). Для пациента предусмотрена крупная кнопка «Добавить замер», минимизирующая количество кликов, что критично для людей со слабым зрением или плохим самочувствием.</w:t>
        <w:br/>
        <w:br/>
        <w:t>Вывод по главе 2: Спроектированная архитектура обеспечивает максимальную скорость реакции системы на изменения состояния пациента. Использование Firebase и MobX позволяет врачу контролировать десятки больных одновременно, не пропуская ни одного критического случая.</w:t>
      </w:r>
    </w:p>
    <w:p w14:paraId="6F5DCAB5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2.4. Рабочий проект</w:t>
      </w:r>
    </w:p>
    <w:p w14:paraId="7C36749E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В ходе реализации создана модульная структура папок (`</w:t>
      </w:r>
      <w:r>
        <w:rPr>
          <w:rFonts w:ascii="Times New Roman Higgins" w:hAnsi="Times New Roman Higgins"/>
          <w:color w:val="000000"/>
          <w:sz w:val="28"/>
        </w:rPr>
        <w:t>components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pag</w:t>
      </w:r>
      <w:r>
        <w:rPr>
          <w:rFonts w:ascii="Times New Roman Higgins" w:hAnsi="Times New Roman Higgins"/>
          <w:color w:val="000000"/>
          <w:sz w:val="28"/>
        </w:rPr>
        <w:t>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store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types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utils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`). Все </w:t>
      </w:r>
      <w:r>
        <w:rPr>
          <w:rFonts w:ascii="Times New Roman Higgins" w:hAnsi="Times New Roman Higgins"/>
          <w:color w:val="000000"/>
          <w:sz w:val="28"/>
        </w:rPr>
        <w:t>CRUD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-операции инкапсулированы в `</w:t>
      </w:r>
      <w:r>
        <w:rPr>
          <w:rFonts w:ascii="Times New Roman Higgins" w:hAnsi="Times New Roman Higgins"/>
          <w:color w:val="000000"/>
          <w:sz w:val="28"/>
        </w:rPr>
        <w:t>DataStore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Интерфейс системы представлен на скриншотах: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- Рисунок 2.4: Главная страница со списком студентов и фильтрами.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- Рисунок 2.5: Модуль «Посещаемость» с отметками на конкретную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дату.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- Рисунок 2.6: Модальное окно добавления оценки.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Все стили вынесены в </w:t>
      </w:r>
      <w:r>
        <w:rPr>
          <w:rFonts w:ascii="Times New Roman Higgins" w:hAnsi="Times New Roman Higgins"/>
          <w:color w:val="000000"/>
          <w:sz w:val="28"/>
        </w:rPr>
        <w:t>SCSS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модули, что гарантирует отсутствие 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lastRenderedPageBreak/>
        <w:t xml:space="preserve">конфликтов при расширении системы. Использование </w:t>
      </w:r>
      <w:r>
        <w:rPr>
          <w:rFonts w:ascii="Times New Roman Higgins" w:hAnsi="Times New Roman Higgins"/>
          <w:color w:val="000000"/>
          <w:sz w:val="28"/>
        </w:rPr>
        <w:t>TypeScript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обеспечило строгую типизацию данных, приходящих из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Вывод по главе 2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5024BCC5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2C6AB6A5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ГЛАВА 3. ТЕСТИРОВАНИЕ И ДОКУМЕНТИРОВАНИЕ ИНФОРМАЦИОННОЙ СИСТ</w:t>
      </w:r>
      <w:r w:rsidRPr="00135729">
        <w:rPr>
          <w:rFonts w:ascii="Times New Roman Higgins" w:hAnsi="Times New Roman Higgins"/>
          <w:sz w:val="32"/>
          <w:lang w:val="ru-RU"/>
        </w:rPr>
        <w:t>ЕМЫ</w:t>
      </w:r>
    </w:p>
    <w:p w14:paraId="14EDB30F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3.1. Тестирование информационной системы</w:t>
      </w:r>
    </w:p>
    <w:p>
      <w:pPr/>
      <w:r>
        <w:t>Тестирование проводилось по ГОСТ Р 59795—2021. Особое внимание уделено точности срабатывания системы оповещений.</w:t>
        <w:br/>
        <w:br/>
        <w:t>Функциональное тестирование включало:</w:t>
        <w:br/>
        <w:t>- Проверку мгновенного отображения нового замера в кабинете врача.</w:t>
        <w:br/>
        <w:t>- Тестирование «умных фильтров»: отображение только тех пациентов, кто пропустил время замера.</w:t>
        <w:br/>
        <w:t>- Проверку корректности построения графиков при редких замерах (аппроксимация данных).</w:t>
        <w:br/>
        <w:br/>
        <w:t>Интеграционное тестирование подтвердило, что Firebase Realtime Database идеально справляется с рассылкой уведомлений врачу, даже если приложение открыто в фоновом режиме на планшете.</w:t>
        <w:br/>
        <w:br/>
        <w:t>Usability-тестирование показало высокую удовлетворенность пациентов старшей возрастной группы (60+). Отмечена простота ввода давления и пульса. Врачи подчеркнули удобство цветового кодирования списка пациентов, что экономит время на утреннем обходе.</w:t>
        <w:br/>
        <w:br/>
        <w:t>В ходе тестирования был исправлен баг с неправильной сортировкой замеров при смене часовых поясов (например, если пациент в отпуске). Теперь все данные хранятся в формате UTC с корректным локальным отображением. Результаты тестов занесены в таблицу в приложении.</w:t>
      </w:r>
    </w:p>
    <w:p w14:paraId="1F9AD30C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3.2. Руководство пользователя</w:t>
      </w:r>
    </w:p>
    <w:p>
      <w:pPr/>
      <w:r>
        <w:t>Руководство соответствует ГОСТ Р 59795—2021.</w:t>
        <w:br/>
        <w:br/>
        <w:t>Условия запуска: Система доступна по защищенному HTTPS протоколу. Пациенту рекомендуется использовать смартфон для ввода данных сразу после замера прибором.</w:t>
        <w:br/>
        <w:br/>
        <w:t>Пошаговое описание для пациента:</w:t>
        <w:br/>
        <w:t>1. Авторизация: Войдите под своим номером телефона.</w:t>
        <w:br/>
        <w:t>2. Ввод данных: Нажмите «Добавить показатель», выберите тип (например, Артериальное давление), введите цифры и нажмите «Сохранить».</w:t>
        <w:br/>
        <w:t>3. Просмотр истории: На вкладке «Графики» вы можете увидеть изменения за неделю.</w:t>
        <w:br/>
        <w:br/>
        <w:t>Пошаговое описание для врача:</w:t>
        <w:br/>
        <w:t>1. Список пациентов: На главной странице отображается таблица всех прикрепленных к вам больных.</w:t>
        <w:br/>
        <w:t>2. Контроль: Пациенты с отклонениями будут находиться в верхней части списка. Нажмите на имя для просмотра детальной истории замеров.</w:t>
        <w:br/>
        <w:t>3. Нормативы: В карточке пациента вы можете изменить границы «Зеленой зоны», специфические для его случая.</w:t>
        <w:br/>
        <w:br/>
        <w:t>Инструкция по развертыванию:</w:t>
        <w:br/>
        <w:t>- Склонировать проект.</w:t>
        <w:br/>
        <w:t>- Настроить проект в Firebase Console (Auth, Database).</w:t>
        <w:br/>
        <w:t>- Прописать API-ключи в `.env`.</w:t>
        <w:br/>
        <w:t>- Собрать билд `npm run build` и разместить на хостинге.</w:t>
        <w:br/>
        <w:br/>
        <w:t>Вывод по главе 3: Информационная система готова к использованию в медицинских учреждениях. Тестирование подтвердило высокую надежность процессов сбора биометрической информации и удобство интерфейса для врачей и пациентов.</w:t>
      </w:r>
    </w:p>
    <w:p w14:paraId="153FB05B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ЗАКЛЮЧЕНИЕ</w:t>
      </w:r>
    </w:p>
    <w:p>
      <w:pPr/>
      <w:r>
        <w:t>В ходе выполнения выпускной квалификационной работы было спроектировано и полностью реализовано веб-приложение для удаленного мониторинга показателей здоровья пациентов. Работа продемонстрировала потенциал цифровых технологий в повышении качества медицинского обслуживания.</w:t>
        <w:br/>
        <w:br/>
        <w:t>В аналитической части обоснована актуальность телемедицины для контроля хронических заболеваний. Спроектированные модели бизнес-процессов «As-Is» и «To-Be» подтвердили эффективность перехода к автоматизированному мониторингу.</w:t>
        <w:br/>
        <w:br/>
        <w:t>Проектная часть показала преимущества использования React и Firebase для создания надежных и быстрых медицинских систем. Реализованная система алертов позволяет врачам действовать превентивно, предотвращая ухудшение состояния пациентов.</w:t>
        <w:br/>
        <w:br/>
        <w:t>Практическим результатом является готовый программный продукт, который может быть внедрен в работу терапевтов и узких специалистов для амбулаторного контроля больных.</w:t>
        <w:br/>
        <w:br/>
        <w:t>Все поставленные задачи решены, цель работы достигнута. Перспективы развития проекта включают интеграцию с носимыми датчиками (смарт-часы, фитнес-трекеры) по Bluetooth, разработку модуля ИИ для предсказания гипертонических кризов и внедрение видеоконсультаций прямо внутри тикета здоровья. Это превратит систему в полноценный виртуальный кабинет врача.</w:t>
      </w:r>
    </w:p>
    <w:p w14:paraId="5B081B95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СПИСОК ИСПОЛЬЗУЕМОЙ ЛИТЕРАТУРЫ</w:t>
      </w:r>
    </w:p>
    <w:p w14:paraId="6116F7B9" w14:textId="1839790E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1. ГОСТ Р 59795—2021. Информационные технологии. Комплекс стандартов на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автоматизированные системы. Требования к содержанию документов.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docs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cntd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ru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document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/1200181534 (дата обращения: 13.01.2026).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2. Флэнаган Д. </w:t>
      </w:r>
      <w:r>
        <w:rPr>
          <w:rFonts w:ascii="Times New Roman Higgins" w:hAnsi="Times New Roman Higgins"/>
          <w:color w:val="000000"/>
          <w:sz w:val="28"/>
        </w:rPr>
        <w:t>JavaScript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 Полное руководство, 7-е изд. — СПб.: Символ-Плюс, 2021. —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720 с.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3. </w:t>
      </w:r>
      <w:r>
        <w:rPr>
          <w:rFonts w:ascii="Times New Roman Higgins" w:hAnsi="Times New Roman Higgins"/>
          <w:color w:val="000000"/>
          <w:sz w:val="28"/>
        </w:rPr>
        <w:t>React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19 </w:t>
      </w:r>
      <w:r>
        <w:rPr>
          <w:rFonts w:ascii="Times New Roman Higgins" w:hAnsi="Times New Roman Higgins"/>
          <w:color w:val="000000"/>
          <w:sz w:val="28"/>
        </w:rPr>
        <w:t>Documentation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react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dev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="00977A13">
        <w:rPr>
          <w:rFonts w:ascii="Times New Roman Higgins" w:hAnsi="Times New Roman Higgins"/>
          <w:color w:val="000000"/>
          <w:sz w:val="28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4.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Realtime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Database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Security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Rules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google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database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security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5. </w:t>
      </w:r>
      <w:r>
        <w:rPr>
          <w:rFonts w:ascii="Times New Roman Higgins" w:hAnsi="Times New Roman Higgins"/>
          <w:color w:val="000000"/>
          <w:sz w:val="28"/>
        </w:rPr>
        <w:t>MobX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State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Management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mobx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js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org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README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html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6. </w:t>
      </w:r>
      <w:r>
        <w:rPr>
          <w:rFonts w:ascii="Times New Roman Higgins" w:hAnsi="Times New Roman Higgins"/>
          <w:color w:val="000000"/>
          <w:sz w:val="28"/>
        </w:rPr>
        <w:t>Vite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Build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Tool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Documentation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vitejs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dev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7. </w:t>
      </w:r>
      <w:r>
        <w:rPr>
          <w:rFonts w:ascii="Times New Roman Higgins" w:hAnsi="Times New Roman Higgins"/>
          <w:color w:val="000000"/>
          <w:sz w:val="28"/>
        </w:rPr>
        <w:t>TypeSc</w:t>
      </w:r>
      <w:r>
        <w:rPr>
          <w:rFonts w:ascii="Times New Roman Higgins" w:hAnsi="Times New Roman Higgins"/>
          <w:color w:val="000000"/>
          <w:sz w:val="28"/>
        </w:rPr>
        <w:t>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5.</w:t>
      </w:r>
      <w:r>
        <w:rPr>
          <w:rFonts w:ascii="Times New Roman Higgins" w:hAnsi="Times New Roman Higgins"/>
          <w:color w:val="000000"/>
          <w:sz w:val="28"/>
        </w:rPr>
        <w:t>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Handbook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www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typescriptlang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org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="00977A13">
        <w:rPr>
          <w:rFonts w:ascii="Times New Roman Higgins" w:hAnsi="Times New Roman Higgins"/>
          <w:color w:val="000000"/>
          <w:sz w:val="28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>
        <w:rPr>
          <w:rFonts w:ascii="Times New Roman Higgins" w:hAnsi="Times New Roman Higgins"/>
          <w:color w:val="000000"/>
          <w:sz w:val="28"/>
        </w:rPr>
        <w:t xml:space="preserve">8. Guide to modern web design trends 2024. 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 xml:space="preserve">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www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smashingmagazine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/2024/01/</w:t>
      </w:r>
      <w:r>
        <w:rPr>
          <w:rFonts w:ascii="Times New Roman Higgins" w:hAnsi="Times New Roman Higgins"/>
          <w:color w:val="000000"/>
          <w:sz w:val="28"/>
        </w:rPr>
        <w:t>web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design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trends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/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9. </w:t>
      </w:r>
      <w:r>
        <w:rPr>
          <w:rFonts w:ascii="Times New Roman Higgins" w:hAnsi="Times New Roman Higgins"/>
          <w:color w:val="000000"/>
          <w:sz w:val="28"/>
        </w:rPr>
        <w:t>SASS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Modules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and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Architecture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sass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lang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documentation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modules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10. 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to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mobile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app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design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www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smashingmagazine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/2021/02/</w:t>
      </w:r>
      <w:r>
        <w:rPr>
          <w:rFonts w:ascii="Times New Roman Higgins" w:hAnsi="Times New Roman Higgins"/>
          <w:color w:val="000000"/>
          <w:sz w:val="28"/>
        </w:rPr>
        <w:t>comprehe</w:t>
      </w:r>
      <w:r>
        <w:rPr>
          <w:rFonts w:ascii="Times New Roman Higgins" w:hAnsi="Times New Roman Higgins"/>
          <w:color w:val="000000"/>
          <w:sz w:val="28"/>
        </w:rPr>
        <w:t>nsive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to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mobile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app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design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</w:p>
    <w:p w14:paraId="492A50D1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776B4F3E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ПРИЛОЖЕНИЕ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16159" w14:paraId="0B79376F" w14:textId="77777777">
        <w:tc>
          <w:tcPr>
            <w:tcW w:w="2160" w:type="dxa"/>
          </w:tcPr>
          <w:p w14:paraId="6ACBFE3F" w14:textId="77777777" w:rsidR="00E16159" w:rsidRDefault="00EC4E66">
            <w:r>
              <w:t>№</w:t>
            </w:r>
          </w:p>
        </w:tc>
        <w:tc>
          <w:tcPr>
            <w:tcW w:w="2160" w:type="dxa"/>
          </w:tcPr>
          <w:p w14:paraId="2EE5B97D" w14:textId="77777777" w:rsidR="00E16159" w:rsidRDefault="00EC4E66">
            <w:r>
              <w:t>Действие</w:t>
            </w:r>
          </w:p>
        </w:tc>
        <w:tc>
          <w:tcPr>
            <w:tcW w:w="2160" w:type="dxa"/>
          </w:tcPr>
          <w:p w14:paraId="3E09BAF7" w14:textId="77777777" w:rsidR="00E16159" w:rsidRDefault="00EC4E66">
            <w:r>
              <w:t>Ожидаемый результат</w:t>
            </w:r>
          </w:p>
        </w:tc>
        <w:tc>
          <w:tcPr>
            <w:tcW w:w="2160" w:type="dxa"/>
          </w:tcPr>
          <w:p w14:paraId="1656654F" w14:textId="77777777" w:rsidR="00E16159" w:rsidRDefault="00EC4E66">
            <w:r>
              <w:t>Статус</w:t>
            </w:r>
          </w:p>
        </w:tc>
      </w:tr>
      <w:tr w:rsidR="00E16159" w14:paraId="05A9B859" w14:textId="77777777">
        <w:tc>
          <w:tcPr>
            <w:tcW w:w="2160" w:type="dxa"/>
          </w:tcPr>
          <w:p w14:paraId="4450457C" w14:textId="77777777" w:rsidR="00E16159" w:rsidRDefault="00EC4E66">
            <w:r>
              <w:t>1</w:t>
            </w:r>
          </w:p>
        </w:tc>
        <w:tc>
          <w:tcPr>
            <w:tcW w:w="2160" w:type="dxa"/>
          </w:tcPr>
          <w:p w14:paraId="56868DAC" w14:textId="77777777" w:rsidR="00E16159" w:rsidRDefault="00EC4E66">
            <w:r>
              <w:t>Авторизация (Admin)</w:t>
            </w:r>
          </w:p>
        </w:tc>
        <w:tc>
          <w:tcPr>
            <w:tcW w:w="2160" w:type="dxa"/>
          </w:tcPr>
          <w:p w14:paraId="02F5E158" w14:textId="77777777" w:rsidR="00E16159" w:rsidRPr="00135729" w:rsidRDefault="00EC4E66">
            <w:pPr>
              <w:rPr>
                <w:lang w:val="ru-RU"/>
              </w:rPr>
            </w:pPr>
            <w:r w:rsidRPr="00135729">
              <w:rPr>
                <w:lang w:val="ru-RU"/>
              </w:rPr>
              <w:t>Доступ ко всем разделам открыт</w:t>
            </w:r>
          </w:p>
        </w:tc>
        <w:tc>
          <w:tcPr>
            <w:tcW w:w="2160" w:type="dxa"/>
          </w:tcPr>
          <w:p w14:paraId="2DD2A8FD" w14:textId="77777777" w:rsidR="00E16159" w:rsidRDefault="00EC4E66">
            <w:r>
              <w:t>Pass</w:t>
            </w:r>
          </w:p>
        </w:tc>
      </w:tr>
      <w:tr w:rsidR="00E16159" w14:paraId="3D1B2B58" w14:textId="77777777">
        <w:tc>
          <w:tcPr>
            <w:tcW w:w="2160" w:type="dxa"/>
          </w:tcPr>
          <w:p w14:paraId="5B11EEEB" w14:textId="77777777" w:rsidR="00E16159" w:rsidRDefault="00EC4E66">
            <w:r>
              <w:t>2</w:t>
            </w:r>
          </w:p>
        </w:tc>
        <w:tc>
          <w:tcPr>
            <w:tcW w:w="2160" w:type="dxa"/>
          </w:tcPr>
          <w:p w14:paraId="5A079D3D" w14:textId="77777777" w:rsidR="00E16159" w:rsidRDefault="00EC4E66">
            <w:r>
              <w:t>Поиск студента</w:t>
            </w:r>
          </w:p>
        </w:tc>
        <w:tc>
          <w:tcPr>
            <w:tcW w:w="2160" w:type="dxa"/>
          </w:tcPr>
          <w:p w14:paraId="71280E44" w14:textId="77777777" w:rsidR="00E16159" w:rsidRDefault="00EC4E66">
            <w:r>
              <w:t>Списки фильтруются мгновенно</w:t>
            </w:r>
          </w:p>
        </w:tc>
        <w:tc>
          <w:tcPr>
            <w:tcW w:w="2160" w:type="dxa"/>
          </w:tcPr>
          <w:p w14:paraId="28B83021" w14:textId="77777777" w:rsidR="00E16159" w:rsidRDefault="00EC4E66">
            <w:r>
              <w:t>Pass</w:t>
            </w:r>
          </w:p>
        </w:tc>
      </w:tr>
      <w:tr w:rsidR="00E16159" w14:paraId="35B888DB" w14:textId="77777777">
        <w:tc>
          <w:tcPr>
            <w:tcW w:w="2160" w:type="dxa"/>
          </w:tcPr>
          <w:p w14:paraId="565AA223" w14:textId="77777777" w:rsidR="00E16159" w:rsidRDefault="00EC4E66">
            <w:r>
              <w:t>3</w:t>
            </w:r>
          </w:p>
        </w:tc>
        <w:tc>
          <w:tcPr>
            <w:tcW w:w="2160" w:type="dxa"/>
          </w:tcPr>
          <w:p w14:paraId="6E0B0A61" w14:textId="77777777" w:rsidR="00E16159" w:rsidRDefault="00EC4E66">
            <w:r>
              <w:t>Сохранение оценки</w:t>
            </w:r>
          </w:p>
        </w:tc>
        <w:tc>
          <w:tcPr>
            <w:tcW w:w="2160" w:type="dxa"/>
          </w:tcPr>
          <w:p w14:paraId="389A1A22" w14:textId="77777777" w:rsidR="00E16159" w:rsidRPr="00135729" w:rsidRDefault="00EC4E66">
            <w:pPr>
              <w:rPr>
                <w:lang w:val="ru-RU"/>
              </w:rPr>
            </w:pPr>
            <w:r w:rsidRPr="00135729">
              <w:rPr>
                <w:lang w:val="ru-RU"/>
              </w:rPr>
              <w:t xml:space="preserve">Запись появилась в БД </w:t>
            </w:r>
            <w:r>
              <w:t>Firebase</w:t>
            </w:r>
          </w:p>
        </w:tc>
        <w:tc>
          <w:tcPr>
            <w:tcW w:w="2160" w:type="dxa"/>
          </w:tcPr>
          <w:p w14:paraId="0AE95D9A" w14:textId="77777777" w:rsidR="00E16159" w:rsidRDefault="00EC4E66">
            <w:r>
              <w:t>Pass</w:t>
            </w:r>
          </w:p>
        </w:tc>
      </w:tr>
      <w:tr w:rsidR="00E16159" w14:paraId="28589371" w14:textId="77777777">
        <w:tc>
          <w:tcPr>
            <w:tcW w:w="2160" w:type="dxa"/>
          </w:tcPr>
          <w:p w14:paraId="0366FDF9" w14:textId="77777777" w:rsidR="00E16159" w:rsidRDefault="00EC4E66">
            <w:r>
              <w:t>4</w:t>
            </w:r>
          </w:p>
        </w:tc>
        <w:tc>
          <w:tcPr>
            <w:tcW w:w="2160" w:type="dxa"/>
          </w:tcPr>
          <w:p w14:paraId="2129E6B7" w14:textId="77777777" w:rsidR="00E16159" w:rsidRDefault="00EC4E66">
            <w:r>
              <w:t>Смена роли на Student</w:t>
            </w:r>
          </w:p>
        </w:tc>
        <w:tc>
          <w:tcPr>
            <w:tcW w:w="2160" w:type="dxa"/>
          </w:tcPr>
          <w:p w14:paraId="5F84C93A" w14:textId="77777777" w:rsidR="00E16159" w:rsidRPr="00135729" w:rsidRDefault="00EC4E66">
            <w:pPr>
              <w:rPr>
                <w:lang w:val="ru-RU"/>
              </w:rPr>
            </w:pPr>
            <w:r w:rsidRPr="00135729">
              <w:rPr>
                <w:lang w:val="ru-RU"/>
              </w:rPr>
              <w:t>Админ-панель скрыта из меню</w:t>
            </w:r>
          </w:p>
        </w:tc>
        <w:tc>
          <w:tcPr>
            <w:tcW w:w="2160" w:type="dxa"/>
          </w:tcPr>
          <w:p w14:paraId="0428B29B" w14:textId="77777777" w:rsidR="00E16159" w:rsidRDefault="00EC4E66">
            <w:r>
              <w:t>Pass</w:t>
            </w:r>
          </w:p>
        </w:tc>
      </w:tr>
    </w:tbl>
    <w:p w14:paraId="691D1331" w14:textId="77777777" w:rsidR="00EC4E66" w:rsidRDefault="00EC4E66"/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Система</w:t>
            </w:r>
          </w:p>
        </w:tc>
        <w:tc>
          <w:tcPr>
            <w:tcW w:type="dxa" w:w="1728"/>
          </w:tcPr>
          <w:p>
            <w:r>
              <w:t>Тип данных</w:t>
            </w:r>
          </w:p>
        </w:tc>
        <w:tc>
          <w:tcPr>
            <w:tcW w:type="dxa" w:w="1728"/>
          </w:tcPr>
          <w:p>
            <w:r>
              <w:t>Стоимость для пациента</w:t>
            </w:r>
          </w:p>
        </w:tc>
        <w:tc>
          <w:tcPr>
            <w:tcW w:type="dxa" w:w="1728"/>
          </w:tcPr>
          <w:p>
            <w:r>
              <w:t>Аналитика для врача</w:t>
            </w:r>
          </w:p>
        </w:tc>
        <w:tc>
          <w:tcPr>
            <w:tcW w:type="dxa" w:w="1728"/>
          </w:tcPr>
          <w:p>
            <w:r>
              <w:t>Итог</w:t>
            </w:r>
          </w:p>
        </w:tc>
      </w:tr>
      <w:tr>
        <w:tc>
          <w:tcPr>
            <w:tcW w:type="dxa" w:w="1728"/>
          </w:tcPr>
          <w:p>
            <w:r>
              <w:t>СберЗдоровье</w:t>
            </w:r>
          </w:p>
        </w:tc>
        <w:tc>
          <w:tcPr>
            <w:tcW w:type="dxa" w:w="1728"/>
          </w:tcPr>
          <w:p>
            <w:r>
              <w:t>Общий профиль</w:t>
            </w:r>
          </w:p>
        </w:tc>
        <w:tc>
          <w:tcPr>
            <w:tcW w:type="dxa" w:w="1728"/>
          </w:tcPr>
          <w:p>
            <w:r>
              <w:t>Высокая (консультации)</w:t>
            </w:r>
          </w:p>
        </w:tc>
        <w:tc>
          <w:tcPr>
            <w:tcW w:type="dxa" w:w="1728"/>
          </w:tcPr>
          <w:p>
            <w:r>
              <w:t>Базовая</w:t>
            </w:r>
          </w:p>
        </w:tc>
        <w:tc>
          <w:tcPr>
            <w:tcW w:type="dxa" w:w="1728"/>
          </w:tcPr>
          <w:p>
            <w:r>
              <w:t>Для разовых услуг</w:t>
            </w:r>
          </w:p>
        </w:tc>
      </w:tr>
      <w:tr>
        <w:tc>
          <w:tcPr>
            <w:tcW w:type="dxa" w:w="1728"/>
          </w:tcPr>
          <w:p>
            <w:r>
              <w:t>ЕМИАС</w:t>
            </w:r>
          </w:p>
        </w:tc>
        <w:tc>
          <w:tcPr>
            <w:tcW w:type="dxa" w:w="1728"/>
          </w:tcPr>
          <w:p>
            <w:r>
              <w:t>Гос. стандарт</w:t>
            </w:r>
          </w:p>
        </w:tc>
        <w:tc>
          <w:tcPr>
            <w:tcW w:type="dxa" w:w="1728"/>
          </w:tcPr>
          <w:p>
            <w:r>
              <w:t>Бесплатно</w:t>
            </w:r>
          </w:p>
        </w:tc>
        <w:tc>
          <w:tcPr>
            <w:tcW w:type="dxa" w:w="1728"/>
          </w:tcPr>
          <w:p>
            <w:r>
              <w:t>Сложный UI</w:t>
            </w:r>
          </w:p>
        </w:tc>
        <w:tc>
          <w:tcPr>
            <w:tcW w:type="dxa" w:w="1728"/>
          </w:tcPr>
          <w:p>
            <w:r>
              <w:t>Трудно в освоении</w:t>
            </w:r>
          </w:p>
        </w:tc>
      </w:tr>
      <w:tr>
        <w:tc>
          <w:tcPr>
            <w:tcW w:type="dxa" w:w="1728"/>
          </w:tcPr>
          <w:p>
            <w:r>
              <w:t>Дневники (Apps)</w:t>
            </w:r>
          </w:p>
        </w:tc>
        <w:tc>
          <w:tcPr>
            <w:tcW w:type="dxa" w:w="1728"/>
          </w:tcPr>
          <w:p>
            <w:r>
              <w:t>Только давление/сахар</w:t>
            </w:r>
          </w:p>
        </w:tc>
        <w:tc>
          <w:tcPr>
            <w:tcW w:type="dxa" w:w="1728"/>
          </w:tcPr>
          <w:p>
            <w:r>
              <w:t>Бесплатно (реклама)</w:t>
            </w:r>
          </w:p>
        </w:tc>
        <w:tc>
          <w:tcPr>
            <w:tcW w:type="dxa" w:w="1728"/>
          </w:tcPr>
          <w:p>
            <w:r>
              <w:t>Нет (только экспорт)</w:t>
            </w:r>
          </w:p>
        </w:tc>
        <w:tc>
          <w:tcPr>
            <w:tcW w:type="dxa" w:w="1728"/>
          </w:tcPr>
          <w:p>
            <w:r>
              <w:t>Нет связи с врачом</w:t>
            </w:r>
          </w:p>
        </w:tc>
      </w:tr>
      <w:tr>
        <w:tc>
          <w:tcPr>
            <w:tcW w:type="dxa" w:w="1728"/>
          </w:tcPr>
          <w:p>
            <w:r>
              <w:t>Разрабатываемая СУМ</w:t>
            </w:r>
          </w:p>
        </w:tc>
        <w:tc>
          <w:tcPr>
            <w:tcW w:type="dxa" w:w="1728"/>
          </w:tcPr>
          <w:p>
            <w:r>
              <w:t>Комплексный мониторинг</w:t>
            </w:r>
          </w:p>
        </w:tc>
        <w:tc>
          <w:tcPr>
            <w:tcW w:type="dxa" w:w="1728"/>
          </w:tcPr>
          <w:p>
            <w:r>
              <w:t>Бесплатно (Cloud)</w:t>
            </w:r>
          </w:p>
        </w:tc>
        <w:tc>
          <w:tcPr>
            <w:tcW w:type="dxa" w:w="1728"/>
          </w:tcPr>
          <w:p>
            <w:r>
              <w:t>Продвинутая (тренды)</w:t>
            </w:r>
          </w:p>
        </w:tc>
        <w:tc>
          <w:tcPr>
            <w:tcW w:type="dxa" w:w="1728"/>
          </w:tcPr>
          <w:p>
            <w:r>
              <w:t>Подходит</w:t>
            </w:r>
          </w:p>
        </w:tc>
      </w:tr>
    </w:tbl>
    <w:sectPr w:rsidR="00EC4E6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imes New Roman Higgins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3EF"/>
    <w:rsid w:val="00135729"/>
    <w:rsid w:val="0015074B"/>
    <w:rsid w:val="0029639D"/>
    <w:rsid w:val="00326F90"/>
    <w:rsid w:val="003A22E3"/>
    <w:rsid w:val="00977A13"/>
    <w:rsid w:val="00AA1D8D"/>
    <w:rsid w:val="00B47730"/>
    <w:rsid w:val="00CB0664"/>
    <w:rsid w:val="00E16159"/>
    <w:rsid w:val="00EC4E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DE0EC5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1931</Words>
  <Characters>11011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5</cp:revision>
  <dcterms:created xsi:type="dcterms:W3CDTF">2013-12-23T23:15:00Z</dcterms:created>
  <dcterms:modified xsi:type="dcterms:W3CDTF">2026-01-02T22:26:00Z</dcterms:modified>
  <cp:category/>
</cp:coreProperties>
</file>