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DOCUMENTACIÓN TÉCNICA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Proyecto AlkeWallet</w:t>
      </w:r>
    </w:p>
    <w:p>
      <w:pPr>
        <w:spacing w:after="120" w:before="60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Billetera Digital</w:t>
      </w:r>
    </w:p>
    <w:p>
      <w:pPr>
        <w:spacing w:after="120" w:before="120"/>
        <w:jc w:val="center"/>
      </w:pPr>
      <w:r>
        <w:rPr>
          <w:rFonts w:ascii="Arial" w:cs="Arial" w:eastAsia="Arial" w:hAnsi="Arial"/>
          <w:color w:val="777777"/>
          <w:sz w:val="24"/>
          <w:szCs w:val="24"/>
        </w:rPr>
        <w:t xml:space="preserve">Evaluación Módulo 2 — Alkemy Chile</w:t>
      </w:r>
    </w:p>
    <w:p>
      <w:pPr>
        <w:spacing w:after="80" w:before="12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Versión: 1.0.0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Junio 2025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Descripción general del proyecto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AlkeWallet es una billetera digital desarrollada en Java, orientada al mercado chileno, que permite a los usuarios gestionar sus activos financieros de manera segura y conveniente. El sistema fue diseñado bajo el paradigma de programación orientada a objetos (POO) y aplica principios de diseño como la separación de responsabilidades y el uso de interfaces para garantizar la extensibilidad y mantenibilidad del código.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aplicación permite realizar las operaciones fundamentales de una billetera digital: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Crear una cuenta de usuario con billetera asociada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Consultar el saldo disponible en tiempo real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Realizar depósitos y retiros que impactan directamente sobre el saldo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Convertir el saldo entre distintas monedas (CLP, USD, EUR, UF)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Consultar el historial completo de transacciones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Arquitectura del sistema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proyecto sigue una arquitectura en capas (layered architecture), organizada en tres paquetes principales: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Paquete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Clase / Interfaz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IOperacionesBilletera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Contrato de operaciones de fondos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IConvertidorMoneda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Contrato de conversión de monedas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 que representa al usuario del sistema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Billetera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principal de la billetera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Transaccion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inmutable de cada operación realizada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TipoTransaccion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DEPOSITO, RETIRO, CONVERSION_MONEDA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ConvertidorMoneda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Servicio de conversión con tasas configurables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Tecnologías y herramientas utilizadas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Versión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Java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 (LTS)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Lenguaje principal de desarrollo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Maven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3.8+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Gestión de dependencias y build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JUnit 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5.10.0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de pruebas unitarias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Eclipse IDE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2024+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Entorno de desarrollo integrado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versiones y entrega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Estructura del proyecto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proyecto sigue la estructura estándar de Maven para proyectos Java: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AlkeWallet/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├── pom.xml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18"/>
                <w:szCs w:val="18"/>
              </w:rPr>
              <w:t xml:space="preserve">├── README.md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└── src/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    ├── main/java/com/alkemy/billetera/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├── Principal.java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    │   ├── interfaces/</w:t>
            </w:r>
          </w:p>
          <w:p>
            <w:r>
              <w:rPr>
                <w:rFonts w:ascii="Courier New" w:cs="Courier New" w:eastAsia="Courier New" w:hAnsi="Courier New"/>
                <w:color w:val="4EC9B0"/>
                <w:sz w:val="18"/>
                <w:szCs w:val="18"/>
              </w:rPr>
              <w:t xml:space="preserve">    │   │   ├── IOperacionesBilletera.java</w:t>
            </w:r>
          </w:p>
          <w:p>
            <w:r>
              <w:rPr>
                <w:rFonts w:ascii="Courier New" w:cs="Courier New" w:eastAsia="Courier New" w:hAnsi="Courier New"/>
                <w:color w:val="4EC9B0"/>
                <w:sz w:val="18"/>
                <w:szCs w:val="18"/>
              </w:rPr>
              <w:t xml:space="preserve">    │   │   └── IConvertidorMoneda.java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    │   ├── modelo/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│   ├── Usuario.java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│   ├── Billetera.java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│   ├── Transaccion.java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│   └── TipoTransaccion.java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    │   └── servicio/</w:t>
            </w:r>
          </w:p>
          <w:p>
            <w:r>
              <w:rPr>
                <w:rFonts w:ascii="Courier New" w:cs="Courier New" w:eastAsia="Courier New" w:hAnsi="Courier New"/>
                <w:color w:val="DCDCAA"/>
                <w:sz w:val="18"/>
                <w:szCs w:val="18"/>
              </w:rPr>
              <w:t xml:space="preserve">    │       └── ConvertidorMoneda.java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18"/>
                <w:szCs w:val="18"/>
              </w:rPr>
              <w:t xml:space="preserve">    └── test/java/com/alkemy/billetera/</w:t>
            </w:r>
          </w:p>
          <w:p>
            <w:r>
              <w:rPr>
                <w:rFonts w:ascii="Courier New" w:cs="Courier New" w:eastAsia="Courier New" w:hAnsi="Courier New"/>
                <w:color w:val="6A9955"/>
                <w:sz w:val="18"/>
                <w:szCs w:val="18"/>
              </w:rPr>
              <w:t xml:space="preserve">        └── BilleteraTest.java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Instrucciones para ejecutar la aplicación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Prerrequisitos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Java JDK 17 o superior instalado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Apache Maven 3.8 o superior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Eclipse IDE (recomendado) o cualquier IDE compatible con Maven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instalado para clonar el repositorio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Importar en Eclipse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Abrir Eclipse y seleccionar File &gt; Import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Seleccionar Maven &gt; Existing Maven Projects y hacer clic en Next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Navegar hasta la carpeta AlkeWallet y seleccionarla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Eclipse detectará el pom.xml automáticamente — hacer clic en Finish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Esperar que Maven descargue las dependencias (requiere internet)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Compilar y ejecutar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Acción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Comando Maven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Compilar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mvn compile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Ejecutar demo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mvn exec:java -Dexec.mainClass="com.alkemy.billetera.Principal"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Ejecutar pruebas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mvn test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Empaquetar JAR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mvn package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Ejecutar JAR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java -jar target/alke-wallet-1.0.0.jar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Descripción de interfaces implementadas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IOperacionesBilletera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Define el contrato de operaciones fundamentales de la billetera. Es implementada por la clase Billetera.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Método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void depositar(double monto)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Agrega el monto al saldo. Lanza excepción si monto &lt;= 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void retirar(double monto)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 el monto del saldo. Valida saldo suficiente y monto &gt; 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double obtenerSaldo()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Retorna el saldo actual de la billetera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IConvertidorMoneda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Define el contrato para la conversión de monedas. Implementada por ConvertidorMoneda.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Método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double convertir(monto, origen, destino)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Convierte un monto entre dos monedas usando la tasa registrada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7254E"/>
                <w:sz w:val="18"/>
                <w:szCs w:val="18"/>
              </w:rPr>
              <w:t xml:space="preserve">double obtenerTasa(origen, destino)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Retorna la tasa de cambio. Lanza excepción si no existe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Monedas soportadas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sistema incluye las siguientes tasas de cambio predeterminadas, con foco en el mercado chileno: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Desde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Hacia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Tasa referencial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930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930.0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1010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1010.0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UF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/ 37200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CLP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37200.0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EUR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0.92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Nota: Las tasas son referenciales y pueden actualizarse en tiempo de ejecución mediante el método agregarTasa().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2026-06-22T20:15:35.868Z</dcterms:created>
  <dcterms:modified xsi:type="dcterms:W3CDTF">2026-06-22T20:15:35.869Z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