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003366"/>
          <w:sz w:val="52"/>
          <w:szCs w:val="52"/>
        </w:rPr>
        <w:t xml:space="preserve">LAPORAN TEMUAN</w:t>
      </w:r>
    </w:p>
    <w:p>
      <w:pPr>
        <w:spacing w:after="80" w:before="0"/>
        <w:jc w:val="center"/>
      </w:pPr>
      <w:r>
        <w:rPr>
          <w:rFonts w:ascii="Arial" w:cs="Arial" w:eastAsia="Arial" w:hAnsi="Arial"/>
          <w:b/>
          <w:bCs/>
          <w:color w:val="1F5C99"/>
          <w:sz w:val="34"/>
          <w:szCs w:val="34"/>
        </w:rPr>
        <w:t xml:space="preserve">Analisis Protokol Komunikasi</w:t>
      </w:r>
    </w:p>
    <w:p>
      <w:pPr>
        <w:spacing w:after="80" w:before="0"/>
        <w:jc w:val="center"/>
      </w:pPr>
      <w:r>
        <w:rPr>
          <w:rFonts w:ascii="Arial" w:cs="Arial" w:eastAsia="Arial" w:hAnsi="Arial"/>
          <w:color w:val="555555"/>
          <w:sz w:val="26"/>
          <w:szCs w:val="26"/>
        </w:rPr>
        <w:t xml:space="preserve">Train Information System (TIS) — MRT Jakarta CP108</w:t>
      </w:r>
    </w:p>
    <w:p>
      <w:pPr>
        <w:spacing w:after="60" w:before="60"/>
      </w:pPr>
      <w:r>
        <w:t xml:space="preserve"/>
      </w:r>
    </w:p>
    <w:p>
      <w:pPr>
        <w:pBdr>
          <w:bottom w:val="single" w:color="003366" w:sz="8" w:space="1"/>
        </w:pBdr>
        <w:spacing w:after="200" w:before="0"/>
      </w:pPr>
      <w:r>
        <w:t xml:space="preserve"/>
      </w:r>
    </w:p>
    <w:p>
      <w:pPr>
        <w:spacing w:after="60" w:before="60"/>
      </w:pPr>
      <w:r>
        <w:t xml:space="preserve"/>
      </w:r>
    </w:p>
    <w:p>
      <w:pPr>
        <w:spacing w:after="80" w:before="80"/>
        <w:jc w:val="left"/>
      </w:pPr>
      <w:r>
        <w:rPr>
          <w:rFonts w:ascii="Arial" w:cs="Arial" w:eastAsia="Arial" w:hAnsi="Arial"/>
          <w:b w:val="false"/>
          <w:bCs w:val="false"/>
          <w:i w:val="false"/>
          <w:iCs w:val="false"/>
          <w:color w:val="555555"/>
          <w:sz w:val="22"/>
          <w:szCs w:val="22"/>
        </w:rPr>
        <w:t xml:space="preserve">Dokumen ini merupakan laporan hasil analisis teknis terhadap file capture jaringan (pcapng) yang diperoleh dari sesi koneksi PTU (Portable Test Unit) ke sistem TIS kereta MRT Jakarta. Tujuan analisis adalah mengidentifikasi protokol komunikasi yang digunakan sebagai dasar pengembangan gateway pengambilan data failure kereta secara otomatis.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5C99" w:sz="1"/>
              <w:left w:val="single" w:color="1F5C99" w:sz="1"/>
              <w:bottom w:val="single" w:color="1F5C99" w:sz="1"/>
              <w:right w:val="single" w:color="1F5C99" w:sz="1"/>
            </w:tcBorders>
            <w:shd w:fill="E8F0F8"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Nomor Dokumen</w:t>
            </w:r>
          </w:p>
        </w:tc>
        <w:tc>
          <w:tcPr>
            <w:tcW w:type="dxa" w:w="6026"/>
            <w:tcBorders>
              <w:top w:val="single" w:color="1F5C99" w:sz="1"/>
              <w:left w:val="single" w:color="1F5C99" w:sz="1"/>
              <w:bottom w:val="single" w:color="1F5C99" w:sz="1"/>
              <w:right w:val="single" w:color="1F5C99"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MRTJ-IT-TIS-001</w:t>
            </w:r>
          </w:p>
        </w:tc>
      </w:tr>
      <w:tr>
        <w:tc>
          <w:tcPr>
            <w:tcW w:type="dxa" w:w="3000"/>
            <w:tcBorders>
              <w:top w:val="single" w:color="1F5C99" w:sz="1"/>
              <w:left w:val="single" w:color="1F5C99" w:sz="1"/>
              <w:bottom w:val="single" w:color="1F5C99" w:sz="1"/>
              <w:right w:val="single" w:color="1F5C99" w:sz="1"/>
            </w:tcBorders>
            <w:shd w:fill="E8F0F8"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Tanggal</w:t>
            </w:r>
          </w:p>
        </w:tc>
        <w:tc>
          <w:tcPr>
            <w:tcW w:type="dxa" w:w="6026"/>
            <w:tcBorders>
              <w:top w:val="single" w:color="1F5C99" w:sz="1"/>
              <w:left w:val="single" w:color="1F5C99" w:sz="1"/>
              <w:bottom w:val="single" w:color="1F5C99" w:sz="1"/>
              <w:right w:val="single" w:color="1F5C99"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 Mei 2026</w:t>
            </w:r>
          </w:p>
        </w:tc>
      </w:tr>
      <w:tr>
        <w:tc>
          <w:tcPr>
            <w:tcW w:type="dxa" w:w="3000"/>
            <w:tcBorders>
              <w:top w:val="single" w:color="1F5C99" w:sz="1"/>
              <w:left w:val="single" w:color="1F5C99" w:sz="1"/>
              <w:bottom w:val="single" w:color="1F5C99" w:sz="1"/>
              <w:right w:val="single" w:color="1F5C99" w:sz="1"/>
            </w:tcBorders>
            <w:shd w:fill="E8F0F8"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Dibuat oleh</w:t>
            </w:r>
          </w:p>
        </w:tc>
        <w:tc>
          <w:tcPr>
            <w:tcW w:type="dxa" w:w="6026"/>
            <w:tcBorders>
              <w:top w:val="single" w:color="1F5C99" w:sz="1"/>
              <w:left w:val="single" w:color="1F5C99" w:sz="1"/>
              <w:bottom w:val="single" w:color="1F5C99" w:sz="1"/>
              <w:right w:val="single" w:color="1F5C99"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 Pengembangan Sistem — MRT Jakarta</w:t>
            </w:r>
          </w:p>
        </w:tc>
      </w:tr>
      <w:tr>
        <w:tc>
          <w:tcPr>
            <w:tcW w:type="dxa" w:w="3000"/>
            <w:tcBorders>
              <w:top w:val="single" w:color="1F5C99" w:sz="1"/>
              <w:left w:val="single" w:color="1F5C99" w:sz="1"/>
              <w:bottom w:val="single" w:color="1F5C99" w:sz="1"/>
              <w:right w:val="single" w:color="1F5C99" w:sz="1"/>
            </w:tcBorders>
            <w:shd w:fill="E8F0F8" w:val="clear"/>
            <w:tcMar>
              <w:top w:type="dxa" w:w="80"/>
              <w:left w:type="dxa" w:w="140"/>
              <w:bottom w:type="dxa" w:w="80"/>
              <w:right w:type="dxa" w:w="140"/>
            </w:tcMar>
          </w:tcPr>
          <w:p>
            <w:pPr>
              <w:jc w:val="left"/>
            </w:pPr>
            <w:r>
              <w:rPr>
                <w:rFonts w:ascii="Arial" w:cs="Arial" w:eastAsia="Arial" w:hAnsi="Arial"/>
                <w:b/>
                <w:bCs/>
                <w:color w:val="000000"/>
                <w:sz w:val="20"/>
                <w:szCs w:val="20"/>
              </w:rPr>
              <w:t xml:space="preserve">Klasifikasi</w:t>
            </w:r>
          </w:p>
        </w:tc>
        <w:tc>
          <w:tcPr>
            <w:tcW w:type="dxa" w:w="6026"/>
            <w:tcBorders>
              <w:top w:val="single" w:color="1F5C99" w:sz="1"/>
              <w:left w:val="single" w:color="1F5C99" w:sz="1"/>
              <w:bottom w:val="single" w:color="1F5C99" w:sz="1"/>
              <w:right w:val="single" w:color="1F5C99"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CONFIDENTIAL — Internal Use Only</w:t>
            </w:r>
          </w:p>
        </w:tc>
      </w:tr>
      <w:tr>
        <w:tc>
          <w:tcPr>
            <w:tcW w:type="dxa" w:w="3000"/>
            <w:tcBorders>
              <w:top w:val="single" w:color="1F5C99" w:sz="1"/>
              <w:left w:val="single" w:color="1F5C99" w:sz="1"/>
              <w:bottom w:val="single" w:color="1F5C99" w:sz="1"/>
              <w:right w:val="single" w:color="1F5C99" w:sz="1"/>
            </w:tcBorders>
            <w:shd w:fill="E8F0F8"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Versi</w:t>
            </w:r>
          </w:p>
        </w:tc>
        <w:tc>
          <w:tcPr>
            <w:tcW w:type="dxa" w:w="6026"/>
            <w:tcBorders>
              <w:top w:val="single" w:color="1F5C99" w:sz="1"/>
              <w:left w:val="single" w:color="1F5C99" w:sz="1"/>
              <w:bottom w:val="single" w:color="1F5C99" w:sz="1"/>
              <w:right w:val="single" w:color="1F5C99"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 (Draft)</w:t>
            </w:r>
          </w:p>
        </w:tc>
      </w:tr>
      <w:tr>
        <w:tc>
          <w:tcPr>
            <w:tcW w:type="dxa" w:w="3000"/>
            <w:tcBorders>
              <w:top w:val="single" w:color="1F5C99" w:sz="1"/>
              <w:left w:val="single" w:color="1F5C99" w:sz="1"/>
              <w:bottom w:val="single" w:color="1F5C99" w:sz="1"/>
              <w:right w:val="single" w:color="1F5C99" w:sz="1"/>
            </w:tcBorders>
            <w:shd w:fill="E8F0F8"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File Sumber</w:t>
            </w:r>
          </w:p>
        </w:tc>
        <w:tc>
          <w:tcPr>
            <w:tcW w:type="dxa" w:w="6026"/>
            <w:tcBorders>
              <w:top w:val="single" w:color="1F5C99" w:sz="1"/>
              <w:left w:val="single" w:color="1F5C99" w:sz="1"/>
              <w:bottom w:val="single" w:color="1F5C99" w:sz="1"/>
              <w:right w:val="single" w:color="1F5C99"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dudu_sniffing_tis_ts5.pcapng</w:t>
            </w:r>
          </w:p>
        </w:tc>
      </w:tr>
    </w:tbl>
    <w:p>
      <w:pPr>
        <w:spacing w:after="60" w:before="60"/>
      </w:pPr>
      <w:r>
        <w:t xml:space="preserve"/>
      </w:r>
    </w:p>
    <w:p>
      <w:pPr>
        <w:spacing w:after="60" w:before="60"/>
      </w:pPr>
      <w:r>
        <w:t xml:space="preserve"/>
      </w:r>
    </w:p>
    <w:p>
      <w:pPr>
        <w:jc w:val="center"/>
      </w:pPr>
      <w:r>
        <w:rPr>
          <w:rFonts w:ascii="Arial" w:cs="Arial" w:eastAsia="Arial" w:hAnsi="Arial"/>
          <w:i/>
          <w:iCs/>
          <w:color w:val="555555"/>
          <w:sz w:val="18"/>
          <w:szCs w:val="18"/>
        </w:rPr>
        <w:t xml:space="preserve">— Dokumen ini bersifat rahasia dan hanya untuk penggunaan internal —</w:t>
      </w:r>
    </w:p>
    <w:p>
      <w:pPr>
        <w:spacing w:after="60" w:before="60"/>
      </w:pPr>
      <w:r>
        <w:t xml:space="preserve"/>
      </w:r>
    </w:p>
    <w:p>
      <w:r>
        <w:br w:type="page"/>
      </w:r>
    </w:p>
    <w:p>
      <w:pPr>
        <w:pStyle w:val="Heading1"/>
        <w:spacing w:after="160" w:before="360"/>
      </w:pPr>
      <w:r>
        <w:rPr>
          <w:rFonts w:ascii="Arial" w:cs="Arial" w:eastAsia="Arial" w:hAnsi="Arial"/>
          <w:b/>
          <w:bCs/>
          <w:color w:val="003366"/>
          <w:sz w:val="30"/>
          <w:szCs w:val="30"/>
        </w:rPr>
        <w:t xml:space="preserve">1. Ringkasan Eksekutif</w:t>
      </w:r>
    </w:p>
    <w:p>
      <w:pPr>
        <w:spacing w:after="80" w:before="80"/>
        <w:jc w:val="left"/>
      </w:pPr>
      <w:r>
        <w:rPr>
          <w:rFonts w:ascii="Arial" w:cs="Arial" w:eastAsia="Arial" w:hAnsi="Arial"/>
          <w:b w:val="false"/>
          <w:bCs w:val="false"/>
          <w:i w:val="false"/>
          <w:iCs w:val="false"/>
          <w:color w:val="000000"/>
          <w:sz w:val="22"/>
          <w:szCs w:val="22"/>
        </w:rPr>
        <w:t xml:space="preserve">Analisis terhadap file capture jaringan dudu_sniffing_tis_ts5.pcapng berhasil mengidentifikasi secara lengkap protokol komunikasi antara PTU dan sistem TIS (CCU/MON Unit) pada kereta MRT Jakarta CP108. Seluruh parameter yang diperlukan untuk membangun gateway pengambilan data failure telah ditemukan.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2"/>
              <w:left w:val="thick" w:color="1A6B3A" w:sz="14"/>
              <w:bottom w:val="single" w:color="1A6B3A" w:sz="2"/>
              <w:right w:val="single" w:color="1A6B3A" w:sz="2"/>
            </w:tcBorders>
            <w:shd w:fill="E8F5ED" w:val="clear"/>
            <w:tcMar>
              <w:top w:type="dxa" w:w="100"/>
              <w:left w:type="dxa" w:w="200"/>
              <w:bottom w:type="dxa" w:w="100"/>
              <w:right w:type="dxa" w:w="140"/>
            </w:tcMar>
          </w:tcPr>
          <w:p>
            <w:pPr>
              <w:spacing w:after="80" w:before="80"/>
              <w:jc w:val="left"/>
            </w:pPr>
            <w:r>
              <w:rPr>
                <w:rFonts w:ascii="Arial" w:cs="Arial" w:eastAsia="Arial" w:hAnsi="Arial"/>
                <w:b/>
                <w:bCs/>
                <w:color w:val="1A6B3A"/>
                <w:sz w:val="22"/>
                <w:szCs w:val="22"/>
              </w:rPr>
              <w:t xml:space="preserve">TEMUAN: </w:t>
            </w:r>
            <w:r>
              <w:rPr>
                <w:rFonts w:ascii="Arial" w:cs="Arial" w:eastAsia="Arial" w:hAnsi="Arial"/>
                <w:color w:val="000000"/>
                <w:sz w:val="22"/>
                <w:szCs w:val="22"/>
              </w:rPr>
              <w:t xml:space="preserve">Protokol TIS menggunakan UDP plain binary tanpa enkripsi dan tanpa autentikasi. IP TIS adalah 192.168.1.1, port UDP 262. Setelah handshake sederhana, TIS secara aktif mengirimkan stream data failure ke client.</w:t>
            </w:r>
          </w:p>
        </w:tc>
      </w:tr>
    </w:tbl>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Capture dilakukan pada tanggal 7 Mei 2026 pukul 16:04 WIB. Hal ini dikonfirmasi dari timestamp BCD yang terdekode dari data, yang sesuai dengan waktu capture.</w:t>
      </w:r>
    </w:p>
    <w:p>
      <w:pPr>
        <w:spacing w:after="60" w:before="60"/>
      </w:pPr>
      <w:r>
        <w:t xml:space="preserve"/>
      </w:r>
    </w:p>
    <w:p>
      <w:pPr>
        <w:pStyle w:val="Heading1"/>
        <w:spacing w:after="160" w:before="360"/>
      </w:pPr>
      <w:r>
        <w:rPr>
          <w:rFonts w:ascii="Arial" w:cs="Arial" w:eastAsia="Arial" w:hAnsi="Arial"/>
          <w:b/>
          <w:bCs/>
          <w:color w:val="003366"/>
          <w:sz w:val="30"/>
          <w:szCs w:val="30"/>
        </w:rPr>
        <w:t xml:space="preserve">2. Informasi File Capture</w:t>
      </w:r>
    </w:p>
    <w:p>
      <w:pPr>
        <w:spacing w:after="80" w:before="80"/>
        <w:jc w:val="left"/>
      </w:pPr>
      <w:r>
        <w:rPr>
          <w:rFonts w:ascii="Arial" w:cs="Arial" w:eastAsia="Arial" w:hAnsi="Arial"/>
          <w:b w:val="false"/>
          <w:bCs w:val="false"/>
          <w:i w:val="false"/>
          <w:iCs w:val="false"/>
          <w:color w:val="000000"/>
          <w:sz w:val="22"/>
          <w:szCs w:val="22"/>
        </w:rPr>
        <w:t xml:space="preserve">File yang dianalisis memiliki karakteristik sebagai berikut:</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Nama file: dudu_sniffing_tis_ts5.pcapng</w:t>
      </w:r>
    </w:p>
    <w:p>
      <w:pPr>
        <w:pStyle w:val="ListParagraph"/>
        <w:numPr>
          <w:ilvl w:val="0"/>
          <w:numId w:val="2"/>
        </w:numPr>
        <w:spacing w:after="60" w:before="60"/>
      </w:pPr>
      <w:r>
        <w:rPr>
          <w:rFonts w:ascii="Arial" w:cs="Arial" w:eastAsia="Arial" w:hAnsi="Arial"/>
          <w:b w:val="false"/>
          <w:bCs w:val="false"/>
          <w:sz w:val="22"/>
          <w:szCs w:val="22"/>
        </w:rPr>
        <w:t xml:space="preserve">Format: Wireshark pcapng (next-generation packet capture)</w:t>
      </w:r>
    </w:p>
    <w:p>
      <w:pPr>
        <w:pStyle w:val="ListParagraph"/>
        <w:numPr>
          <w:ilvl w:val="0"/>
          <w:numId w:val="2"/>
        </w:numPr>
        <w:spacing w:after="60" w:before="60"/>
      </w:pPr>
      <w:r>
        <w:rPr>
          <w:rFonts w:ascii="Arial" w:cs="Arial" w:eastAsia="Arial" w:hAnsi="Arial"/>
          <w:b w:val="false"/>
          <w:bCs w:val="false"/>
          <w:sz w:val="22"/>
          <w:szCs w:val="22"/>
        </w:rPr>
        <w:t xml:space="preserve">Total frame: 387 frame</w:t>
      </w:r>
    </w:p>
    <w:p>
      <w:pPr>
        <w:pStyle w:val="ListParagraph"/>
        <w:numPr>
          <w:ilvl w:val="0"/>
          <w:numId w:val="2"/>
        </w:numPr>
        <w:spacing w:after="60" w:before="60"/>
      </w:pPr>
      <w:r>
        <w:rPr>
          <w:rFonts w:ascii="Arial" w:cs="Arial" w:eastAsia="Arial" w:hAnsi="Arial"/>
          <w:b w:val="false"/>
          <w:bCs w:val="false"/>
          <w:sz w:val="22"/>
          <w:szCs w:val="22"/>
        </w:rPr>
        <w:t xml:space="preserve">Durasi capture: sekitar 246 detik (~4 menit)</w:t>
      </w:r>
    </w:p>
    <w:p>
      <w:pPr>
        <w:pStyle w:val="ListParagraph"/>
        <w:numPr>
          <w:ilvl w:val="0"/>
          <w:numId w:val="2"/>
        </w:numPr>
        <w:spacing w:after="60" w:before="60"/>
      </w:pPr>
      <w:r>
        <w:rPr>
          <w:rFonts w:ascii="Arial" w:cs="Arial" w:eastAsia="Arial" w:hAnsi="Arial"/>
          <w:b w:val="false"/>
          <w:bCs w:val="false"/>
          <w:sz w:val="22"/>
          <w:szCs w:val="22"/>
        </w:rPr>
        <w:t xml:space="preserve">Total data: 68.145 byte</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Protokol yang teridentifikasi dalam capture:</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Ethernet / IP / UDP — komunikasi utama TIS ke PTU (91% frame)</w:t>
      </w:r>
    </w:p>
    <w:p>
      <w:pPr>
        <w:pStyle w:val="ListParagraph"/>
        <w:numPr>
          <w:ilvl w:val="0"/>
          <w:numId w:val="2"/>
        </w:numPr>
        <w:spacing w:after="60" w:before="60"/>
      </w:pPr>
      <w:r>
        <w:rPr>
          <w:rFonts w:ascii="Arial" w:cs="Arial" w:eastAsia="Arial" w:hAnsi="Arial"/>
          <w:b w:val="false"/>
          <w:bCs w:val="false"/>
          <w:sz w:val="22"/>
          <w:szCs w:val="22"/>
        </w:rPr>
        <w:t xml:space="preserve">mDNS (port 5353) — auto-discovery jaringan dari laptop PTU</w:t>
      </w:r>
    </w:p>
    <w:p>
      <w:pPr>
        <w:pStyle w:val="ListParagraph"/>
        <w:numPr>
          <w:ilvl w:val="0"/>
          <w:numId w:val="2"/>
        </w:numPr>
        <w:spacing w:after="60" w:before="60"/>
      </w:pPr>
      <w:r>
        <w:rPr>
          <w:rFonts w:ascii="Arial" w:cs="Arial" w:eastAsia="Arial" w:hAnsi="Arial"/>
          <w:b w:val="false"/>
          <w:bCs w:val="false"/>
          <w:sz w:val="22"/>
          <w:szCs w:val="22"/>
        </w:rPr>
        <w:t xml:space="preserve">NBNS/SMB (port 138) — broadcast Windows dari TIS</w:t>
      </w:r>
    </w:p>
    <w:p>
      <w:pPr>
        <w:pStyle w:val="ListParagraph"/>
        <w:numPr>
          <w:ilvl w:val="0"/>
          <w:numId w:val="2"/>
        </w:numPr>
        <w:spacing w:after="60" w:before="60"/>
      </w:pPr>
      <w:r>
        <w:rPr>
          <w:rFonts w:ascii="Arial" w:cs="Arial" w:eastAsia="Arial" w:hAnsi="Arial"/>
          <w:b w:val="false"/>
          <w:bCs w:val="false"/>
          <w:sz w:val="22"/>
          <w:szCs w:val="22"/>
        </w:rPr>
        <w:t xml:space="preserve">ARP — address resolution protocol</w:t>
      </w:r>
    </w:p>
    <w:p>
      <w:pPr>
        <w:pStyle w:val="ListParagraph"/>
        <w:numPr>
          <w:ilvl w:val="0"/>
          <w:numId w:val="2"/>
        </w:numPr>
        <w:spacing w:after="60" w:before="60"/>
      </w:pPr>
      <w:r>
        <w:rPr>
          <w:rFonts w:ascii="Arial" w:cs="Arial" w:eastAsia="Arial" w:hAnsi="Arial"/>
          <w:b w:val="false"/>
          <w:bCs w:val="false"/>
          <w:sz w:val="22"/>
          <w:szCs w:val="22"/>
        </w:rPr>
        <w:t xml:space="preserve">ICMP — 4 frame (ping test)</w:t>
      </w:r>
    </w:p>
    <w:p>
      <w:pPr>
        <w:spacing w:after="60" w:before="60"/>
      </w:pPr>
      <w:r>
        <w:t xml:space="preserve"/>
      </w:r>
    </w:p>
    <w:p>
      <w:pPr>
        <w:pStyle w:val="Heading1"/>
        <w:spacing w:after="160" w:before="360"/>
      </w:pPr>
      <w:r>
        <w:rPr>
          <w:rFonts w:ascii="Arial" w:cs="Arial" w:eastAsia="Arial" w:hAnsi="Arial"/>
          <w:b/>
          <w:bCs/>
          <w:color w:val="003366"/>
          <w:sz w:val="30"/>
          <w:szCs w:val="30"/>
        </w:rPr>
        <w:t xml:space="preserve">3. Temuan Utama</w:t>
      </w:r>
    </w:p>
    <w:p>
      <w:pPr>
        <w:pStyle w:val="Heading2"/>
        <w:spacing w:after="120" w:before="260"/>
      </w:pPr>
      <w:r>
        <w:rPr>
          <w:rFonts w:ascii="Arial" w:cs="Arial" w:eastAsia="Arial" w:hAnsi="Arial"/>
          <w:b/>
          <w:bCs/>
          <w:color w:val="1F5C99"/>
          <w:sz w:val="24"/>
          <w:szCs w:val="24"/>
        </w:rPr>
        <w:t xml:space="preserve">3.1 Parameter Jaringan</w:t>
      </w:r>
    </w:p>
    <w:p>
      <w:pPr>
        <w:spacing w:after="80" w:before="80"/>
        <w:jc w:val="left"/>
      </w:pPr>
      <w:r>
        <w:rPr>
          <w:rFonts w:ascii="Arial" w:cs="Arial" w:eastAsia="Arial" w:hAnsi="Arial"/>
          <w:b w:val="false"/>
          <w:bCs w:val="false"/>
          <w:i w:val="false"/>
          <w:iCs w:val="false"/>
          <w:color w:val="000000"/>
          <w:sz w:val="22"/>
          <w:szCs w:val="22"/>
        </w:rPr>
        <w:t xml:space="preserve">Berikut adalah parameter jaringan yang berhasil diidentifikasi dari analisis capture: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Parameter</w:t>
            </w:r>
          </w:p>
        </w:tc>
        <w:tc>
          <w:tcPr>
            <w:tcW w:type="dxa" w:w="5826"/>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Nilai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IP TIS (CCU/MON Unit)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192.168.1.1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IP PTU / Laptop Client</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192.168.1.3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Port TIS (source)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UDP/262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Port PTU (destination)</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UDP/263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Protokol Transport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UDP (User Datagram Protocol)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Enkripsi</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Tidak ada (plain binary)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Authentication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Tidak ada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Subnet Mask</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255.255.255.0</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thick" w:color="CC0000" w:sz="14"/>
              <w:bottom w:val="single" w:color="CC0000" w:sz="2"/>
              <w:right w:val="single" w:color="CC0000" w:sz="2"/>
            </w:tcBorders>
            <w:shd w:fill="FDECEA" w:val="clear"/>
            <w:tcMar>
              <w:top w:type="dxa" w:w="100"/>
              <w:left w:type="dxa" w:w="200"/>
              <w:bottom w:type="dxa" w:w="100"/>
              <w:right w:type="dxa" w:w="140"/>
            </w:tcMar>
          </w:tcPr>
          <w:p>
            <w:pPr>
              <w:spacing w:after="80" w:before="80"/>
              <w:jc w:val="left"/>
            </w:pPr>
            <w:r>
              <w:rPr>
                <w:rFonts w:ascii="Arial" w:cs="Arial" w:eastAsia="Arial" w:hAnsi="Arial"/>
                <w:b/>
                <w:bCs/>
                <w:color w:val="CC0000"/>
                <w:sz w:val="22"/>
                <w:szCs w:val="22"/>
              </w:rPr>
              <w:t xml:space="preserve">KRITIS: </w:t>
            </w:r>
            <w:r>
              <w:rPr>
                <w:rFonts w:ascii="Arial" w:cs="Arial" w:eastAsia="Arial" w:hAnsi="Arial"/>
                <w:color w:val="000000"/>
                <w:sz w:val="22"/>
                <w:szCs w:val="22"/>
              </w:rPr>
              <w:t xml:space="preserve">Tidak ditemukan enkripsi maupun mekanisme autentikasi pada protokol ini. Keamanan sepenuhnya bergantung pada kontrol akses fisik ke jaringan (kabel LAN). Siapa pun yang terhubung ke subnet 192.168.1.x dapat langsung berkomunikasi dengan TIS.</w:t>
            </w:r>
          </w:p>
        </w:tc>
      </w:tr>
    </w:tbl>
    <w:p>
      <w:pPr>
        <w:spacing w:after="60" w:before="60"/>
      </w:pPr>
      <w:r>
        <w:t xml:space="preserve"/>
      </w:r>
    </w:p>
    <w:p>
      <w:pPr>
        <w:pStyle w:val="Heading2"/>
        <w:spacing w:after="120" w:before="260"/>
      </w:pPr>
      <w:r>
        <w:rPr>
          <w:rFonts w:ascii="Arial" w:cs="Arial" w:eastAsia="Arial" w:hAnsi="Arial"/>
          <w:b/>
          <w:bCs/>
          <w:color w:val="1F5C99"/>
          <w:sz w:val="24"/>
          <w:szCs w:val="24"/>
        </w:rPr>
        <w:t xml:space="preserve">3.2 Struktur Protokol Komunikasi</w:t>
      </w:r>
    </w:p>
    <w:p>
      <w:pPr>
        <w:spacing w:after="80" w:before="80"/>
        <w:jc w:val="left"/>
      </w:pPr>
      <w:r>
        <w:rPr>
          <w:rFonts w:ascii="Arial" w:cs="Arial" w:eastAsia="Arial" w:hAnsi="Arial"/>
          <w:b w:val="false"/>
          <w:bCs w:val="false"/>
          <w:i w:val="false"/>
          <w:iCs w:val="false"/>
          <w:color w:val="000000"/>
          <w:sz w:val="22"/>
          <w:szCs w:val="22"/>
        </w:rPr>
        <w:t xml:space="preserve">Protokol yang digunakan adalah protokol binary proprietary buatan Sumitomo. Semua paket diawali dengan byte prefix 0x02, diikuti byte command yang menentukan jenis pesan. Tabel berikut merangkum seluruh jenis command yang teridentifikasi: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626"/>
      </w:tblGrid>
      <w:tr>
        <w:trPr>
          <w:tblHeader/>
        </w:trPr>
        <w:tc>
          <w:tcPr>
            <w:tcW w:type="dxa" w:w="1200"/>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19"/>
                <w:szCs w:val="19"/>
              </w:rPr>
              <w:t xml:space="preserve">Command Byte</w:t>
            </w:r>
          </w:p>
        </w:tc>
        <w:tc>
          <w:tcPr>
            <w:tcW w:type="dxa" w:w="1200"/>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Arah</w:t>
            </w:r>
          </w:p>
        </w:tc>
        <w:tc>
          <w:tcPr>
            <w:tcW w:type="dxa" w:w="2000"/>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Fungsi</w:t>
            </w:r>
          </w:p>
        </w:tc>
        <w:tc>
          <w:tcPr>
            <w:tcW w:type="dxa" w:w="4626"/>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19"/>
                <w:szCs w:val="19"/>
              </w:rPr>
              <w:t xml:space="preserve">Keterangan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0x02 0x20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Dua arah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Handshake / Init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Paket pertama yang dikirim PTU ke TIS untuk memulai sesi. TIS membalas dengan konfigurasi sistem (128 byte).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0x02 0x32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Dua arah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Request Data Set A</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PTU request, TIS membalas dengan 6 record data monitoring (18 byte/record).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0x02 0x34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Dua arah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Request Data Set B</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PTU request, TIS membalas dengan 6 record data monitoring tipe kedua (26 byte/record).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0x02 0x36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TIS -&gt; PTU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Data Stream Utama</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Paket data utama. Berisi 5 failure/monitoring record per paket, dikirim TIS secara aktif setelah handshake. Ini yang menjadi target pengambilan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TIS -&gt; PTU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Heartbeat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Paket 256 byte berisi semua nol. Dikirim TIS setiap ~10 detik sebagai sinyal keepalive.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C99" w:sz="2"/>
              <w:left w:val="thick" w:color="1F5C99" w:sz="14"/>
              <w:bottom w:val="single" w:color="1F5C99" w:sz="2"/>
              <w:right w:val="single" w:color="1F5C99" w:sz="2"/>
            </w:tcBorders>
            <w:shd w:fill="E8F0F8" w:val="clear"/>
            <w:tcMar>
              <w:top w:type="dxa" w:w="100"/>
              <w:left w:type="dxa" w:w="200"/>
              <w:bottom w:type="dxa" w:w="100"/>
              <w:right w:type="dxa" w:w="140"/>
            </w:tcMar>
          </w:tcPr>
          <w:p>
            <w:pPr>
              <w:spacing w:after="80" w:before="80"/>
              <w:jc w:val="left"/>
            </w:pPr>
            <w:r>
              <w:rPr>
                <w:rFonts w:ascii="Arial" w:cs="Arial" w:eastAsia="Arial" w:hAnsi="Arial"/>
                <w:b/>
                <w:bCs/>
                <w:color w:val="003366"/>
                <w:sz w:val="22"/>
                <w:szCs w:val="22"/>
              </w:rPr>
              <w:t xml:space="preserve">CATATAN: </w:t>
            </w:r>
            <w:r>
              <w:rPr>
                <w:rFonts w:ascii="Arial" w:cs="Arial" w:eastAsia="Arial" w:hAnsi="Arial"/>
                <w:color w:val="000000"/>
                <w:sz w:val="22"/>
                <w:szCs w:val="22"/>
              </w:rPr>
              <w:t xml:space="preserve">Komunikasi menggunakan UDP, bukan TCP. Ini berarti tidak ada connection establishment (three-way handshake) seperti pada TCP. Gateway yang akan dibangun harus menggunakan UDP socket.</w:t>
            </w:r>
          </w:p>
        </w:tc>
      </w:tr>
    </w:tbl>
    <w:p>
      <w:pPr>
        <w:spacing w:after="60" w:before="60"/>
      </w:pPr>
      <w:r>
        <w:t xml:space="preserve"/>
      </w:r>
    </w:p>
    <w:p>
      <w:pPr>
        <w:pStyle w:val="Heading2"/>
        <w:spacing w:after="120" w:before="260"/>
      </w:pPr>
      <w:r>
        <w:rPr>
          <w:rFonts w:ascii="Arial" w:cs="Arial" w:eastAsia="Arial" w:hAnsi="Arial"/>
          <w:b/>
          <w:bCs/>
          <w:color w:val="1F5C99"/>
          <w:sz w:val="24"/>
          <w:szCs w:val="24"/>
        </w:rPr>
        <w:t xml:space="preserve">3.3 Alur Komunikasi (Session Flow)</w:t>
      </w:r>
    </w:p>
    <w:p>
      <w:pPr>
        <w:spacing w:after="80" w:before="80"/>
        <w:jc w:val="left"/>
      </w:pPr>
      <w:r>
        <w:rPr>
          <w:rFonts w:ascii="Arial" w:cs="Arial" w:eastAsia="Arial" w:hAnsi="Arial"/>
          <w:b w:val="false"/>
          <w:bCs w:val="false"/>
          <w:i w:val="false"/>
          <w:iCs w:val="false"/>
          <w:color w:val="000000"/>
          <w:sz w:val="22"/>
          <w:szCs w:val="22"/>
        </w:rPr>
        <w:t xml:space="preserve">Berikut adalah urutan komunikasi yang terjadi antara PTU dan TIS dalam satu sesi:</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PTU mengirim paket Handshake (0x20) ke TIS: 02 20 00 00 00 00 00 00 00 03 23 00</w:t>
      </w:r>
    </w:p>
    <w:p>
      <w:pPr>
        <w:pStyle w:val="ListParagraph"/>
        <w:numPr>
          <w:ilvl w:val="0"/>
          <w:numId w:val="3"/>
        </w:numPr>
        <w:spacing w:after="60" w:before="60"/>
      </w:pPr>
      <w:r>
        <w:rPr>
          <w:rFonts w:ascii="Arial" w:cs="Arial" w:eastAsia="Arial" w:hAnsi="Arial"/>
          <w:sz w:val="22"/>
          <w:szCs w:val="22"/>
        </w:rPr>
        <w:t xml:space="preserve">TIS membalas Handshake dengan konfigurasi sistem (128 byte), berisi informasi versi dan konfigurasi subsistem.</w:t>
      </w:r>
    </w:p>
    <w:p>
      <w:pPr>
        <w:pStyle w:val="ListParagraph"/>
        <w:numPr>
          <w:ilvl w:val="0"/>
          <w:numId w:val="3"/>
        </w:numPr>
        <w:spacing w:after="60" w:before="60"/>
      </w:pPr>
      <w:r>
        <w:rPr>
          <w:rFonts w:ascii="Arial" w:cs="Arial" w:eastAsia="Arial" w:hAnsi="Arial"/>
          <w:sz w:val="22"/>
          <w:szCs w:val="22"/>
        </w:rPr>
        <w:t xml:space="preserve">PTU mengirim serangkaian Request (0x32 dan 0x34) untuk tiap record set. TIS membalas tiap request dengan data monitoring.</w:t>
      </w:r>
    </w:p>
    <w:p>
      <w:pPr>
        <w:pStyle w:val="ListParagraph"/>
        <w:numPr>
          <w:ilvl w:val="0"/>
          <w:numId w:val="3"/>
        </w:numPr>
        <w:spacing w:after="60" w:before="60"/>
      </w:pPr>
      <w:r>
        <w:rPr>
          <w:rFonts w:ascii="Arial" w:cs="Arial" w:eastAsia="Arial" w:hAnsi="Arial"/>
          <w:sz w:val="22"/>
          <w:szCs w:val="22"/>
        </w:rPr>
        <w:t xml:space="preserve">TIS mulai mengirim Data Stream (0x36) secara aktif — 5 failure record per paket, dengan interval sekitar 190 ms antar paket.</w:t>
      </w:r>
    </w:p>
    <w:p>
      <w:pPr>
        <w:pStyle w:val="ListParagraph"/>
        <w:numPr>
          <w:ilvl w:val="0"/>
          <w:numId w:val="3"/>
        </w:numPr>
        <w:spacing w:after="60" w:before="60"/>
      </w:pPr>
      <w:r>
        <w:rPr>
          <w:rFonts w:ascii="Arial" w:cs="Arial" w:eastAsia="Arial" w:hAnsi="Arial"/>
          <w:sz w:val="22"/>
          <w:szCs w:val="22"/>
        </w:rPr>
        <w:t xml:space="preserve">TIS mengirim paket Heartbeat (256 byte nol) setiap ~10 detik sebagai keepalive.</w:t>
      </w:r>
    </w:p>
    <w:p>
      <w:pPr>
        <w:pStyle w:val="ListParagraph"/>
        <w:numPr>
          <w:ilvl w:val="0"/>
          <w:numId w:val="3"/>
        </w:numPr>
        <w:spacing w:after="60" w:before="60"/>
      </w:pPr>
      <w:r>
        <w:rPr>
          <w:rFonts w:ascii="Arial" w:cs="Arial" w:eastAsia="Arial" w:hAnsi="Arial"/>
          <w:sz w:val="22"/>
          <w:szCs w:val="22"/>
        </w:rPr>
        <w:t xml:space="preserve">PTU membalas Heartbeat dengan ACK untuk mempertahankan sesi.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6600" w:sz="2"/>
              <w:left w:val="thick" w:color="CC6600" w:sz="14"/>
              <w:bottom w:val="single" w:color="CC6600" w:sz="2"/>
              <w:right w:val="single" w:color="CC6600" w:sz="2"/>
            </w:tcBorders>
            <w:shd w:fill="FFF8E1" w:val="clear"/>
            <w:tcMar>
              <w:top w:type="dxa" w:w="100"/>
              <w:left w:type="dxa" w:w="200"/>
              <w:bottom w:type="dxa" w:w="100"/>
              <w:right w:type="dxa" w:w="140"/>
            </w:tcMar>
          </w:tcPr>
          <w:p>
            <w:pPr>
              <w:spacing w:after="80" w:before="80"/>
              <w:jc w:val="left"/>
            </w:pPr>
            <w:r>
              <w:rPr>
                <w:rFonts w:ascii="Arial" w:cs="Arial" w:eastAsia="Arial" w:hAnsi="Arial"/>
                <w:b/>
                <w:bCs/>
                <w:color w:val="CC6600"/>
                <w:sz w:val="22"/>
                <w:szCs w:val="22"/>
              </w:rPr>
              <w:t xml:space="preserve">PERHATIAN: </w:t>
            </w:r>
            <w:r>
              <w:rPr>
                <w:rFonts w:ascii="Arial" w:cs="Arial" w:eastAsia="Arial" w:hAnsi="Arial"/>
                <w:color w:val="000000"/>
                <w:sz w:val="22"/>
                <w:szCs w:val="22"/>
              </w:rPr>
              <w:t xml:space="preserve">TIS perlu diaktifkan terlebih dahulu ke mode PTU Connection dari layar DDU oleh masinis atau teknisi sebelum sesi dapat dimulai. Gateway otomatis tidak dapat memulai koneksi tanpa langkah ini, kecuali ada interface lain yang selalu aktif (misalnya dari OCC).</w:t>
            </w:r>
          </w:p>
        </w:tc>
      </w:tr>
    </w:tbl>
    <w:p>
      <w:pPr>
        <w:spacing w:after="60" w:before="60"/>
      </w:pPr>
      <w:r>
        <w:t xml:space="preserve"/>
      </w:r>
    </w:p>
    <w:p>
      <w:pPr>
        <w:pStyle w:val="Heading1"/>
        <w:spacing w:after="160" w:before="360"/>
      </w:pPr>
      <w:r>
        <w:rPr>
          <w:rFonts w:ascii="Arial" w:cs="Arial" w:eastAsia="Arial" w:hAnsi="Arial"/>
          <w:b/>
          <w:bCs/>
          <w:color w:val="003366"/>
          <w:sz w:val="30"/>
          <w:szCs w:val="30"/>
        </w:rPr>
        <w:t xml:space="preserve">4. Format Data Record (Paket 0x36)</w:t>
      </w:r>
    </w:p>
    <w:p>
      <w:pPr>
        <w:pStyle w:val="Heading2"/>
        <w:spacing w:after="120" w:before="260"/>
      </w:pPr>
      <w:r>
        <w:rPr>
          <w:rFonts w:ascii="Arial" w:cs="Arial" w:eastAsia="Arial" w:hAnsi="Arial"/>
          <w:b/>
          <w:bCs/>
          <w:color w:val="1F5C99"/>
          <w:sz w:val="24"/>
          <w:szCs w:val="24"/>
        </w:rPr>
        <w:t xml:space="preserve">4.1 Struktur Paket</w:t>
      </w:r>
    </w:p>
    <w:p>
      <w:pPr>
        <w:spacing w:after="80" w:before="80"/>
        <w:jc w:val="left"/>
      </w:pPr>
      <w:r>
        <w:rPr>
          <w:rFonts w:ascii="Arial" w:cs="Arial" w:eastAsia="Arial" w:hAnsi="Arial"/>
          <w:b w:val="false"/>
          <w:bCs w:val="false"/>
          <w:i w:val="false"/>
          <w:iCs w:val="false"/>
          <w:color w:val="000000"/>
          <w:sz w:val="22"/>
          <w:szCs w:val="22"/>
        </w:rPr>
        <w:t xml:space="preserve">Paket Data Stream (command 0x36) memiliki struktur sebagai berikut:</w:t>
      </w:r>
    </w:p>
    <w:p>
      <w:pPr>
        <w:spacing w:after="60" w:before="60"/>
      </w:pPr>
      <w:r>
        <w:t xml:space="preserve"/>
      </w:r>
    </w:p>
    <w:p>
      <w:pPr>
        <w:spacing w:after="60" w:before="60"/>
        <w:ind w:left="720"/>
      </w:pPr>
      <w:r>
        <w:rPr>
          <w:rFonts w:ascii="Courier New" w:cs="Courier New" w:eastAsia="Courier New" w:hAnsi="Courier New"/>
          <w:b/>
          <w:bCs/>
          <w:color w:val="CC0000"/>
          <w:sz w:val="19"/>
          <w:szCs w:val="19"/>
        </w:rPr>
        <w:t xml:space="preserve">[ 02 ] [ 36 ] [ seq_hi ] [ seq_lo ] [ 00 ] [ 05 ] [ page_hi ] [ page_lo ]</w:t>
      </w:r>
    </w:p>
    <w:p>
      <w:pPr>
        <w:spacing w:after="60" w:before="60"/>
        <w:ind w:left="720"/>
      </w:pPr>
      <w:r>
        <w:rPr>
          <w:rFonts w:ascii="Courier New" w:cs="Courier New" w:eastAsia="Courier New" w:hAnsi="Courier New"/>
          <w:b/>
          <w:bCs/>
          <w:color w:val="CC0000"/>
          <w:sz w:val="19"/>
          <w:szCs w:val="19"/>
        </w:rPr>
        <w:t xml:space="preserve">[ Record 1 — 18 byte ] [ FF FF ]</w:t>
      </w:r>
    </w:p>
    <w:p>
      <w:pPr>
        <w:spacing w:after="60" w:before="60"/>
        <w:ind w:left="720"/>
      </w:pPr>
      <w:r>
        <w:rPr>
          <w:rFonts w:ascii="Courier New" w:cs="Courier New" w:eastAsia="Courier New" w:hAnsi="Courier New"/>
          <w:b/>
          <w:bCs/>
          <w:color w:val="CC0000"/>
          <w:sz w:val="19"/>
          <w:szCs w:val="19"/>
        </w:rPr>
        <w:t xml:space="preserve">[ Record 2 — 18 byte ] [ FF FF ]</w:t>
      </w:r>
    </w:p>
    <w:p>
      <w:pPr>
        <w:spacing w:after="60" w:before="60"/>
        <w:ind w:left="720"/>
      </w:pPr>
      <w:r>
        <w:rPr>
          <w:rFonts w:ascii="Courier New" w:cs="Courier New" w:eastAsia="Courier New" w:hAnsi="Courier New"/>
          <w:b/>
          <w:bCs/>
          <w:color w:val="CC0000"/>
          <w:sz w:val="19"/>
          <w:szCs w:val="19"/>
        </w:rPr>
        <w:t xml:space="preserve">[ Record 3 — 18 byte ] [ FF FF ]</w:t>
      </w:r>
    </w:p>
    <w:p>
      <w:pPr>
        <w:spacing w:after="60" w:before="60"/>
        <w:ind w:left="720"/>
      </w:pPr>
      <w:r>
        <w:rPr>
          <w:rFonts w:ascii="Courier New" w:cs="Courier New" w:eastAsia="Courier New" w:hAnsi="Courier New"/>
          <w:b/>
          <w:bCs/>
          <w:color w:val="CC0000"/>
          <w:sz w:val="19"/>
          <w:szCs w:val="19"/>
        </w:rPr>
        <w:t xml:space="preserve">[ Record 4 — 18 byte ] [ FF FF ]</w:t>
      </w:r>
    </w:p>
    <w:p>
      <w:pPr>
        <w:spacing w:after="60" w:before="60"/>
        <w:ind w:left="720"/>
      </w:pPr>
      <w:r>
        <w:rPr>
          <w:rFonts w:ascii="Courier New" w:cs="Courier New" w:eastAsia="Courier New" w:hAnsi="Courier New"/>
          <w:b/>
          <w:bCs/>
          <w:color w:val="CC0000"/>
          <w:sz w:val="19"/>
          <w:szCs w:val="19"/>
        </w:rPr>
        <w:t xml:space="preserve">[ Record 5 — 18 byte ] [ FF FF ]</w:t>
      </w:r>
    </w:p>
    <w:p>
      <w:pPr>
        <w:spacing w:after="60" w:before="60"/>
        <w:ind w:left="720"/>
      </w:pPr>
      <w:r>
        <w:rPr>
          <w:rFonts w:ascii="Courier New" w:cs="Courier New" w:eastAsia="Courier New" w:hAnsi="Courier New"/>
          <w:b/>
          <w:bCs/>
          <w:color w:val="CC0000"/>
          <w:sz w:val="19"/>
          <w:szCs w:val="19"/>
        </w:rPr>
        <w:t xml:space="preserve">[ Checksum 2 byte ]</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Keterangan header paket:</w:t>
      </w:r>
    </w:p>
    <w:p>
      <w:pPr>
        <w:pStyle w:val="ListParagraph"/>
        <w:numPr>
          <w:ilvl w:val="0"/>
          <w:numId w:val="2"/>
        </w:numPr>
        <w:spacing w:after="60" w:before="60"/>
      </w:pPr>
      <w:r>
        <w:rPr>
          <w:rFonts w:ascii="Arial" w:cs="Arial" w:eastAsia="Arial" w:hAnsi="Arial"/>
          <w:b w:val="false"/>
          <w:bCs w:val="false"/>
          <w:sz w:val="22"/>
          <w:szCs w:val="22"/>
        </w:rPr>
        <w:t xml:space="preserve">Byte 0: Prefix 0x02 — penanda awal paket</w:t>
      </w:r>
    </w:p>
    <w:p>
      <w:pPr>
        <w:pStyle w:val="ListParagraph"/>
        <w:numPr>
          <w:ilvl w:val="0"/>
          <w:numId w:val="2"/>
        </w:numPr>
        <w:spacing w:after="60" w:before="60"/>
      </w:pPr>
      <w:r>
        <w:rPr>
          <w:rFonts w:ascii="Arial" w:cs="Arial" w:eastAsia="Arial" w:hAnsi="Arial"/>
          <w:b w:val="false"/>
          <w:bCs w:val="false"/>
          <w:sz w:val="22"/>
          <w:szCs w:val="22"/>
        </w:rPr>
        <w:t xml:space="preserve">Byte 1: Command 0x36 — jenis paket data stream</w:t>
      </w:r>
    </w:p>
    <w:p>
      <w:pPr>
        <w:pStyle w:val="ListParagraph"/>
        <w:numPr>
          <w:ilvl w:val="0"/>
          <w:numId w:val="2"/>
        </w:numPr>
        <w:spacing w:after="60" w:before="60"/>
      </w:pPr>
      <w:r>
        <w:rPr>
          <w:rFonts w:ascii="Arial" w:cs="Arial" w:eastAsia="Arial" w:hAnsi="Arial"/>
          <w:b w:val="false"/>
          <w:bCs w:val="false"/>
          <w:sz w:val="22"/>
          <w:szCs w:val="22"/>
        </w:rPr>
        <w:t xml:space="preserve">Byte 2-3: Sequence number — nomor urut paket, increment tiap paket</w:t>
      </w:r>
    </w:p>
    <w:p>
      <w:pPr>
        <w:pStyle w:val="ListParagraph"/>
        <w:numPr>
          <w:ilvl w:val="0"/>
          <w:numId w:val="2"/>
        </w:numPr>
        <w:spacing w:after="60" w:before="60"/>
      </w:pPr>
      <w:r>
        <w:rPr>
          <w:rFonts w:ascii="Arial" w:cs="Arial" w:eastAsia="Arial" w:hAnsi="Arial"/>
          <w:b w:val="false"/>
          <w:bCs w:val="false"/>
          <w:sz w:val="22"/>
          <w:szCs w:val="22"/>
        </w:rPr>
        <w:t xml:space="preserve">Byte 4: Reserved, selalu 0x00</w:t>
      </w:r>
    </w:p>
    <w:p>
      <w:pPr>
        <w:pStyle w:val="ListParagraph"/>
        <w:numPr>
          <w:ilvl w:val="0"/>
          <w:numId w:val="2"/>
        </w:numPr>
        <w:spacing w:after="60" w:before="60"/>
      </w:pPr>
      <w:r>
        <w:rPr>
          <w:rFonts w:ascii="Arial" w:cs="Arial" w:eastAsia="Arial" w:hAnsi="Arial"/>
          <w:b w:val="false"/>
          <w:bCs w:val="false"/>
          <w:sz w:val="22"/>
          <w:szCs w:val="22"/>
        </w:rPr>
        <w:t xml:space="preserve">Byte 5: Jumlah record dalam paket (selalu 5 pada sampel ini)</w:t>
      </w:r>
    </w:p>
    <w:p>
      <w:pPr>
        <w:pStyle w:val="ListParagraph"/>
        <w:numPr>
          <w:ilvl w:val="0"/>
          <w:numId w:val="2"/>
        </w:numPr>
        <w:spacing w:after="60" w:before="60"/>
      </w:pPr>
      <w:r>
        <w:rPr>
          <w:rFonts w:ascii="Arial" w:cs="Arial" w:eastAsia="Arial" w:hAnsi="Arial"/>
          <w:b w:val="false"/>
          <w:bCs w:val="false"/>
          <w:sz w:val="22"/>
          <w:szCs w:val="22"/>
        </w:rPr>
        <w:t xml:space="preserve">Byte 6-7: Page/Group index — pengelompokan data per halaman</w:t>
      </w:r>
    </w:p>
    <w:p>
      <w:pPr>
        <w:pStyle w:val="ListParagraph"/>
        <w:numPr>
          <w:ilvl w:val="0"/>
          <w:numId w:val="2"/>
        </w:numPr>
        <w:spacing w:after="60" w:before="60"/>
      </w:pPr>
      <w:r>
        <w:rPr>
          <w:rFonts w:ascii="Arial" w:cs="Arial" w:eastAsia="Arial" w:hAnsi="Arial"/>
          <w:b w:val="false"/>
          <w:bCs w:val="false"/>
          <w:sz w:val="22"/>
          <w:szCs w:val="22"/>
        </w:rPr>
        <w:t xml:space="preserve">Akhir: 2 byte checksum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C99" w:sz="2"/>
              <w:left w:val="thick" w:color="1F5C99" w:sz="14"/>
              <w:bottom w:val="single" w:color="1F5C99" w:sz="2"/>
              <w:right w:val="single" w:color="1F5C99" w:sz="2"/>
            </w:tcBorders>
            <w:shd w:fill="E8F0F8" w:val="clear"/>
            <w:tcMar>
              <w:top w:type="dxa" w:w="100"/>
              <w:left w:type="dxa" w:w="200"/>
              <w:bottom w:type="dxa" w:w="100"/>
              <w:right w:type="dxa" w:w="140"/>
            </w:tcMar>
          </w:tcPr>
          <w:p>
            <w:pPr>
              <w:spacing w:after="80" w:before="80"/>
              <w:jc w:val="left"/>
            </w:pPr>
            <w:r>
              <w:rPr>
                <w:rFonts w:ascii="Arial" w:cs="Arial" w:eastAsia="Arial" w:hAnsi="Arial"/>
                <w:b/>
                <w:bCs/>
                <w:color w:val="003366"/>
                <w:sz w:val="22"/>
                <w:szCs w:val="22"/>
              </w:rPr>
              <w:t xml:space="preserve">CATATAN: </w:t>
            </w:r>
            <w:r>
              <w:rPr>
                <w:rFonts w:ascii="Arial" w:cs="Arial" w:eastAsia="Arial" w:hAnsi="Arial"/>
                <w:color w:val="000000"/>
                <w:sz w:val="22"/>
                <w:szCs w:val="22"/>
              </w:rPr>
              <w:t xml:space="preserve">Delimiter antar record adalah 2 byte 0xFF 0xFF. Byte terakhir suatu record dan byte pertama record berikutnya masing-masing adalah 0xFF, sehingga batas record ditandai oleh pasangan FF FF.</w:t>
            </w:r>
          </w:p>
        </w:tc>
      </w:tr>
    </w:tbl>
    <w:p>
      <w:pPr>
        <w:spacing w:after="60" w:before="60"/>
      </w:pPr>
      <w:r>
        <w:t xml:space="preserve"/>
      </w:r>
    </w:p>
    <w:p>
      <w:pPr>
        <w:pStyle w:val="Heading2"/>
        <w:spacing w:after="120" w:before="260"/>
      </w:pPr>
      <w:r>
        <w:rPr>
          <w:rFonts w:ascii="Arial" w:cs="Arial" w:eastAsia="Arial" w:hAnsi="Arial"/>
          <w:b/>
          <w:bCs/>
          <w:color w:val="1F5C99"/>
          <w:sz w:val="24"/>
          <w:szCs w:val="24"/>
        </w:rPr>
        <w:t xml:space="preserve">4.2 Struktur Tiap Record (18 Byte)</w:t>
      </w:r>
    </w:p>
    <w:p>
      <w:pPr>
        <w:spacing w:after="80" w:before="80"/>
        <w:jc w:val="left"/>
      </w:pPr>
      <w:r>
        <w:rPr>
          <w:rFonts w:ascii="Arial" w:cs="Arial" w:eastAsia="Arial" w:hAnsi="Arial"/>
          <w:b w:val="false"/>
          <w:bCs w:val="false"/>
          <w:i w:val="false"/>
          <w:iCs w:val="false"/>
          <w:color w:val="000000"/>
          <w:sz w:val="22"/>
          <w:szCs w:val="22"/>
        </w:rPr>
        <w:t xml:space="preserve">Setiap record memiliki struktur 18 byte dengan encoding BCD (Binary Coded Decimal) untuk field timestamp: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400"/>
        <w:gridCol w:w="4526"/>
      </w:tblGrid>
      <w:tr>
        <w:trPr>
          <w:tblHeader/>
        </w:trPr>
        <w:tc>
          <w:tcPr>
            <w:tcW w:type="dxa" w:w="11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Offset</w:t>
            </w:r>
          </w:p>
        </w:tc>
        <w:tc>
          <w:tcPr>
            <w:tcW w:type="dxa" w:w="10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Ukuran</w:t>
            </w:r>
          </w:p>
        </w:tc>
        <w:tc>
          <w:tcPr>
            <w:tcW w:type="dxa" w:w="24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Field</w:t>
            </w:r>
          </w:p>
        </w:tc>
        <w:tc>
          <w:tcPr>
            <w:tcW w:type="dxa" w:w="4526"/>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9"/>
                <w:szCs w:val="19"/>
              </w:rPr>
              <w:t xml:space="preserve">Keterangan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 –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6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Timestamp (BCD)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Waktu kejadian dalam format BCD: YY MM DD HH MM SS. Contoh: 26 05 07 16 04 07 = 2026-05-07 16:04:07.</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6 – 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 byte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Flags / Status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Flag status kondisi. Nilai 0x0000 = kondisi normal. Nilai lain menandakan kondisi khusus.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 / Unit ID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Identifikasi gerbong atau unit subsistem. Contoh: 0x01 = Car 1.</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9</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 byte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Reserved</w:t>
            </w:r>
          </w:p>
        </w:tc>
        <w:tc>
          <w:tcPr>
            <w:tcW w:type="dxa" w:w="4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Belum teridentifikasi. Selalu 0x00 pada sampel ini.</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 – 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Subsystem Code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Kode subsistem asal data. Contoh: 0x0006 = TIS, 0x0002 = subsistem lain.</w:t>
            </w:r>
          </w:p>
        </w:tc>
      </w:tr>
      <w:tr>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 – 13</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 byte</w:t>
            </w:r>
          </w:p>
        </w:tc>
        <w:tc>
          <w:tcPr>
            <w:tcW w:type="dxa" w:w="24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bCs/>
                <w:color w:val="000000"/>
                <w:sz w:val="18"/>
                <w:szCs w:val="18"/>
              </w:rPr>
              <w:t xml:space="preserve">Fault Code</w:t>
            </w:r>
          </w:p>
        </w:tc>
        <w:tc>
          <w:tcPr>
            <w:tcW w:type="dxa" w:w="4526"/>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Kode failure/fault. Merujuk ke fault code catalogue di Bab 6 dokumen Chapter 16 TIS.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14 –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 byte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Value / Parameter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Nilai numerik terkait fault. Contoh: 0x02BC = 700, 0x01F4 = 500.</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16 – 17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 byte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Padding / End</w:t>
            </w:r>
          </w:p>
        </w:tc>
        <w:tc>
          <w:tcPr>
            <w:tcW w:type="dxa" w:w="4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Selalu 0x0000. Kemungkinan reserved atau end-of-record marker.</w:t>
            </w:r>
          </w:p>
        </w:tc>
      </w:tr>
    </w:tbl>
    <w:p>
      <w:pPr>
        <w:spacing w:after="60" w:before="60"/>
      </w:pPr>
      <w:r>
        <w:t xml:space="preserve"/>
      </w:r>
    </w:p>
    <w:p>
      <w:pPr>
        <w:pStyle w:val="Heading2"/>
        <w:spacing w:after="120" w:before="260"/>
      </w:pPr>
      <w:r>
        <w:rPr>
          <w:rFonts w:ascii="Arial" w:cs="Arial" w:eastAsia="Arial" w:hAnsi="Arial"/>
          <w:b/>
          <w:bCs/>
          <w:color w:val="1F5C99"/>
          <w:sz w:val="24"/>
          <w:szCs w:val="24"/>
        </w:rPr>
        <w:t xml:space="preserve">4.3 Contoh Data yang Terdekode</w:t>
      </w:r>
    </w:p>
    <w:p>
      <w:pPr>
        <w:spacing w:after="80" w:before="80"/>
        <w:jc w:val="left"/>
      </w:pPr>
      <w:r>
        <w:rPr>
          <w:rFonts w:ascii="Arial" w:cs="Arial" w:eastAsia="Arial" w:hAnsi="Arial"/>
          <w:b w:val="false"/>
          <w:bCs w:val="false"/>
          <w:i w:val="false"/>
          <w:iCs w:val="false"/>
          <w:color w:val="000000"/>
          <w:sz w:val="22"/>
          <w:szCs w:val="22"/>
        </w:rPr>
        <w:t xml:space="preserve">Berikut adalah 5 record dari paket pertama (frame 45 dalam capture) yang berhasil terdekode lengkap: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1600"/>
        <w:gridCol w:w="1600"/>
        <w:gridCol w:w="1326"/>
      </w:tblGrid>
      <w:tr>
        <w:trPr>
          <w:tblHeader/>
        </w:trPr>
        <w:tc>
          <w:tcPr>
            <w:tcW w:type="dxa" w:w="22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Timestamp</w:t>
            </w:r>
          </w:p>
        </w:tc>
        <w:tc>
          <w:tcPr>
            <w:tcW w:type="dxa" w:w="9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Unit</w:t>
            </w:r>
          </w:p>
        </w:tc>
        <w:tc>
          <w:tcPr>
            <w:tcW w:type="dxa" w:w="14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Subsystem</w:t>
            </w:r>
          </w:p>
        </w:tc>
        <w:tc>
          <w:tcPr>
            <w:tcW w:type="dxa" w:w="16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Fault Code</w:t>
            </w:r>
          </w:p>
        </w:tc>
        <w:tc>
          <w:tcPr>
            <w:tcW w:type="dxa" w:w="1600"/>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w:t>
            </w:r>
          </w:p>
        </w:tc>
        <w:tc>
          <w:tcPr>
            <w:tcW w:type="dxa" w:w="1326"/>
            <w:tcBorders>
              <w:top w:val="single" w:color="003366" w:sz="1"/>
              <w:left w:val="single" w:color="003366" w:sz="1"/>
              <w:bottom w:val="single" w:color="003366" w:sz="1"/>
              <w:right w:val="single" w:color="003366" w:sz="1"/>
            </w:tcBorders>
            <w:shd w:fill="1F5C9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Padding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2026-05-07 16:04:07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0x0006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0x0905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0x0326 (806)</w:t>
            </w:r>
          </w:p>
        </w:tc>
        <w:tc>
          <w:tcPr>
            <w:tcW w:type="dxa" w:w="1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18"/>
                <w:szCs w:val="18"/>
              </w:rPr>
              <w:t xml:space="preserve">0x0000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2026-05-07 16:04:05</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 17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0x0006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0x0905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0x0326 (806)</w:t>
            </w:r>
          </w:p>
        </w:tc>
        <w:tc>
          <w:tcPr>
            <w:tcW w:type="dxa" w:w="13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18"/>
                <w:szCs w:val="18"/>
              </w:rPr>
              <w:t xml:space="preserve">0x0000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2026-05-07 16:04:00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0x0805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0x02BC (700)</w:t>
            </w:r>
          </w:p>
        </w:tc>
        <w:tc>
          <w:tcPr>
            <w:tcW w:type="dxa" w:w="1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18"/>
                <w:szCs w:val="18"/>
              </w:rPr>
              <w:t xml:space="preserve">0x0000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2026-05-07 16:04:00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0x0002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0x0705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0x0258 (600)</w:t>
            </w:r>
          </w:p>
        </w:tc>
        <w:tc>
          <w:tcPr>
            <w:tcW w:type="dxa" w:w="13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555555"/>
                <w:sz w:val="18"/>
                <w:szCs w:val="18"/>
              </w:rPr>
              <w:t xml:space="preserve">0x0000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2026-05-07 16:04:00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0x0605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0x01F4 (500)</w:t>
            </w:r>
          </w:p>
        </w:tc>
        <w:tc>
          <w:tcPr>
            <w:tcW w:type="dxa" w:w="1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18"/>
                <w:szCs w:val="18"/>
              </w:rPr>
              <w:t xml:space="preserve">0x0000</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2"/>
              <w:left w:val="thick" w:color="1A6B3A" w:sz="14"/>
              <w:bottom w:val="single" w:color="1A6B3A" w:sz="2"/>
              <w:right w:val="single" w:color="1A6B3A" w:sz="2"/>
            </w:tcBorders>
            <w:shd w:fill="E8F5ED" w:val="clear"/>
            <w:tcMar>
              <w:top w:type="dxa" w:w="100"/>
              <w:left w:type="dxa" w:w="200"/>
              <w:bottom w:type="dxa" w:w="100"/>
              <w:right w:type="dxa" w:w="140"/>
            </w:tcMar>
          </w:tcPr>
          <w:p>
            <w:pPr>
              <w:spacing w:after="80" w:before="80"/>
              <w:jc w:val="left"/>
            </w:pPr>
            <w:r>
              <w:rPr>
                <w:rFonts w:ascii="Arial" w:cs="Arial" w:eastAsia="Arial" w:hAnsi="Arial"/>
                <w:b/>
                <w:bCs/>
                <w:color w:val="1A6B3A"/>
                <w:sz w:val="22"/>
                <w:szCs w:val="22"/>
              </w:rPr>
              <w:t xml:space="preserve">TEMUAN: </w:t>
            </w:r>
            <w:r>
              <w:rPr>
                <w:rFonts w:ascii="Arial" w:cs="Arial" w:eastAsia="Arial" w:hAnsi="Arial"/>
                <w:color w:val="000000"/>
                <w:sz w:val="22"/>
                <w:szCs w:val="22"/>
              </w:rPr>
              <w:t xml:space="preserve">Timestamp dikonfirmasi akurat: 0x26 0x05 0x07 0x16 0x04 0x07 terdekode sebagai 2026-05-07 16:04:07 — sesuai dengan tanggal dan jam capture dilakukan. Ini memvalidasi bahwa format BCD sudah benar.</w:t>
            </w:r>
          </w:p>
        </w:tc>
      </w:tr>
    </w:tbl>
    <w:p>
      <w:pPr>
        <w:spacing w:after="60" w:before="60"/>
      </w:pPr>
      <w:r>
        <w:t xml:space="preserve"/>
      </w:r>
    </w:p>
    <w:p>
      <w:pPr>
        <w:pStyle w:val="Heading1"/>
        <w:spacing w:after="160" w:before="360"/>
      </w:pPr>
      <w:r>
        <w:rPr>
          <w:rFonts w:ascii="Arial" w:cs="Arial" w:eastAsia="Arial" w:hAnsi="Arial"/>
          <w:b/>
          <w:bCs/>
          <w:color w:val="003366"/>
          <w:sz w:val="30"/>
          <w:szCs w:val="30"/>
        </w:rPr>
        <w:t xml:space="preserve">5. Analisis Keamanan</w:t>
      </w:r>
    </w:p>
    <w:p>
      <w:pPr>
        <w:spacing w:after="80" w:before="80"/>
        <w:jc w:val="left"/>
      </w:pPr>
      <w:r>
        <w:rPr>
          <w:rFonts w:ascii="Arial" w:cs="Arial" w:eastAsia="Arial" w:hAnsi="Arial"/>
          <w:b w:val="false"/>
          <w:bCs w:val="false"/>
          <w:i w:val="false"/>
          <w:iCs w:val="false"/>
          <w:color w:val="000000"/>
          <w:sz w:val="22"/>
          <w:szCs w:val="22"/>
        </w:rPr>
        <w:t xml:space="preserve">Dari perspektif keamanan informasi, beberapa hal perlu dicatat: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thick" w:color="CC0000" w:sz="14"/>
              <w:bottom w:val="single" w:color="CC0000" w:sz="2"/>
              <w:right w:val="single" w:color="CC0000" w:sz="2"/>
            </w:tcBorders>
            <w:shd w:fill="FDECEA" w:val="clear"/>
            <w:tcMar>
              <w:top w:type="dxa" w:w="100"/>
              <w:left w:type="dxa" w:w="200"/>
              <w:bottom w:type="dxa" w:w="100"/>
              <w:right w:type="dxa" w:w="140"/>
            </w:tcMar>
          </w:tcPr>
          <w:p>
            <w:pPr>
              <w:spacing w:after="80" w:before="80"/>
              <w:jc w:val="left"/>
            </w:pPr>
            <w:r>
              <w:rPr>
                <w:rFonts w:ascii="Arial" w:cs="Arial" w:eastAsia="Arial" w:hAnsi="Arial"/>
                <w:b/>
                <w:bCs/>
                <w:color w:val="CC0000"/>
                <w:sz w:val="22"/>
                <w:szCs w:val="22"/>
              </w:rPr>
              <w:t xml:space="preserve">KRITIS: </w:t>
            </w:r>
            <w:r>
              <w:rPr>
                <w:rFonts w:ascii="Arial" w:cs="Arial" w:eastAsia="Arial" w:hAnsi="Arial"/>
                <w:color w:val="000000"/>
                <w:sz w:val="22"/>
                <w:szCs w:val="22"/>
              </w:rPr>
              <w:t xml:space="preserve">Tidak ada enkripsi, tidak ada autentikasi, tidak ada token/credential. Protokol ini mengasumsikan bahwa akses fisik ke jaringan sudah cukup sebagai kontrol keamanan.</w:t>
            </w:r>
          </w:p>
        </w:tc>
      </w:tr>
    </w:tbl>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Implikasi praktis:</w:t>
      </w:r>
    </w:p>
    <w:p>
      <w:pPr>
        <w:pStyle w:val="ListParagraph"/>
        <w:numPr>
          <w:ilvl w:val="0"/>
          <w:numId w:val="2"/>
        </w:numPr>
        <w:spacing w:after="60" w:before="60"/>
      </w:pPr>
      <w:r>
        <w:rPr>
          <w:rFonts w:ascii="Arial" w:cs="Arial" w:eastAsia="Arial" w:hAnsi="Arial"/>
          <w:b w:val="false"/>
          <w:bCs w:val="false"/>
          <w:sz w:val="22"/>
          <w:szCs w:val="22"/>
        </w:rPr>
        <w:t xml:space="preserve">Siapa pun yang terhubung ke jaringan LAN subnet 192.168.1.x dapat membaca seluruh data TIS</w:t>
      </w:r>
    </w:p>
    <w:p>
      <w:pPr>
        <w:pStyle w:val="ListParagraph"/>
        <w:numPr>
          <w:ilvl w:val="0"/>
          <w:numId w:val="2"/>
        </w:numPr>
        <w:spacing w:after="60" w:before="60"/>
      </w:pPr>
      <w:r>
        <w:rPr>
          <w:rFonts w:ascii="Arial" w:cs="Arial" w:eastAsia="Arial" w:hAnsi="Arial"/>
          <w:b w:val="false"/>
          <w:bCs w:val="false"/>
          <w:sz w:val="22"/>
          <w:szCs w:val="22"/>
        </w:rPr>
        <w:t xml:space="preserve">Tidak ada cara bagi TIS untuk memverifikasi identitas client yang terkoneksi</w:t>
      </w:r>
    </w:p>
    <w:p>
      <w:pPr>
        <w:pStyle w:val="ListParagraph"/>
        <w:numPr>
          <w:ilvl w:val="0"/>
          <w:numId w:val="2"/>
        </w:numPr>
        <w:spacing w:after="60" w:before="60"/>
      </w:pPr>
      <w:r>
        <w:rPr>
          <w:rFonts w:ascii="Arial" w:cs="Arial" w:eastAsia="Arial" w:hAnsi="Arial"/>
          <w:b w:val="false"/>
          <w:bCs w:val="false"/>
          <w:sz w:val="22"/>
          <w:szCs w:val="22"/>
        </w:rPr>
        <w:t xml:space="preserve">Risiko ini umum pada sistem industrial/railway generasi ini — keamanan berbasis perimeter fisik</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Rekomendasi mitigasi:</w:t>
      </w:r>
    </w:p>
    <w:p>
      <w:pPr>
        <w:pStyle w:val="ListParagraph"/>
        <w:numPr>
          <w:ilvl w:val="0"/>
          <w:numId w:val="2"/>
        </w:numPr>
        <w:spacing w:after="60" w:before="60"/>
      </w:pPr>
      <w:r>
        <w:rPr>
          <w:rFonts w:ascii="Arial" w:cs="Arial" w:eastAsia="Arial" w:hAnsi="Arial"/>
          <w:b w:val="false"/>
          <w:bCs w:val="false"/>
          <w:sz w:val="22"/>
          <w:szCs w:val="22"/>
        </w:rPr>
        <w:t xml:space="preserve">Gateway yang akan dibangun harus ditempatkan di jaringan yang terkontrol secara fisik</w:t>
      </w:r>
    </w:p>
    <w:p>
      <w:pPr>
        <w:pStyle w:val="ListParagraph"/>
        <w:numPr>
          <w:ilvl w:val="0"/>
          <w:numId w:val="2"/>
        </w:numPr>
        <w:spacing w:after="60" w:before="60"/>
      </w:pPr>
      <w:r>
        <w:rPr>
          <w:rFonts w:ascii="Arial" w:cs="Arial" w:eastAsia="Arial" w:hAnsi="Arial"/>
          <w:b w:val="false"/>
          <w:bCs w:val="false"/>
          <w:sz w:val="22"/>
          <w:szCs w:val="22"/>
        </w:rPr>
        <w:t xml:space="preserve">Akses ke REST API gateway harus dilindungi dengan autentikasi di level aplikasi</w:t>
      </w:r>
    </w:p>
    <w:p>
      <w:pPr>
        <w:pStyle w:val="ListParagraph"/>
        <w:numPr>
          <w:ilvl w:val="0"/>
          <w:numId w:val="2"/>
        </w:numPr>
        <w:spacing w:after="60" w:before="60"/>
      </w:pPr>
      <w:r>
        <w:rPr>
          <w:rFonts w:ascii="Arial" w:cs="Arial" w:eastAsia="Arial" w:hAnsi="Arial"/>
          <w:b w:val="false"/>
          <w:bCs w:val="false"/>
          <w:sz w:val="22"/>
          <w:szCs w:val="22"/>
        </w:rPr>
        <w:t xml:space="preserve">Jangan expose IP 192.168.1.x ke jaringan publik atau jaringan yang tidak terpercaya</w:t>
      </w:r>
    </w:p>
    <w:p>
      <w:pPr>
        <w:spacing w:after="60" w:before="60"/>
      </w:pPr>
      <w:r>
        <w:t xml:space="preserve"/>
      </w:r>
    </w:p>
    <w:p>
      <w:pPr>
        <w:pStyle w:val="Heading1"/>
        <w:spacing w:after="160" w:before="360"/>
      </w:pPr>
      <w:r>
        <w:rPr>
          <w:rFonts w:ascii="Arial" w:cs="Arial" w:eastAsia="Arial" w:hAnsi="Arial"/>
          <w:b/>
          <w:bCs/>
          <w:color w:val="003366"/>
          <w:sz w:val="30"/>
          <w:szCs w:val="30"/>
        </w:rPr>
        <w:t xml:space="preserve">6. Rekomendasi Tindak Lanjut</w:t>
      </w:r>
    </w:p>
    <w:p>
      <w:pPr>
        <w:spacing w:after="80" w:before="80"/>
        <w:jc w:val="left"/>
      </w:pPr>
      <w:r>
        <w:rPr>
          <w:rFonts w:ascii="Arial" w:cs="Arial" w:eastAsia="Arial" w:hAnsi="Arial"/>
          <w:b w:val="false"/>
          <w:bCs w:val="false"/>
          <w:i w:val="false"/>
          <w:iCs w:val="false"/>
          <w:color w:val="000000"/>
          <w:sz w:val="22"/>
          <w:szCs w:val="22"/>
        </w:rPr>
        <w:t xml:space="preserve">Berdasarkan hasil analisis, berikut adalah rekomendasi tindak lanjut yang disarankan: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tblHeader/>
        </w:trPr>
        <w:tc>
          <w:tcPr>
            <w:tcW w:type="dxa" w:w="700"/>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No.</w:t>
            </w:r>
          </w:p>
        </w:tc>
        <w:tc>
          <w:tcPr>
            <w:tcW w:type="dxa" w:w="3200"/>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Rekomendasi</w:t>
            </w:r>
          </w:p>
        </w:tc>
        <w:tc>
          <w:tcPr>
            <w:tcW w:type="dxa" w:w="5126"/>
            <w:tcBorders>
              <w:top w:val="single" w:color="003366" w:sz="1"/>
              <w:left w:val="single" w:color="003366" w:sz="1"/>
              <w:bottom w:val="single" w:color="003366" w:sz="1"/>
              <w:right w:val="single" w:color="003366" w:sz="1"/>
            </w:tcBorders>
            <w:shd w:fill="003366" w:val="clear"/>
            <w:tcMar>
              <w:top w:type="dxa" w:w="80"/>
              <w:left w:type="dxa" w:w="140"/>
              <w:bottom w:type="dxa" w:w="80"/>
              <w:right w:type="dxa" w:w="140"/>
            </w:tcMar>
          </w:tcPr>
          <w:p>
            <w:pPr>
              <w:jc w:val="left"/>
            </w:pPr>
            <w:r>
              <w:rPr>
                <w:rFonts w:ascii="Arial" w:cs="Arial" w:eastAsia="Arial" w:hAnsi="Arial"/>
                <w:b/>
                <w:bCs/>
                <w:color w:val="FFFFFF"/>
                <w:sz w:val="19"/>
                <w:szCs w:val="19"/>
              </w:rPr>
              <w:t xml:space="preserve">Keterangan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3366"/>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Build UDP Gateway Service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Buat service Python yang bind ke UDP port 263, kirim handshake 0x20 ke TIS 192.168.1.1:262, lalu listen incoming 0x36 packets dan parse tiap record menjadi JSON terstruktur.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003366"/>
                <w:sz w:val="19"/>
                <w:szCs w:val="19"/>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9"/>
                <w:szCs w:val="19"/>
              </w:rPr>
              <w:t xml:space="preserve">REST API Layer</w:t>
            </w:r>
          </w:p>
        </w:tc>
        <w:tc>
          <w:tcPr>
            <w:tcW w:type="dxa" w:w="51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Expose data failure yang sudah di-parse ke REST API (endpoint GET /failures, GET /failures/{car_id}, dll) agar dapat dikonsumsi aplikasi lain.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3366"/>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Mapping Fault Code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Integrasikan fault code catalogue dari dokumen Chapter 16 TIS ke dalam gateway, sehingga kode numerik diterjemahkan menjadi deskripsi failure yang bermakna.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003366"/>
                <w:sz w:val="19"/>
                <w:szCs w:val="19"/>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19"/>
                <w:szCs w:val="19"/>
              </w:rPr>
              <w:t xml:space="preserve">Konfirmasi Field Car/Unit ID</w:t>
            </w:r>
          </w:p>
        </w:tc>
        <w:tc>
          <w:tcPr>
            <w:tcW w:type="dxa" w:w="51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Lakukan pengujian lebih lanjut untuk memastikan interpretasi byte offset 8 sebagai Car ID, terutama nilai 0x11 (17 decimal vs. BCD 11).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003366"/>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Security Perimeter</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Karena tidak ada autentikasi di level protokol, pastikan gateway hanya dapat diakses dari network yang terkontrol. Jangan expose langsung ke internet.</w:t>
            </w:r>
          </w:p>
        </w:tc>
      </w:tr>
    </w:tbl>
    <w:p>
      <w:pPr>
        <w:spacing w:after="60" w:before="60"/>
      </w:pPr>
      <w:r>
        <w:t xml:space="preserve"/>
      </w:r>
    </w:p>
    <w:p>
      <w:pPr>
        <w:pStyle w:val="Heading2"/>
        <w:spacing w:after="120" w:before="260"/>
      </w:pPr>
      <w:r>
        <w:rPr>
          <w:rFonts w:ascii="Arial" w:cs="Arial" w:eastAsia="Arial" w:hAnsi="Arial"/>
          <w:b/>
          <w:bCs/>
          <w:color w:val="1F5C99"/>
          <w:sz w:val="24"/>
          <w:szCs w:val="24"/>
        </w:rPr>
        <w:t xml:space="preserve">6.1 Arsitektur Gateway yang Diusulkan</w:t>
      </w:r>
    </w:p>
    <w:p>
      <w:pPr>
        <w:spacing w:after="80" w:before="80"/>
        <w:jc w:val="left"/>
      </w:pPr>
      <w:r>
        <w:rPr>
          <w:rFonts w:ascii="Arial" w:cs="Arial" w:eastAsia="Arial" w:hAnsi="Arial"/>
          <w:b w:val="false"/>
          <w:bCs w:val="false"/>
          <w:i w:val="false"/>
          <w:iCs w:val="false"/>
          <w:color w:val="000000"/>
          <w:sz w:val="22"/>
          <w:szCs w:val="22"/>
        </w:rPr>
        <w:t xml:space="preserve">Berdasarkan temuan ini, arsitektur gateway yang direkomendasikan adalah sebagai berikut:</w:t>
      </w:r>
    </w:p>
    <w:p>
      <w:pPr>
        <w:spacing w:after="60" w:before="60"/>
      </w:pPr>
      <w:r>
        <w:t xml:space="preserve"/>
      </w:r>
    </w:p>
    <w:p>
      <w:pPr>
        <w:spacing w:after="60" w:before="60"/>
        <w:ind w:left="720"/>
      </w:pPr>
      <w:r>
        <w:rPr>
          <w:rFonts w:ascii="Courier New" w:cs="Courier New" w:eastAsia="Courier New" w:hAnsi="Courier New"/>
          <w:b/>
          <w:bCs/>
          <w:color w:val="CC0000"/>
          <w:sz w:val="19"/>
          <w:szCs w:val="19"/>
        </w:rPr>
        <w:t xml:space="preserve">[ TIS / CCU (192.168.1.1:262) ]</w:t>
      </w:r>
    </w:p>
    <w:p>
      <w:pPr>
        <w:spacing w:after="60" w:before="60"/>
        <w:ind w:left="720"/>
      </w:pPr>
      <w:r>
        <w:rPr>
          <w:rFonts w:ascii="Courier New" w:cs="Courier New" w:eastAsia="Courier New" w:hAnsi="Courier New"/>
          <w:b/>
          <w:bCs/>
          <w:color w:val="CC0000"/>
          <w:sz w:val="19"/>
          <w:szCs w:val="19"/>
        </w:rPr>
        <w:t xml:space="preserve">          |  UDP binary protocol</w:t>
      </w:r>
    </w:p>
    <w:p>
      <w:pPr>
        <w:spacing w:after="60" w:before="60"/>
        <w:ind w:left="720"/>
      </w:pPr>
      <w:r>
        <w:rPr>
          <w:rFonts w:ascii="Courier New" w:cs="Courier New" w:eastAsia="Courier New" w:hAnsi="Courier New"/>
          <w:b/>
          <w:bCs/>
          <w:color w:val="CC0000"/>
          <w:sz w:val="19"/>
          <w:szCs w:val="19"/>
        </w:rPr>
        <w:t xml:space="preserve">          v</w:t>
      </w:r>
    </w:p>
    <w:p>
      <w:pPr>
        <w:spacing w:after="60" w:before="60"/>
        <w:ind w:left="720"/>
      </w:pPr>
      <w:r>
        <w:rPr>
          <w:rFonts w:ascii="Courier New" w:cs="Courier New" w:eastAsia="Courier New" w:hAnsi="Courier New"/>
          <w:b/>
          <w:bCs/>
          <w:color w:val="CC0000"/>
          <w:sz w:val="19"/>
          <w:szCs w:val="19"/>
        </w:rPr>
        <w:t xml:space="preserve">[ TIS Gateway Service ]</w:t>
      </w:r>
    </w:p>
    <w:p>
      <w:pPr>
        <w:spacing w:after="60" w:before="60"/>
        <w:ind w:left="720"/>
      </w:pPr>
      <w:r>
        <w:rPr>
          <w:rFonts w:ascii="Courier New" w:cs="Courier New" w:eastAsia="Courier New" w:hAnsi="Courier New"/>
          <w:b/>
          <w:bCs/>
          <w:color w:val="CC0000"/>
          <w:sz w:val="19"/>
          <w:szCs w:val="19"/>
        </w:rPr>
        <w:t xml:space="preserve">   UDP Listener port 263</w:t>
      </w:r>
    </w:p>
    <w:p>
      <w:pPr>
        <w:spacing w:after="60" w:before="60"/>
        <w:ind w:left="720"/>
      </w:pPr>
      <w:r>
        <w:rPr>
          <w:rFonts w:ascii="Courier New" w:cs="Courier New" w:eastAsia="Courier New" w:hAnsi="Courier New"/>
          <w:b/>
          <w:bCs/>
          <w:color w:val="CC0000"/>
          <w:sz w:val="19"/>
          <w:szCs w:val="19"/>
        </w:rPr>
        <w:t xml:space="preserve">   Handshake handler (0x20)</w:t>
      </w:r>
    </w:p>
    <w:p>
      <w:pPr>
        <w:spacing w:after="60" w:before="60"/>
        <w:ind w:left="720"/>
      </w:pPr>
      <w:r>
        <w:rPr>
          <w:rFonts w:ascii="Courier New" w:cs="Courier New" w:eastAsia="Courier New" w:hAnsi="Courier New"/>
          <w:b/>
          <w:bCs/>
          <w:color w:val="CC0000"/>
          <w:sz w:val="19"/>
          <w:szCs w:val="19"/>
        </w:rPr>
        <w:t xml:space="preserve">   Data parser (0x36 -&gt; JSON)</w:t>
      </w:r>
    </w:p>
    <w:p>
      <w:pPr>
        <w:spacing w:after="60" w:before="60"/>
        <w:ind w:left="720"/>
      </w:pPr>
      <w:r>
        <w:rPr>
          <w:rFonts w:ascii="Courier New" w:cs="Courier New" w:eastAsia="Courier New" w:hAnsi="Courier New"/>
          <w:b/>
          <w:bCs/>
          <w:color w:val="CC0000"/>
          <w:sz w:val="19"/>
          <w:szCs w:val="19"/>
        </w:rPr>
        <w:t xml:space="preserve">   Fault code mapper</w:t>
      </w:r>
    </w:p>
    <w:p>
      <w:pPr>
        <w:spacing w:after="60" w:before="60"/>
        <w:ind w:left="720"/>
      </w:pPr>
      <w:r>
        <w:rPr>
          <w:rFonts w:ascii="Courier New" w:cs="Courier New" w:eastAsia="Courier New" w:hAnsi="Courier New"/>
          <w:b/>
          <w:bCs/>
          <w:color w:val="CC0000"/>
          <w:sz w:val="19"/>
          <w:szCs w:val="19"/>
        </w:rPr>
        <w:t xml:space="preserve">          |  HTTP/JSON</w:t>
      </w:r>
    </w:p>
    <w:p>
      <w:pPr>
        <w:spacing w:after="60" w:before="60"/>
        <w:ind w:left="720"/>
      </w:pPr>
      <w:r>
        <w:rPr>
          <w:rFonts w:ascii="Courier New" w:cs="Courier New" w:eastAsia="Courier New" w:hAnsi="Courier New"/>
          <w:b/>
          <w:bCs/>
          <w:color w:val="CC0000"/>
          <w:sz w:val="19"/>
          <w:szCs w:val="19"/>
        </w:rPr>
        <w:t xml:space="preserve">          v</w:t>
      </w:r>
    </w:p>
    <w:p>
      <w:pPr>
        <w:spacing w:after="60" w:before="60"/>
        <w:ind w:left="720"/>
      </w:pPr>
      <w:r>
        <w:rPr>
          <w:rFonts w:ascii="Courier New" w:cs="Courier New" w:eastAsia="Courier New" w:hAnsi="Courier New"/>
          <w:b/>
          <w:bCs/>
          <w:color w:val="CC0000"/>
          <w:sz w:val="19"/>
          <w:szCs w:val="19"/>
        </w:rPr>
        <w:t xml:space="preserve">[ REST API  :8080 ]</w:t>
      </w:r>
    </w:p>
    <w:p>
      <w:pPr>
        <w:spacing w:after="60" w:before="60"/>
        <w:ind w:left="720"/>
      </w:pPr>
      <w:r>
        <w:rPr>
          <w:rFonts w:ascii="Courier New" w:cs="Courier New" w:eastAsia="Courier New" w:hAnsi="Courier New"/>
          <w:b/>
          <w:bCs/>
          <w:color w:val="CC0000"/>
          <w:sz w:val="19"/>
          <w:szCs w:val="19"/>
        </w:rPr>
        <w:t xml:space="preserve">   GET /api/failures</w:t>
      </w:r>
    </w:p>
    <w:p>
      <w:pPr>
        <w:spacing w:after="60" w:before="60"/>
        <w:ind w:left="720"/>
      </w:pPr>
      <w:r>
        <w:rPr>
          <w:rFonts w:ascii="Courier New" w:cs="Courier New" w:eastAsia="Courier New" w:hAnsi="Courier New"/>
          <w:b/>
          <w:bCs/>
          <w:color w:val="CC0000"/>
          <w:sz w:val="19"/>
          <w:szCs w:val="19"/>
        </w:rPr>
        <w:t xml:space="preserve">   GET /api/failures?car_id=1</w:t>
      </w:r>
    </w:p>
    <w:p>
      <w:pPr>
        <w:spacing w:after="60" w:before="60"/>
        <w:ind w:left="720"/>
      </w:pPr>
      <w:r>
        <w:rPr>
          <w:rFonts w:ascii="Courier New" w:cs="Courier New" w:eastAsia="Courier New" w:hAnsi="Courier New"/>
          <w:b/>
          <w:bCs/>
          <w:color w:val="CC0000"/>
          <w:sz w:val="19"/>
          <w:szCs w:val="19"/>
        </w:rPr>
        <w:t xml:space="preserve">   GET /api/status</w:t>
      </w:r>
    </w:p>
    <w:p>
      <w:pPr>
        <w:spacing w:after="60" w:before="60"/>
        <w:ind w:left="720"/>
      </w:pPr>
      <w:r>
        <w:rPr>
          <w:rFonts w:ascii="Courier New" w:cs="Courier New" w:eastAsia="Courier New" w:hAnsi="Courier New"/>
          <w:b/>
          <w:bCs/>
          <w:color w:val="CC0000"/>
          <w:sz w:val="19"/>
          <w:szCs w:val="19"/>
        </w:rPr>
        <w:t xml:space="preserve">          |</w:t>
      </w:r>
    </w:p>
    <w:p>
      <w:pPr>
        <w:spacing w:after="60" w:before="60"/>
        <w:ind w:left="720"/>
      </w:pPr>
      <w:r>
        <w:rPr>
          <w:rFonts w:ascii="Courier New" w:cs="Courier New" w:eastAsia="Courier New" w:hAnsi="Courier New"/>
          <w:b/>
          <w:bCs/>
          <w:color w:val="CC0000"/>
          <w:sz w:val="19"/>
          <w:szCs w:val="19"/>
        </w:rPr>
        <w:t xml:space="preserve">          v</w:t>
      </w:r>
    </w:p>
    <w:p>
      <w:pPr>
        <w:spacing w:after="60" w:before="60"/>
        <w:ind w:left="720"/>
      </w:pPr>
      <w:r>
        <w:rPr>
          <w:rFonts w:ascii="Courier New" w:cs="Courier New" w:eastAsia="Courier New" w:hAnsi="Courier New"/>
          <w:b/>
          <w:bCs/>
          <w:color w:val="CC0000"/>
          <w:sz w:val="19"/>
          <w:szCs w:val="19"/>
        </w:rPr>
        <w:t xml:space="preserve">[ Aplikasi Client (Dashboard, Mobile, dll) ]</w:t>
      </w:r>
    </w:p>
    <w:p>
      <w:pPr>
        <w:spacing w:after="60" w:before="60"/>
      </w:pPr>
      <w:r>
        <w:t xml:space="preserve"/>
      </w:r>
    </w:p>
    <w:p>
      <w:pPr>
        <w:pStyle w:val="Heading2"/>
        <w:spacing w:after="120" w:before="260"/>
      </w:pPr>
      <w:r>
        <w:rPr>
          <w:rFonts w:ascii="Arial" w:cs="Arial" w:eastAsia="Arial" w:hAnsi="Arial"/>
          <w:b/>
          <w:bCs/>
          <w:color w:val="1F5C99"/>
          <w:sz w:val="24"/>
          <w:szCs w:val="24"/>
        </w:rPr>
        <w:t xml:space="preserve">6.2 Hal yang Perlu Dikonfirmasi</w:t>
      </w:r>
    </w:p>
    <w:p>
      <w:pPr>
        <w:spacing w:after="80" w:before="80"/>
        <w:jc w:val="left"/>
      </w:pPr>
      <w:r>
        <w:rPr>
          <w:rFonts w:ascii="Arial" w:cs="Arial" w:eastAsia="Arial" w:hAnsi="Arial"/>
          <w:b w:val="false"/>
          <w:bCs w:val="false"/>
          <w:i w:val="false"/>
          <w:iCs w:val="false"/>
          <w:color w:val="000000"/>
          <w:sz w:val="22"/>
          <w:szCs w:val="22"/>
        </w:rPr>
        <w:t xml:space="preserve">Ada beberapa hal yang masih perlu diverifikasi melalui pengujian lapangan lebih lanjut:</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Makna nilai byte Car/Unit ID 0x11 — apakah 17 desimal atau BCD 11 (Car 11)?</w:t>
      </w:r>
    </w:p>
    <w:p>
      <w:pPr>
        <w:pStyle w:val="ListParagraph"/>
        <w:numPr>
          <w:ilvl w:val="0"/>
          <w:numId w:val="2"/>
        </w:numPr>
        <w:spacing w:after="60" w:before="60"/>
      </w:pPr>
      <w:r>
        <w:rPr>
          <w:rFonts w:ascii="Arial" w:cs="Arial" w:eastAsia="Arial" w:hAnsi="Arial"/>
          <w:b w:val="false"/>
          <w:bCs w:val="false"/>
          <w:sz w:val="22"/>
          <w:szCs w:val="22"/>
        </w:rPr>
        <w:t xml:space="preserve">Apakah ada interface TIS yang selalu aktif tanpa perlu aktivasi dari DDU — diperlukan untuk koneksi gateway otomatis</w:t>
      </w:r>
    </w:p>
    <w:p>
      <w:pPr>
        <w:pStyle w:val="ListParagraph"/>
        <w:numPr>
          <w:ilvl w:val="0"/>
          <w:numId w:val="2"/>
        </w:numPr>
        <w:spacing w:after="60" w:before="60"/>
      </w:pPr>
      <w:r>
        <w:rPr>
          <w:rFonts w:ascii="Arial" w:cs="Arial" w:eastAsia="Arial" w:hAnsi="Arial"/>
          <w:b w:val="false"/>
          <w:bCs w:val="false"/>
          <w:sz w:val="22"/>
          <w:szCs w:val="22"/>
        </w:rPr>
        <w:t xml:space="preserve">Pemetaan lengkap fault code numerik ke deskripsi failure — perlu dicocokkan dengan catalogue di Chapter 16 dokumen TIS</w:t>
      </w:r>
    </w:p>
    <w:p>
      <w:pPr>
        <w:pStyle w:val="ListParagraph"/>
        <w:numPr>
          <w:ilvl w:val="0"/>
          <w:numId w:val="2"/>
        </w:numPr>
        <w:spacing w:after="60" w:before="60"/>
      </w:pPr>
      <w:r>
        <w:rPr>
          <w:rFonts w:ascii="Arial" w:cs="Arial" w:eastAsia="Arial" w:hAnsi="Arial"/>
          <w:b w:val="false"/>
          <w:bCs w:val="false"/>
          <w:sz w:val="22"/>
          <w:szCs w:val="22"/>
        </w:rPr>
        <w:t xml:space="preserve">Konfirmasi makna byte flag/status (offset 6-7) pada nilai selain 0x0000</w:t>
      </w:r>
    </w:p>
    <w:p>
      <w:pPr>
        <w:spacing w:after="60" w:before="60"/>
      </w:pPr>
      <w:r>
        <w:t xml:space="preserve"/>
      </w:r>
    </w:p>
    <w:p>
      <w:pPr>
        <w:pStyle w:val="Heading1"/>
        <w:spacing w:after="160" w:before="360"/>
      </w:pPr>
      <w:r>
        <w:rPr>
          <w:rFonts w:ascii="Arial" w:cs="Arial" w:eastAsia="Arial" w:hAnsi="Arial"/>
          <w:b/>
          <w:bCs/>
          <w:color w:val="003366"/>
          <w:sz w:val="30"/>
          <w:szCs w:val="30"/>
        </w:rPr>
        <w:t xml:space="preserve">7. Kesimpulan</w:t>
      </w:r>
    </w:p>
    <w:p>
      <w:pPr>
        <w:spacing w:after="80" w:before="80"/>
        <w:jc w:val="left"/>
      </w:pPr>
      <w:r>
        <w:rPr>
          <w:rFonts w:ascii="Arial" w:cs="Arial" w:eastAsia="Arial" w:hAnsi="Arial"/>
          <w:b w:val="false"/>
          <w:bCs w:val="false"/>
          <w:i w:val="false"/>
          <w:iCs w:val="false"/>
          <w:color w:val="000000"/>
          <w:sz w:val="22"/>
          <w:szCs w:val="22"/>
        </w:rPr>
        <w:t xml:space="preserve">Analisis terhadap file capture jaringan berhasil mengungkap seluruh parameter teknis yang diperlukan untuk membangun gateway pengambilan data failure TIS, yaitu:</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IP TIS: 192.168.1.1, Port: UDP/262 — siap digunakan sebagai target koneksi gateway</w:t>
      </w:r>
    </w:p>
    <w:p>
      <w:pPr>
        <w:pStyle w:val="ListParagraph"/>
        <w:numPr>
          <w:ilvl w:val="0"/>
          <w:numId w:val="2"/>
        </w:numPr>
        <w:spacing w:after="60" w:before="60"/>
      </w:pPr>
      <w:r>
        <w:rPr>
          <w:rFonts w:ascii="Arial" w:cs="Arial" w:eastAsia="Arial" w:hAnsi="Arial"/>
          <w:b w:val="false"/>
          <w:bCs w:val="false"/>
          <w:sz w:val="22"/>
          <w:szCs w:val="22"/>
        </w:rPr>
        <w:t xml:space="preserve">Protokol: UDP binary proprietary, tanpa enkripsi, tanpa autentikasi</w:t>
      </w:r>
    </w:p>
    <w:p>
      <w:pPr>
        <w:pStyle w:val="ListParagraph"/>
        <w:numPr>
          <w:ilvl w:val="0"/>
          <w:numId w:val="2"/>
        </w:numPr>
        <w:spacing w:after="60" w:before="60"/>
      </w:pPr>
      <w:r>
        <w:rPr>
          <w:rFonts w:ascii="Arial" w:cs="Arial" w:eastAsia="Arial" w:hAnsi="Arial"/>
          <w:b w:val="false"/>
          <w:bCs w:val="false"/>
          <w:sz w:val="22"/>
          <w:szCs w:val="22"/>
        </w:rPr>
        <w:t xml:space="preserve">Handshake: satu paket 0x20 sudah cukup untuk memulai sesi</w:t>
      </w:r>
    </w:p>
    <w:p>
      <w:pPr>
        <w:pStyle w:val="ListParagraph"/>
        <w:numPr>
          <w:ilvl w:val="0"/>
          <w:numId w:val="2"/>
        </w:numPr>
        <w:spacing w:after="60" w:before="60"/>
      </w:pPr>
      <w:r>
        <w:rPr>
          <w:rFonts w:ascii="Arial" w:cs="Arial" w:eastAsia="Arial" w:hAnsi="Arial"/>
          <w:b w:val="false"/>
          <w:bCs w:val="false"/>
          <w:sz w:val="22"/>
          <w:szCs w:val="22"/>
        </w:rPr>
        <w:t xml:space="preserve">Format data: 5 record per paket, tiap record 18 byte dengan timestamp BCD</w:t>
      </w:r>
    </w:p>
    <w:p>
      <w:pPr>
        <w:pStyle w:val="ListParagraph"/>
        <w:numPr>
          <w:ilvl w:val="0"/>
          <w:numId w:val="2"/>
        </w:numPr>
        <w:spacing w:after="60" w:before="60"/>
      </w:pPr>
      <w:r>
        <w:rPr>
          <w:rFonts w:ascii="Arial" w:cs="Arial" w:eastAsia="Arial" w:hAnsi="Arial"/>
          <w:b w:val="false"/>
          <w:bCs w:val="false"/>
          <w:sz w:val="22"/>
          <w:szCs w:val="22"/>
        </w:rPr>
        <w:t xml:space="preserve">Field fault code tersedia di offset 12-13 tiap record, dapat dipetakan ke catalogue Chapter 16</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Dengan temuan ini, pengembangan gateway dapat dimulai. Estimasi waktu untuk prototype gateway fungsional (UDP listener + parser + REST API dasar) adalah 1-2 hari kerja pengembangan.</w:t>
      </w:r>
    </w:p>
    <w:p>
      <w:pPr>
        <w:spacing w:after="60" w:before="60"/>
      </w:pPr>
      <w:r>
        <w:t xml:space="preserve"/>
      </w:r>
    </w:p>
    <w:p>
      <w:pPr>
        <w:pBdr>
          <w:bottom w:val="single" w:color="003366" w:sz="6" w:space="1"/>
        </w:pBdr>
        <w:spacing w:after="0" w:before="0"/>
      </w:pPr>
      <w:r>
        <w:t xml:space="preserve"/>
      </w:r>
    </w:p>
    <w:p>
      <w:pPr>
        <w:spacing w:after="60" w:before="60"/>
      </w:pPr>
      <w:r>
        <w:t xml:space="preserve"/>
      </w:r>
    </w:p>
    <w:p>
      <w:pPr>
        <w:jc w:val="center"/>
      </w:pPr>
      <w:r>
        <w:rPr>
          <w:rFonts w:ascii="Arial" w:cs="Arial" w:eastAsia="Arial" w:hAnsi="Arial"/>
          <w:i/>
          <w:iCs/>
          <w:color w:val="555555"/>
          <w:sz w:val="19"/>
          <w:szCs w:val="19"/>
        </w:rPr>
        <w:t xml:space="preserve">— Akhir Laporan —</w:t>
      </w:r>
    </w:p>
    <w:p>
      <w:pPr>
        <w:spacing w:after="60" w:before="60"/>
      </w:pPr>
      <w:r>
        <w:t xml:space="preserve"/>
      </w:r>
    </w:p>
    <w:p>
      <w:pPr>
        <w:jc w:val="center"/>
      </w:pPr>
      <w:r>
        <w:rPr>
          <w:rFonts w:ascii="Arial" w:cs="Arial" w:eastAsia="Arial" w:hAnsi="Arial"/>
          <w:color w:val="555555"/>
          <w:sz w:val="17"/>
          <w:szCs w:val="17"/>
        </w:rPr>
        <w:t xml:space="preserve">Dokumen ini disiapkan oleh Tim Pengembangan Sistem MRT Jakarta | 7 Mei 2026</w:t>
      </w:r>
    </w:p>
    <w:sectPr>
      <w:headerReference w:type="default" r:id="rId7"/>
      <w:footerReference w:type="default" r:id="rId8"/>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tabs>
        <w:tab w:val="right" w:pos="8546"/>
      </w:tabs>
      <w:spacing w:after="0" w:before="100"/>
    </w:pPr>
    <w:r>
      <w:rPr>
        <w:rFonts w:ascii="Arial" w:cs="Arial" w:eastAsia="Arial" w:hAnsi="Arial"/>
        <w:color w:val="555555"/>
        <w:sz w:val="17"/>
        <w:szCs w:val="17"/>
      </w:rPr>
      <w:t xml:space="preserve">MRTJ-IT-TIS-001 | Dokumen Internal MRT Jakarta</w:t>
    </w:r>
    <w:r>
      <w:rPr>
        <w:rFonts w:ascii="Arial" w:cs="Arial" w:eastAsia="Arial" w:hAnsi="Arial"/>
        <w:color w:val="555555"/>
        <w:sz w:val="17"/>
        <w:szCs w:val="17"/>
      </w:rPr>
      <w:t xml:space="preserve">	Halaman 1 dari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tabs>
        <w:tab w:val="right" w:pos="8546"/>
      </w:tabs>
      <w:spacing w:after="120" w:before="0"/>
    </w:pPr>
    <w:r>
      <w:rPr>
        <w:rFonts w:ascii="Arial" w:cs="Arial" w:eastAsia="Arial" w:hAnsi="Arial"/>
        <w:b/>
        <w:bCs/>
        <w:color w:val="003366"/>
        <w:sz w:val="18"/>
        <w:szCs w:val="18"/>
      </w:rPr>
      <w:t xml:space="preserve">MRT Jakarta — Laporan Temuan Analisis Protokol TIS</w:t>
    </w:r>
    <w:r>
      <w:rPr>
        <w:rFonts w:ascii="Arial" w:cs="Arial" w:eastAsia="Arial" w:hAnsi="Arial"/>
        <w:sz w:val="18"/>
        <w:szCs w:val="18"/>
      </w:rPr>
      <w:t xml:space="preserve">	</w:t>
    </w:r>
    <w:r>
      <w:rPr>
        <w:rFonts w:ascii="Arial" w:cs="Arial" w:eastAsia="Arial" w:hAnsi="Arial"/>
        <w:color w:val="555555"/>
        <w:sz w:val="18"/>
        <w:szCs w:val="18"/>
      </w:rPr>
      <w:t xml:space="preserve">CONFIDENTIAL | Rev 1.0 | 7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366"/>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5C99"/>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5C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2026-05-07T09:37:00.541Z</dcterms:created>
  <dcterms:modified xsi:type="dcterms:W3CDTF">2026-05-07T09:37:00.551Z</dcterms:modified>
</cp:coreProperties>
</file>

<file path=docProps/custom.xml><?xml version="1.0" encoding="utf-8"?>
<Properties xmlns="http://schemas.openxmlformats.org/officeDocument/2006/custom-properties" xmlns:vt="http://schemas.openxmlformats.org/officeDocument/2006/docPropsVTypes"/>
</file>