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D5C63"/>
          <w:sz w:val="40"/>
          <w:szCs w:val="40"/>
        </w:rPr>
        <w:t xml:space="preserve">Orthopedic and Neurologic Exam Reference</w:t>
      </w:r>
    </w:p>
    <w:p>
      <w:pPr>
        <w:spacing w:after="40" w:before="0"/>
      </w:pPr>
      <w:r>
        <w:rPr>
          <w:rFonts w:ascii="Calibri" w:cs="Calibri" w:eastAsia="Calibri" w:hAnsi="Calibri"/>
          <w:color w:val="5B6B73"/>
          <w:sz w:val="22"/>
          <w:szCs w:val="22"/>
        </w:rPr>
        <w:t xml:space="preserve">Evidence-based tests, clusters, red flag screens, and normal ranges of motion</w:t>
      </w:r>
    </w:p>
    <w:p>
      <w:pPr>
        <w:spacing w:after="160" w:before="0"/>
      </w:pPr>
      <w:r>
        <w:rPr>
          <w:rFonts w:ascii="Calibri" w:cs="Calibri" w:eastAsia="Calibri" w:hAnsi="Calibri"/>
          <w:color w:val="5B6B73"/>
          <w:sz w:val="18"/>
          <w:szCs w:val="18"/>
        </w:rPr>
        <w:t xml:space="preserve">Prepared by Ti Pence, DC   |   October 2026</w:t>
      </w:r>
    </w:p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How to read this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F2A33"/>
          <w:sz w:val="17"/>
          <w:szCs w:val="17"/>
        </w:rPr>
        <w:t xml:space="preserve">Sn (sensitivity):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a high-Sn test that is negative helps rule a condition out (SnNOut).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F2A33"/>
          <w:sz w:val="17"/>
          <w:szCs w:val="17"/>
        </w:rPr>
        <w:t xml:space="preserve">Sp (specificity):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a high-Sp test that is positive helps rule a condition in (SpPIn).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F2A33"/>
          <w:sz w:val="17"/>
          <w:szCs w:val="17"/>
        </w:rPr>
        <w:t xml:space="preserve">Likelihood ratios: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+LR over 10 or -LR under 0.1 shifts probability a lot; 5 to 10 or 0.1 to 0.2 moderately; 2 to 5 or 0.2 to 0.5 a little; near 1 not at all (Jaeschke 1994).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F2A33"/>
          <w:sz w:val="17"/>
          <w:szCs w:val="17"/>
        </w:rPr>
        <w:t xml:space="preserve">Clusters beat single tests.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Most single orthopedic tests are weak. Use the clusters in the shaded boxes, and interpret every result against history and pretest probability.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F2A33"/>
          <w:sz w:val="17"/>
          <w:szCs w:val="17"/>
        </w:rPr>
        <w:t xml:space="preserve">Caveats: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n/e = not established. var = variable across studies. Many values come from small or case-control samples, which overstate accuracy, and most clusters are not externally validated. Check the source population before applying a number.</w:t>
      </w:r>
    </w:p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Cervical spine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1900"/>
        <w:gridCol w:w="750"/>
        <w:gridCol w:w="750"/>
        <w:gridCol w:w="750"/>
        <w:gridCol w:w="750"/>
        <w:gridCol w:w="210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/ positive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 condition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+LR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-LR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Spurling A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Seated; side bend to symptomatic side with about 7 kg overpressure. + reproduces arm symptoms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Cervical radiculopathy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0.50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0.86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3.5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0.58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Wainner 2003 Spine (12544957)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in. Tong 2002: 0.30 / 0.93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Distraction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Supine; distract head about 14 kg. + relieves arm symptoms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Cervical radiculopathy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4.4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0.62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Wainner 2003 (12544957)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ULTT A (median)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Supine; scapular depression, shoulder abd 110, ER, supination, wrist and finger ext, elbow ext, then neck side bend. + reproduces symptoms, side difference in elbow ext over 10 deg, or symptoms change with neck side bend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Cervical radiculopathy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0.22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0.12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Wainner 2003 (12544957)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out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Shoulder abduction relief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Patient rests hand on head. + relieves arm symptoms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Cervical radiculopathy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0.17 to 0.50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0.80 to 0.92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Viikari-Juntura 1989 Spine (2711240)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in; variable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Valsalva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Bear down. + reproduces neck or arm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Cervical radiculopathy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0.22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3.5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0.83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Wainner 2003 (12544957)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Limited data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Hoffmann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Flick distal phalanx of middle finger. + thumb and index flexion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Cervical myelopathy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2.2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0.63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Fogarty 2018 Spine SR (29668564)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Small shift alone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Babinski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Stroke lateral sole. + great toe extension, toes fan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Cervical myelopathy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0.33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4.0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Cook 2009 JOSPT (19252263)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Inverted supinator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Tap brachioradialis tendon. + finger flexion with reduced BR reflex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Cervical myelopathy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Cook 2011 JMPT SR (21899892)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Cluster item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Lhermitte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Neck flexion. + electric sensation down spine or limbs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Myelopathy (also MS)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low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Cook 2011 (21899892)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Limited data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Flexion rotation 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Supine, neck fully flexed, rotate each way. + rotation under 32 deg or 10 deg less than other side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C1-2 cervicogenic headache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9.1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0.10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Ogince 2007 Man Ther (17112768)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Case-control; likely optimistic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Sharp-Purser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Seated, slight flexion; stabilize C2, push forehead posterior. + clunk or symptom relief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Atlantoaxial instability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0.96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0.32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Uitvlugt 1988 Arthritis Rheum (3395385)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RA patients only</w:t>
            </w:r>
          </w:p>
        </w:tc>
      </w:tr>
    </w:tbl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Wainner cervical radiculopathy cluster: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Spurling A, distraction, ULTT A, and rotation under 60 deg toward the involved side. 3 of 4 positive: +LR 6.1. 4 of 4: +LR 30.3 (wide CI). ULTT A negative argues against radiculopathy (Wainner 2003).</w:t>
      </w:r>
    </w:p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Cook myelopathy cluster: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Gait deviation, Hoffmann, inverted supinator, Babinski, age over 45. 1 or fewer positive: -LR 0.18. 3 or more of 5: +LR 30.9 (Cook 2010). Not externally validated.</w:t>
      </w:r>
    </w:p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Canadian C-spine rule (alert, stable trauma):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Image if any high risk factor: age 65 or older, dangerous mechanism, extremity paresthesias. If a low risk factor allows assessment and the patient can actively rotate 45 deg left and right, no imaging. Sn 0.99, -LR about 0.01 (Stiell 2003).</w:t>
      </w:r>
    </w:p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Thoracic spine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1900"/>
        <w:gridCol w:w="750"/>
        <w:gridCol w:w="750"/>
        <w:gridCol w:w="750"/>
        <w:gridCol w:w="750"/>
        <w:gridCol w:w="210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/ positive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 condition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+LR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-LR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Adams forward bend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Standing forward bend; observe for rib hump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Scoliosis (Cobb 10 deg or more)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12.9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0.17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Karachalios 1999 Spine (10586455)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Screening; not sole tool</w:t>
            </w:r>
          </w:p>
        </w:tc>
      </w:tr>
    </w:tbl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Lumbar spine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1900"/>
        <w:gridCol w:w="750"/>
        <w:gridCol w:w="750"/>
        <w:gridCol w:w="750"/>
        <w:gridCol w:w="750"/>
        <w:gridCol w:w="210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/ positive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 condition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+LR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-LR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Straight leg raise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Supine, passive hip flexion with knee straight. + reproduces leg pain below knee, about 30 to 70 deg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Disc herniation with radiculopathy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0.28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0.29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van der Windt 2010 Cochrane (20166095)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out; surgical samples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Crossed SLR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SLR on the uninvolved leg. + reproduces symptoms in the involved leg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Disc herniation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0.28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2.8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0.80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van der Windt 2010 (20166095)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Slump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Seated slump, neck flexion, knee extension, dorsiflexion. + reproduces symptoms, eased by neck extension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Disc herniation (MRI)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4.9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0.19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Majlesi 2008 J Clin Rheumatol (18391677)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Case-control; small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Femoral nerve stretch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Prone, passive knee flexion. + anterior thigh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L2 to L4 root impingement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1.00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Suri 2011 Spine (20543768)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in; one study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Kemp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Extension with rotation. + local or radiating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Facet joint pain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poor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poor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n/a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Stuber 2014 JCCA SR (25202153)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Not recommended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Prone instability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Prone over table edge; PA pressure with feet down then lifted. + pain eases when legs lifted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Stabilization responders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Stolz 2019 SR (31733430)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Limited; reliability inconsistent</w:t>
            </w:r>
          </w:p>
        </w:tc>
      </w:tr>
    </w:tbl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Lumbar spinal stenosis history: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No pain when seated +LR 7.4; symptoms improve bending forward +LR 6.4; bilateral buttock or leg pain +LR 6.3; wide-based gait +LR 13 (Suri 2010, JAMA Rational Clinical Exam). Cook cluster (bilateral symptoms, leg pain more than back pain, pain with walking or standing, relief with sitting, age over 48): 4 of 5 +LR 4.6; none present -LR 0.19 (Cook 2011).</w:t>
      </w:r>
    </w:p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Sacroiliac joint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1900"/>
        <w:gridCol w:w="750"/>
        <w:gridCol w:w="750"/>
        <w:gridCol w:w="750"/>
        <w:gridCol w:w="750"/>
        <w:gridCol w:w="210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/ positive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 condition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+LR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-LR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SI distraction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Supine; posterolateral pressure on both ASIS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SIJ pain (block reference)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3.2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0.49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Laslett 2005 Man Ther (16038856)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Cluster item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Thigh thrust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Supine, hip flexed 90; axial load through femur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SIJ pain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2.8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0.18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Laslett 2005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Most sensitive item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SI compression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Side lying; downward pressure on iliac crest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SIJ pain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2.2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0.46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Laslett 2005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Cluster item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Sacral thrust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Prone; PA pressure on sacrum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SIJ pain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0.75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2.5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0.50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Laslett 2005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Cluster item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Gaenslen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Supine at table edge; one hip hyperextended, other flexed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SIJ pain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0.50 to 0.53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0.71 to 0.77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1.8 to 2.2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0.65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Laslett 2005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Weakest item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FABER (for SIJ)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Figure 4, overpressure on knee. + buttock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SIJ pain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0.16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1.9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Dreyfuss 1996 Spine (8961447)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Not useful for SIJ</w:t>
            </w:r>
          </w:p>
        </w:tc>
      </w:tr>
    </w:tbl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Laslett SIJ cluster: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Distraction, thigh thrust, compression, sacral thrust, Gaenslen. 3 or more positive: Sn 0.94, Sp 0.78, +LR 4.3. Fewer than 3: -LR 0.08. If all provocation tests are negative, SIJ pain is unlikely. Start with distraction and thigh thrust; 2 of the first 4 positive gives Sn 0.88, Sp 0.78 (Laslett 2005).</w:t>
      </w:r>
    </w:p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Hip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1900"/>
        <w:gridCol w:w="750"/>
        <w:gridCol w:w="750"/>
        <w:gridCol w:w="750"/>
        <w:gridCol w:w="750"/>
        <w:gridCol w:w="210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/ positive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 condition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+LR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-LR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FADIR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Supine; hip flexion 90, adduction, IR. + groin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FAI / labral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0.94 to 0.99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low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~1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low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Reiman 2015 BJSM SR (25515771)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out only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FABER (for hip)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Figure 4, overpressure. + groin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Intra-articular hip pain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low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Maslowski 2010 PM&amp;R (20359681)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Screen; low Sp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Scour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Hip flexed and adducted; axial load through arc. + groin or lateral hip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Hip OA (cluster item)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Sutlive 2008 JOSPT (18758047)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Use in cluster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Log roll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Supine; passive IR and ER of straight leg. + groin pain or click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Intra-articular hip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No accuracy studies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Screen only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Single leg stance 30 s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Stand on affected leg 30 s. + lateral hip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Gluteal tendinopathy (MRI)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0.19 to 1.00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0.97 to 1.00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~12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Grimaldi 2017 BJSM (27633027); Lequesne 2008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Resisted external derotation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Supine, hip 90/90 in ER; resist return to neutral. + lateral hip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Gluteal tendinopathy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32.6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0.12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Lequesne 2008 Arthritis Rheum (18240186)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Small study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Greater trochanter palpation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+ reproduces lateral hip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Gluteal tendinopathy (MRI)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1.5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0.43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Grimaldi 2017 (27633027)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out</w:t>
            </w:r>
          </w:p>
        </w:tc>
      </w:tr>
    </w:tbl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Sutlive hip OA cluster: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Squatting aggravates; active hip flexion causes lateral hip pain; scour with adduction causes lateral hip or groin pain; active hip extension painful; passive IR 25 deg or less. 4 of 5 positive: +LR 24.3 (Sutlive 2008, preliminary).</w:t>
      </w:r>
    </w:p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Shoulder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1900"/>
        <w:gridCol w:w="750"/>
        <w:gridCol w:w="750"/>
        <w:gridCol w:w="750"/>
        <w:gridCol w:w="750"/>
        <w:gridCol w:w="210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/ positive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 condition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+LR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-LR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Painful arc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Active abduction. + pain between 60 and 120 deg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Subacromial pain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0.53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0.76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2.2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0.62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Hegedus 2012 BJSM MA (22773322)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Cluster item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Hawkins Kennedy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Shoulder and elbow 90 flexion; passive IR. +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Subacromial pain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0.59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0.36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Hegedus 2012 (22773322)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Cluster item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Neer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Passive full flexion with IR. +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Subacromial pain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0.47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Hegedus 2012 (22773322)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Weak alone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Empty can (Jobe)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Abd 90 in scapular plane, thumbs down; resist. + weakness (not pain)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Supraspinatus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Ladermann 2020 KSSTA MA (32725446); Itoi 1999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Grade on weakness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Drop arm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Lower arm slowly from 90 abd. + arm drops or cannot control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Full thickness RC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0.35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2.9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0.74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Park 2005 JBJS (15995110)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ER lag sign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Elbow 90, arm passively near full ER; patient holds. + lag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Full thickness supra / infraspinatus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0.46 to 0.70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0.94 to 0.98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7.2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Hermans 2013 JAMA SR (23982370)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Lift off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Hand behind back; lift away. + unable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Subscapularis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1.00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0.82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Barth 2006 Arthroscopy (17027405)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Positive only in large tears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Belly press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Press hand into abdomen, elbow forward. + elbow drops back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Subscapularis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0.61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Barth 2006 (17027405)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Bear hug: 0.60 / 0.92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Apprehension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Supine, 90 abd, ER. + apprehension (not pain)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Anterior instability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0.96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20.2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0.29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Farber 2006 JBJS (16818971)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Relocation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Posterior pressure on humeral head during apprehension. + apprehension relieved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Anterior instability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10.4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0.21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Farber 2006 (16818971)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Surprise (release)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Release the relocation pressure. + apprehension returns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Anterior instability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58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0.37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Lo 2004 AJSM (14977651)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Best single test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Cross body adduction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Horizontal adduction to end range. + AC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AC joint lesion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3.7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0.29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Chronopoulos 2004 AJSM (15090381)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AC joint palpation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+ reproduces familiar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AC joint pain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0.96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low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~1.1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~0.4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Walton 2004 JBJS (15069148)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out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Speed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Resist forward flexion, elbow ext, supinated. + bicipital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SLAP lesion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0.32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1.1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Hegedus 2008 BJSM MA (17720798)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Not diagnostic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O'Brien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Flex 90, adduct 10, IR; resist, repeat in ER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SLAP / AC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SLAP 0.67; AC 0.41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SLAP 0.37; AC 0.95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n/a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Hegedus 2012; Chronopoulos 2004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Not diagnostic for SLAP</w:t>
            </w:r>
          </w:p>
        </w:tc>
      </w:tr>
    </w:tbl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Park subacromial cluster: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Hawkins Kennedy, painful arc, and infraspinatus (resisted ER) weakness. All 3 positive: +LR 10.6; all 3 negative makes impingement unlikely (Park 2005).</w:t>
      </w:r>
    </w:p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Elbow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1900"/>
        <w:gridCol w:w="750"/>
        <w:gridCol w:w="750"/>
        <w:gridCol w:w="750"/>
        <w:gridCol w:w="750"/>
        <w:gridCol w:w="210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/ positive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 condition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+LR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-LR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Cozen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Resist wrist extension with elbow extended, forearm pronated. + lateral elbow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Lateral epicondylalgia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Factor 2023 Medicina (37374364)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No controls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Mill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Passive wrist flexion, pronation, elbow extension. + lateral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Lateral epicondylalgia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Factor 2023 (37374364)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No controls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Elbow flexion + pressure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Full elbow flexion with pressure over cubital tunnel, 30 s. + ulnar paresthesia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Cubital tunnel syndrome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Novak 1994 J Hand Surg (7806810)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Most sensitive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Elbow flexion 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Full elbow flexion with wrist extension, 60 s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Cubital tunnel syndrome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0.75 (60 s)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Novak 1994 (7806810)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0.32 at 30 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Tinel, cubital tunnel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Tap ulnar nerve in groove. + distal tingling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Cubital tunnel syndrome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Novak 1994 (7806810)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Elbow extension 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After trauma: full active extension. + unable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Elbow fracture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0.03 adult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Appelboam 2008 BMJ (19066257)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out; n = 1740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Hook 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Elbow 90, supinated; hook distal biceps tendon laterally. + cannot hook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Distal biceps rupture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1.00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1.00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O'Driscoll 2007 AJSM (17687121)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Small, single surgeon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Moving valgus stress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Valgus with rapid extension from full flexion. + pain 70 to 120 deg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UCL insufficiency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1.00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0.75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4.0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O'Driscoll 2005 AJSM (15701609)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Small sample</w:t>
            </w:r>
          </w:p>
        </w:tc>
      </w:tr>
    </w:tbl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Wrist and hand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1900"/>
        <w:gridCol w:w="750"/>
        <w:gridCol w:w="750"/>
        <w:gridCol w:w="750"/>
        <w:gridCol w:w="750"/>
        <w:gridCol w:w="210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/ positive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 condition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+LR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-LR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Phalen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Full wrist flexion 60 s. + median paresthesia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Carpal tunnel syndrome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2.5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0.44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MacDermid &amp; Wessel 2004 J Hand Ther (15162113)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Tinel, carpal tunnel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Tap median nerve at wrist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Carpal tunnel syndrome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0.50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2.2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0.65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MacDermid &amp; Wessel 2004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Carpal compression (Durkan)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Thumb pressure over carpal tunnel 30 s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Carpal tunnel syndrome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3.8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0.43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MacDermid &amp; Wessel 2004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Best single test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WHAT 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Wrist hyperflexion and abduction of thumb; resist abduction. +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De Quervain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0.29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0.03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Goubau 2014 J Hand Surg Eur (23340762)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out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Eichhoff ("Finkelstein")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Thumb in fist, ulnar deviate. + radial wrist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De Quervain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~1.0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~0.8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Goubau 2014 (23340762)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Commonly called Finkelstein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Anatomic snuffbox tenderness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Palpate snuffbox after a fall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Scaphoid fracture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~1.1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0.15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Mallee 2014 J Hand Surg SR (25091335); Carpenter 2014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out only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CMC grind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Axial load and rotate thumb metacarpal. + pain or crepitus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Thumb CMC OA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0.13 to 0.64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0.91 to 1.00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Sela 2019 J Hand Ther (29150383)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Negative does not rule out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Watson scaphoid shift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Thumb pressure on scaphoid tubercle while moving ulnar to radial dev. + clunk or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Scapholunate injury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0.50 to 0.69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0.62 to 0.66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1.6 to 2.0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0.5 to 0.6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Schmauss 2022 J Clin Med (36362552)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Weak</w:t>
            </w:r>
          </w:p>
        </w:tc>
      </w:tr>
    </w:tbl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Wainner carpal tunnel cluster: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Shaking hands relieves symptoms, wrist ratio over 0.67, symptom severity scale over 1.9, diminished thumb pulp sensation, age over 45. 5 of 5 positive: +LR 18.3 (Wainner 2005).</w:t>
      </w:r>
    </w:p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Scaphoid after a fall: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Snuffbox tenderness, scaphoid tubercle tenderness, and axial thumb compression combined within 24 hours: Sn 1.00, Sp 0.74 (Parvizi 1998). A negative snuffbox exam lowers probability (-LR 0.15) but treat clinically suspected fractures as fractures.</w:t>
      </w:r>
    </w:p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Knee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1900"/>
        <w:gridCol w:w="750"/>
        <w:gridCol w:w="750"/>
        <w:gridCol w:w="750"/>
        <w:gridCol w:w="750"/>
        <w:gridCol w:w="210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/ positive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 condition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+LR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-LR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Lachman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Knee 20 to 30 flexion; anterior tibial translation. + excess translation, soft end feel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ACL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0.81 to 0.85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0.85 to 0.94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5 to 14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0.16 to 0.22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Benjaminse 2006 JOSPT MA (16715828); Sokal 2022 KSSTA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Best rule out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Anterior drawer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Knee 90; anterior pull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ACL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0.83 to 0.92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0.85 to 0.91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Benjaminse 2006; Sokal 2022 (35150292)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Weak in acute knee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Pivot shift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Valgus and IR from extension into flexion. + reduction clunk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ACL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0.24 to 0.55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0.94 to 0.98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9 to 12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0.5 to 0.8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Benjaminse 2006; Sokal 2022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Lever sign (Lelli)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Fist under proximal calf; press distal thigh. + heel does not rise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ACL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9.9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0.23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Hesmerg 2024 Knee MA (38310817)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Variable across MAs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Posterior drawer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Knee 90; posterior push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PCL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90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0.10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Rubinstein 1994 AJSM (7943523)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Whole exam; best single test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McMurray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Flexion to extension with rotation. + click with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Meniscal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2.4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0.42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Hegedus 2007 JOSPT MA (17939613)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Weak alone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Joint line tenderness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+ tender joint line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Meniscal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2.7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0.48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Hegedus 2007 (17939613)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Weak alone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Thessaly 20 deg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Single leg stance, knee 20, rotate 3 times. + joint line pain or locking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Meniscal tear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0.53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0.68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Goossens 2015 JOSPT (25420009)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Not useful in large study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Valgus stress 30 deg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Valgus at 30 flexion. + pain or laxity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MCL lesion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pain 0.78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pain 0.67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2.3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Kastelein 2008 Am J Med (18954845)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Primary care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Clarke / patellar grind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Compress patella, quad contraction. +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Patellofemoral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0.39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0.91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Doberstein 2008 J Athl Train (18345345)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Discontinue</w:t>
            </w:r>
          </w:p>
        </w:tc>
      </w:tr>
    </w:tbl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Ottawa knee rule: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X-ray if any: age 55 or older, isolated patellar tenderness, fibular head tenderness, cannot flex to 90 deg, cannot bear weight 4 steps immediately and at exam. Sn 0.99, -LR 0.05 (Bachmann 2004).</w:t>
      </w:r>
    </w:p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Ankle and foot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1900"/>
        <w:gridCol w:w="750"/>
        <w:gridCol w:w="750"/>
        <w:gridCol w:w="750"/>
        <w:gridCol w:w="750"/>
        <w:gridCol w:w="210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/ positive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 condition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+LR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-LR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Anterior drawer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Stabilize tibia; draw heel forward. + excess translation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ATFL injury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0.54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4.2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0.53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Netterstrom-Wedin 2021 Sports Health MA (34286639)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ATFL palpation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+ tenderness over ATFL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ATFL injury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0.95 to 1.00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low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low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Netterstrom-Wedin 2021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out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Delayed exam, day 4 to 5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Swelling, hematoma, ATFL tenderness, anterior drawer combined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Lateral ligament rupture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0.96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6.0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0.05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van Dijk 1996 JBJS Br (8951015)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Whole exam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Talar tilt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Inversion stress, ankle neutral. + excess tilt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CFL injury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n/e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Netterstrom-Wedin 2021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in; limited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Squeeze 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Compress tibia and fibula at mid calf. + distal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Syndesmosis injury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0.26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2.2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0.84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Sman 2015 BJSM (24255766)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Weak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ER stress (Kleiger)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Knee 90; dorsiflex and externally rotate foot. + syndesmosis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Syndesmosis injury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0.71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0.46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Sman 2015 (24255766)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AITFL tenderness Sn 0.92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Thompson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Prone; squeeze calf. + no plantarflexion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Achilles rupture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0.96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13.7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0.04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Maffulli 1998 AJSM (9548122)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 and out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Windlass (weight bearing)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Standing; passive great toe extension. + heel pain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Plantar fasciitis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0.32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1.00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high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0.68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De Garceau 2003 Foot Ankle Int (12793489)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Rule in</w:t>
            </w:r>
          </w:p>
        </w:tc>
      </w:tr>
    </w:tbl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Ottawa ankle and foot rules: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X-ray if malleolar zone pain plus bone tenderness at the posterior edge or tip of either malleolus (distal 6 cm), or midfoot pain plus tenderness at the base of the 5th metatarsal or navicular, or inability to bear weight 4 steps immediately and at exam. Sn about 0.98, -LR 0.08 (Bachmann 2003).</w:t>
      </w:r>
    </w:p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Temporomandibular joint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1900"/>
        <w:gridCol w:w="750"/>
        <w:gridCol w:w="750"/>
        <w:gridCol w:w="750"/>
        <w:gridCol w:w="750"/>
        <w:gridCol w:w="210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/ positive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 condition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Sn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+LR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-LR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DC/TMD myalgia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Familiar pain with masseter or temporalis palpation or jaw movement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TMD myalgia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90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0.10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Schiffman 2014 J Oral Facial Pain (24482784)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Criteria set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DC/TMD arthralgia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Familiar pain with TMJ palpation or movement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TMJ arthralgia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0.89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0.98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44.5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0.11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Schiffman 2014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Criteria set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Disc displacement without reduction, limited opening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Locking history plus assisted opening under 40 mm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DDwoR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0.80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27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0.21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Schiffman 2014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Disc displacement with reduction</w:t>
            </w:r>
          </w:p>
        </w:tc>
        <w:tc>
          <w:tcPr>
            <w:tcW w:type="dxa" w:w="3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Reproducible click on opening and closing</w:t>
            </w:r>
          </w:p>
        </w:tc>
        <w:tc>
          <w:tcPr>
            <w:tcW w:type="dxa" w:w="1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DDwR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0.34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0.92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4.3</w:t>
            </w:r>
          </w:p>
        </w:tc>
        <w:tc>
          <w:tcPr>
            <w:tcW w:type="dxa" w:w="75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0.72</w:t>
            </w:r>
          </w:p>
        </w:tc>
        <w:tc>
          <w:tcPr>
            <w:tcW w:type="dxa" w:w="2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Schiffman 2014</w:t>
            </w:r>
          </w:p>
        </w:tc>
        <w:tc>
          <w:tcPr>
            <w:tcW w:type="dxa" w:w="1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6B73"/>
                <w:sz w:val="16"/>
                <w:szCs w:val="16"/>
              </w:rPr>
              <w:t xml:space="preserve">Imaging needed to confirm</w:t>
            </w:r>
          </w:p>
        </w:tc>
      </w:tr>
    </w:tbl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Neurologic screen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4300"/>
        <w:gridCol w:w="4600"/>
      </w:tblGrid>
      <w:tr>
        <w:trPr>
          <w:tblHeader/>
        </w:trPr>
        <w:tc>
          <w:tcPr>
            <w:tcW w:type="dxa" w:w="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Dermatome (sensation)</w:t>
            </w:r>
          </w:p>
        </w:tc>
        <w:tc>
          <w:tcPr>
            <w:tcW w:type="dxa" w:w="43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Myotome (strength)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Reflex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C5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Lateral arm (deltoid patch)</w:t>
            </w:r>
          </w:p>
        </w:tc>
        <w:tc>
          <w:tcPr>
            <w:tcW w:type="dxa" w:w="43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Shoulder abduction, elbow flexion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Biceps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C6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Lateral forearm, thumb, index</w:t>
            </w:r>
          </w:p>
        </w:tc>
        <w:tc>
          <w:tcPr>
            <w:tcW w:type="dxa" w:w="43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Wrist extension, elbow flexion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Brachioradialis (also biceps)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C7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Middle finger</w:t>
            </w:r>
          </w:p>
        </w:tc>
        <w:tc>
          <w:tcPr>
            <w:tcW w:type="dxa" w:w="43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Elbow extension, wrist flexion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Triceps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C8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Ring and little finger, medial forearm</w:t>
            </w:r>
          </w:p>
        </w:tc>
        <w:tc>
          <w:tcPr>
            <w:tcW w:type="dxa" w:w="43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Finger flexion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None reliable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T1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Medial arm</w:t>
            </w:r>
          </w:p>
        </w:tc>
        <w:tc>
          <w:tcPr>
            <w:tcW w:type="dxa" w:w="43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Finger abduction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L2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Anterior upper thigh</w:t>
            </w:r>
          </w:p>
        </w:tc>
        <w:tc>
          <w:tcPr>
            <w:tcW w:type="dxa" w:w="43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Hip flexion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L3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Anterior lower thigh, medial knee</w:t>
            </w:r>
          </w:p>
        </w:tc>
        <w:tc>
          <w:tcPr>
            <w:tcW w:type="dxa" w:w="43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Knee extension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Patellar (L2 to L4)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L4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Medial leg, medial malleolus</w:t>
            </w:r>
          </w:p>
        </w:tc>
        <w:tc>
          <w:tcPr>
            <w:tcW w:type="dxa" w:w="43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Ankle dorsiflexion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Patellar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L5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Lateral leg, dorsum of foot, great toe</w:t>
            </w:r>
          </w:p>
        </w:tc>
        <w:tc>
          <w:tcPr>
            <w:tcW w:type="dxa" w:w="43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Great toe extension, hip abduction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None reliable (medial hamstring)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S1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Lateral foot, sole, little toe</w:t>
            </w:r>
          </w:p>
        </w:tc>
        <w:tc>
          <w:tcPr>
            <w:tcW w:type="dxa" w:w="43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Ankle plantarflexion and eversion</w:t>
            </w:r>
          </w:p>
        </w:tc>
        <w:tc>
          <w:tcPr>
            <w:tcW w:type="dxa" w:w="46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Achilles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F2A33"/>
          <w:sz w:val="17"/>
          <w:szCs w:val="17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rPr>
          <w:tblHeader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Reflex grade</w:t>
            </w:r>
          </w:p>
        </w:tc>
        <w:tc>
          <w:tcPr>
            <w:tcW w:type="dxa" w:w="120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Meaning (NINDS scale, Hallett 1993)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0</w:t>
            </w:r>
          </w:p>
        </w:tc>
        <w:tc>
          <w:tcPr>
            <w:tcW w:type="dxa" w:w="120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Absent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1+</w:t>
            </w:r>
          </w:p>
        </w:tc>
        <w:tc>
          <w:tcPr>
            <w:tcW w:type="dxa" w:w="120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Trace, or present only with reinforcement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2+</w:t>
            </w:r>
          </w:p>
        </w:tc>
        <w:tc>
          <w:tcPr>
            <w:tcW w:type="dxa" w:w="120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Normal (lower half of range)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3+</w:t>
            </w:r>
          </w:p>
        </w:tc>
        <w:tc>
          <w:tcPr>
            <w:tcW w:type="dxa" w:w="120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Brisk (upper half of range)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4+</w:t>
            </w:r>
          </w:p>
        </w:tc>
        <w:tc>
          <w:tcPr>
            <w:tcW w:type="dxa" w:w="120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Enhanced, with clonus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F2A33"/>
          <w:sz w:val="17"/>
          <w:szCs w:val="17"/>
        </w:rPr>
        <w:t xml:space="preserve"/>
      </w:r>
    </w:p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Upper motor neuron signs: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Hoffmann, Babinski, inverted supinator, sustained clonus, hyperreflexia, wide-based or spastic gait, Lhermitte. Any new UMN sign changes the plan: refer.</w:t>
      </w:r>
    </w:p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Strength grading (MRC):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0 none, 1 flicker, 2 movement with gravity eliminated, 3 against gravity, 4 against some resistance, 5 normal.</w:t>
      </w:r>
    </w:p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Red flag screens</w:t>
      </w:r>
    </w:p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Cauda equina: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Saddle anesthesia, new bladder or bowel dysfunction (retention or incontinence), bilateral or progressive leg weakness or sensory loss, sexual dysfunction. Same day emergency referral.</w:t>
      </w:r>
    </w:p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Cervical artery (5 Ds and 3 Ns):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Dizziness, diplopia, dysarthria, dysphagia, drop attacks; nausea, numbness, nystagmus. Also new severe neck pain or headache unlike prior, ataxia, Horner signs. Provocation tests have poor validity; history matters most.</w:t>
      </w:r>
    </w:p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Headache, SNNOOP10 (Do 2019):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Systemic symptoms including fever; Neoplasm history; Neurologic deficit or decreased consciousness; Onset sudden (thunderclap); Older age, onset after 65; Pattern change or recent new headache; Positional; Precipitated by sneezing, coughing, or exercise; Papilledema; Progressive or atypical; Pregnancy or puerperium; Painful eye with autonomic features; Posttraumatic; Pathology of the immune system such as HIV; Painkiller overuse or new drug at onset.</w:t>
      </w:r>
    </w:p>
    <w:p>
      <w:pPr>
        <w:pBdr>
          <w:left w:val="single" w:color="1D5C63" w:sz="18" w:space="6"/>
        </w:pBdr>
        <w:shd w:fill="E8F1F2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D5C63"/>
          <w:sz w:val="17"/>
          <w:szCs w:val="17"/>
        </w:rPr>
        <w:t xml:space="preserve">Fracture, malignancy, infection:  </w:t>
      </w:r>
      <w:r>
        <w:rPr>
          <w:rFonts w:ascii="Calibri" w:cs="Calibri" w:eastAsia="Calibri" w:hAnsi="Calibri"/>
          <w:color w:val="1F2A33"/>
          <w:sz w:val="17"/>
          <w:szCs w:val="17"/>
        </w:rPr>
        <w:t xml:space="preserve">Significant trauma, osteoporosis, long-term steroids, age over 50 with new pain, cancer history, unexplained weight loss, fever, IV drug use, immunosuppression, unrelenting night pain.</w:t>
      </w:r>
    </w:p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Normal ranges of motion (degrees)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7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Region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Motion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Normal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1D5C6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 and 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Cervical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50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AMA Guides 5th, inclinometry. AAOS lists 45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Extension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60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AMA 5th. AAOS lists 45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Lateral flexion (each)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45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AMA 5th and AAOS agree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Rotation (each)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80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AMA 5th. AAOS lists 60; declines with age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Thoracic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Rotation (each)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30 to 35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AMA 5th lists 30. Flexion and extension not well standardized; record full or limited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Lumbar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Flexion (true lumbar)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60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AMA 5th, inclinometry, sacral motion subtracted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Extension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25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AMA 5th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Lateral flexion (each)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25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AMA 5th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Rotation (each)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about 30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Clinical convention only. AMA 5th does not rate lumbar rotation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Shoulder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180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Extension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60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Abduction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180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External rotation (90 abd)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90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Internal rotation (90 abd)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70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Elbow / forearm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150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Extension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AAOS; up to 5 to 10 hyperextension can be normal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Pronation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80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Supination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80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Wrist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80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Extension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70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Radial deviation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Ulnar deviation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30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Fingers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MCP 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90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PIP 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100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DIP 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90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Thumb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CMC abduction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70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MCP 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50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IP 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80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Hip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120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Extension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30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 (some sources list 10 to 20)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Abduction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45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Adduction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30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Internal rotation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45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AAOS. IR 25 or less is a Sutlive hip OA cluster item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External rotation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45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Knee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135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 (135 to 150 reported)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Extension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Ankle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Dorsiflexion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20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Plantarflexion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50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Inversion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35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Eversion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15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Great toe (1st MTP)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Extension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70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Flexion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45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AAOS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>TMJ</w:t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Maximum opening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40 mm or more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DC/TMD: assisted opening under 40 mm = limited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Lateral excursion (each)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about 8 to 12 mm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shd w:fill="E8F1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Typical textbook value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A33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Protrusion</w:t>
            </w:r>
          </w:p>
        </w:tc>
        <w:tc>
          <w:tcPr>
            <w:tcW w:type="dxa" w:w="17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A33"/>
                <w:sz w:val="16"/>
                <w:szCs w:val="16"/>
              </w:rPr>
              <w:t xml:space="preserve">about 7 to 10 mm</w:t>
            </w:r>
          </w:p>
        </w:tc>
        <w:tc>
          <w:tcPr>
            <w:tcW w:type="dxa" w:w="7100"/>
            <w:tcBorders>
              <w:top w:val="single" w:color="B8C7CA" w:sz="4"/>
              <w:left w:val="single" w:color="B8C7CA" w:sz="4"/>
              <w:bottom w:val="single" w:color="B8C7CA" w:sz="4"/>
              <w:right w:val="single" w:color="B8C7C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6"/>
                <w:szCs w:val="16"/>
              </w:rPr>
              <w:t xml:space="preserve">Typical textbook value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5B6B73"/>
          <w:sz w:val="16"/>
          <w:szCs w:val="16"/>
        </w:rPr>
        <w:t xml:space="preserve">Norms are reference values, not targets. ROM falls with age and differs by sex; compare to the uninvolved side when one exists (Soucie 2011, CDC normative data). Spine values follow AMA Guides 5th inclinometry; extremity values follow AAOS.</w:t>
      </w:r>
    </w:p>
    <w:p>
      <w:pPr>
        <w:pStyle w:val="Heading1"/>
        <w:pBdr>
          <w:bottom w:val="single" w:color="1D5C6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D5C63"/>
          <w:sz w:val="28"/>
          <w:szCs w:val="28"/>
        </w:rPr>
        <w:t xml:space="preserve">References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Appelboam A, et al. BMJ 2008;337:a2428. PMID 19066257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Bachmann LM, et al. Ottawa ankle rules. BMJ 2003;326:417. PMID 12595378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Bachmann LM, et al. Ottawa knee rule. Ann Intern Med 2004;140:121. PMID 14734335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Barth JR, et al. Arthroscopy 2006;22:1076. PMID 17027405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Benjaminse A, et al. J Orthop Sports Phys Ther 2006;36:267. PMID 16715828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Chronopoulos E, et al. Am J Sports Med 2004;32:655. PMID 15090381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Cook C, et al. J Orthop Sports Phys Ther 2009;39:172. PMID 19252263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Cook C, et al. J Man Manip Ther 2010;18:175. PMID 22131790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Cook C, et al. Physiother Res Int 2011;16:170. PMID 21077266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Cook C, et al. J Manipulative Physiol Ther 2011. PMID 21899892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Carpenter CR, et al. Acad Emerg Med 2014. PMID 24673666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Doberstein ST, et al. J Athl Train 2008;43:190. PMID 18345345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Factor S, et al. Medicina 2023;59:1159. PMID 37374364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De Garceau D, et al. Foot Ankle Int 2003;24:251. PMID 12793489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Do TP, et al. SNNOOP10. Neurology 2019;92:134. PMID 30587518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Dreyfuss P, et al. Spine 1996;21:2594. PMID 8961447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Farber AJ, et al. J Bone Joint Surg Am 2006;88:1467. PMID 16818971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Fogarty A, et al. Spine 2018. PMID 29668564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Goossens P, et al. J Orthop Sports Phys Ther 2015;45:18. PMID 25420009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Goubau JF, et al. J Hand Surg Eur 2014;39:286. PMID 23340762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Grimaldi A, et al. Br J Sports Med 2017;51:519. PMID 27633027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Hallett M. NINDS myotatic reflex scale. Neurology 1993;43:2723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Hegedus EJ, et al. Br J Sports Med 2008;42:80. PMID 17720798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Hegedus EJ, et al. Br J Sports Med 2012;46:964. PMID 22773322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Hegedus EJ, et al. J Orthop Sports Phys Ther 2007;37:541. PMID 17939613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Hermans J, et al. JAMA 2013;310:837. PMID 23982370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Hesmerg MK, et al. Knee 2024;47:81. PMID 38310817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Itoi E, et al. Am J Sports Med 1999;27:65. PMID 9934421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Jaeschke R, et al. Users guides: diagnostic tests. JAMA 1994;271:703. PMID 8309035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Karachalios T, et al. Spine 1999;24:2318. PMID 10586455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Kastelein M, et al. Am J Med 2008;121:982. PMID 18954845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Ladermann A, et al. Knee Surg Sports Traumatol Arthrosc 2021;29:2118. PMID 32725446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Laslett M, et al. Man Ther 2005;10:207. PMID 16038856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Lequesne M, et al. Arthritis Rheum 2008;59:241. PMID 18240186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Lo IK, et al. Am J Sports Med 2004;32:301. PMID 14977651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MacDermid JC, Wessel J. J Hand Ther 2004;17:309. PMID 15162113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Maffulli N. Am J Sports Med 1998;26:266. PMID 9548122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Majlesi J, et al. J Clin Rheumatol 2008;14:87. PMID 18391677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Mallee WH, et al. J Hand Surg Am 2014;39:1683. PMID 25091335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Maslowski E, et al. PM R 2010;2:174. PMID 20359681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Netterstrom-Wedin F, et al. Sports Health 2022;14:336. PMID 34286639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Novak CB, et al. J Hand Surg Am 1994;19:817. PMID 7806810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O'Driscoll SW, et al. Am J Sports Med 2005;33:231. PMID 15701609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O'Driscoll SW, et al. Am J Sports Med 2007;35:1865. PMID 17687121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Ogince M, et al. Man Ther 2007;12:256. PMID 17112768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Parvizi J, et al. J Hand Surg Br 1998. PMID 9665518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Park HB, et al. J Bone Joint Surg Am 2005;87:1446. PMID 15995110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Reiman MP, et al. Br J Sports Med 2015;49:811. PMID 25515771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Rubinstein RA, et al. Am J Sports Med 1994;22:550. PMID 7943523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Schiffman E, et al. DC/TMD. J Oral Facial Pain Headache 2014;28:6. PMID 24482784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Sman AD, et al. Br J Sports Med 2015;49:323. PMID 24255766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Sokal PA, et al. Knee Surg Sports Traumatol Arthrosc 2022. PMID 35150292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Soucie JM, et al. Range of motion normative values. Haemophilia 2011;17:500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Sela Y, et al. J Hand Ther 2019;32:35. PMID 29150383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Schmauss D, et al. J Clin Med 2022;11:6322. PMID 36362552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Stolz M, et al. Prone instability test review, 2019. PMID 31733430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Stiell IG, et al. Canadian C-spine rule. N Engl J Med 2003;349:2510. PMID 14695411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Stuber K, et al. J Can Chiropr Assoc 2014;58:258. PMID 25202153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Suri P, et al. Lumbar stenosis. JAMA 2010;304:2628. PMID 21156951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Suri P, et al. Spine 2011;36:63. PMID 20543768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Sutlive TG, et al. J Orthop Sports Phys Ther 2008;38:542. PMID 18758047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Tong HC, et al. Spine 2002;27:156. PMID 11805661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Uitvlugt G, Indenbaum S. Arthritis Rheum 1988;31:918. PMID 3395385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van Dijk CN, et al. J Bone Joint Surg Br 1996;78:958. PMID 8951015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van der Windt DA, et al. Cochrane Database Syst Rev 2010;CD007431. PMID 20166095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Viikari-Juntura E, et al. Spine 1989;14:253. PMID 2711240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Wainner RS, et al. Spine 2003;28:52. PMID 12544957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Wainner RS, et al. Arch Phys Med Rehabil 2005;86:609. PMID 15827908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Walton J, et al. J Bone Joint Surg Am 2004;86:807. PMID 15069148</w:t>
      </w:r>
    </w:p>
    <w:p>
      <w:pPr>
        <w:spacing w:after="20" w:before="0"/>
      </w:pPr>
      <w:r>
        <w:rPr>
          <w:rFonts w:ascii="Calibri" w:cs="Calibri" w:eastAsia="Calibri" w:hAnsi="Calibri"/>
          <w:color w:val="1F2A33"/>
          <w:sz w:val="15"/>
          <w:szCs w:val="15"/>
        </w:rPr>
        <w:t xml:space="preserve">Range of motion: American Academy of Orthopaedic Surgeons, Joint Motion: Method of Measuring and Recording (1965); Greene WB, Heckman JD, The Clinical Measurement of Joint Motion (AAOS 1994); AMA Guides to the Evaluation of Permanent Impairment, 5th ed (2000).</w:t>
      </w:r>
    </w:p>
    <w:sectPr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73"/>
        <w:sz w:val="14"/>
        <w:szCs w:val="14"/>
      </w:rPr>
      <w:t xml:space="preserve">Ortho / Neuro / ROM Reference   |   Ti Pence, DC   |   page </w:t>
    </w:r>
    <w:r>
      <w:rPr>
        <w:rFonts w:ascii="Calibri" w:cs="Calibri" w:eastAsia="Calibri" w:hAnsi="Calibri"/>
        <w:color w:val="5B6B7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Orthopedic and Neurologic Exam Reference</dc:title>
  <dc:creator>Ti Pence, DC</dc:creator>
  <cp:lastModifiedBy>Un-named</cp:lastModifiedBy>
  <cp:revision>1</cp:revision>
  <dcterms:created xsi:type="dcterms:W3CDTF">2026-10-08T10:58:06.255Z</dcterms:created>
  <dcterms:modified xsi:type="dcterms:W3CDTF">2026-10-08T10:58:06.260Z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