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righ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Porto, 16 de julho de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À Direção Pedagógica e à equipa de Recrutamento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Escola Profissional Raul Dória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Praça da República, 93-A, 4050-497 Porto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Assunto: Candidatura à área de Produção de Conteúdos Interativos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Exmos. Senhores,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Venho por este meio candidatar-me à vaga de formador na área de Produção de Conteúdos Interativos, na Escola Profissional Raul Dória.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Sou formador profissional desde 2011 e designer de comunicação desde 2003. Este duplo percurso, entre a sala de aula e o mercado, é o que trago para a candidatura: não ensino multimédia, design ou produção audiovisual a partir de um manual, ensino a partir do que fiz e continuo a fazer como profissional. Nos últimos quinze anos, lecionei Multimédia, Comunicação e Serviço Digital, Audiovisuais e Marketing Digital em seis escolas e associações diferentes, sempre com a mesma premissa: um curso profissional prepara para um posto de trabalho real, não para um exame.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missão que a Raul Dória enuncia para esta vaga — trazer para a sala de aula a experiência real do mercado de trabalho — descreve com exatidão aquilo que já pratico. Na Associação Arco Maior, onde leciono Arte e Multimédia a alunos em risco de abandono escolar, concebi e coordenei o projeto Transforma-te, Transforma (2024–25): onze disciplinas reunidas à volta da prevenção do bullying, em que os alunos construíram o próprio estúdio de gravação, criaram identidade visual em néon e lettering caligráfico e gravaram e editaram um podcast publicado no YouTube. Avaliado pela framework 21st Century Learning Design, o projeto atingiu pontuação máxima em cinco das seis dimensões. Não foi um exercício escolar. Foi produção de conteúdos interativos, com público real, feita por alunos entre os 15 e os 19 anos.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Reconheço nos quatro princípios do Projeto Educativo da EPRD — desenvolvimento integral do aluno, aposta na componente técnica, envolvimento da família e da comunidade, abertura ao meio — a estrutura que já sigo na minha prática: uma década a acompanhar Formação em Contexto de Trabalho e Provas de Aptidão Profissional, a construir parcerias (Erasmus+, Organização Mundial de Saúde, associações culturais e artísticas) e a adaptar cada curso à evolução real das ferramentas e tecnologias da área.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Tenho Certificado de Aptidão Pedagógica (2010), licenciatura em Design de Comunicação pela ESAD e formação contínua recente em metodologias ativas para o ensino profissional (mobilidade Erasmus+ KA1, Madrid e Toledo, 2026) e em conceção de atividades e-/b-learning. Junto o meu currículo e o portefólio de formador profissional, com uma seleção mais detalhada de projetos e do meu percurso na formação profissional.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Fico disponível para uma entrevista e para partilhar exemplos adicionais de trabalho, sempre que for útil.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 os melhores cumprimentos,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Filipe Gama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Luís Filipe Costa Gama Batista Melo</w:t>
      </w:r>
    </w:p>
    <w:p>
      <w:r>
        <w:rPr>
          <w:rFonts w:ascii="Calibri" w:cs="Calibri" w:eastAsia="Calibri" w:hAnsi="Calibri"/>
          <w:color w:val="444444"/>
          <w:sz w:val="20"/>
          <w:szCs w:val="20"/>
        </w:rPr>
        <w:t xml:space="preserve">design.filipegama@gmail.com · 915 693 200 · linkedin.com/in/filipegama · tipoexquisito.github.io/footscapes</w:t>
      </w:r>
    </w:p>
    <w:sectPr>
      <w:pgSz w:w="11906" w:h="16838" w:orient="portrait"/>
      <w:pgMar w:top="900" w:right="1400" w:bottom="9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2026-07-16T14:46:10.320Z</dcterms:created>
  <dcterms:modified xsi:type="dcterms:W3CDTF">2026-07-16T14:46:10.320Z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