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3402"/>
      </w:tblGrid>
      <w:tr>
        <w:tc>
          <w:tcPr>
            <w:tcW w:type="dxa" w:w="527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4E79"/>
                <w:sz w:val="27"/>
              </w:rPr>
              <w:t>ООО «ПРОЕКТНЫЕ СИСТЕМЫ»</w:t>
            </w:r>
          </w:p>
          <w:p>
            <w:r>
              <w:rPr>
                <w:rFonts w:ascii="Arial" w:hAnsi="Arial" w:eastAsia="Arial"/>
                <w:b/>
                <w:i w:val="0"/>
                <w:sz w:val="23"/>
              </w:rPr>
              <w:t>АВАНСОВЫЙ ОТЧЁТ ПО СЛУЖЕБНОЙ КОМАНДИРОВКЕ</w:t>
            </w:r>
          </w:p>
        </w:tc>
        <w:tc>
          <w:tcPr>
            <w:tcW w:type="dxa" w:w="527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/>
                <w:i w:val="0"/>
                <w:sz w:val="21"/>
              </w:rPr>
              <w:t>№ АО-2026-09123</w:t>
            </w:r>
          </w:p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от 23.09.2026</w:t>
            </w:r>
          </w:p>
        </w:tc>
      </w:tr>
    </w:tbl>
    <w:p>
      <w:pPr>
        <w:spacing w:before="140" w:after="60" w:line="240" w:lineRule="auto"/>
        <w:jc w:val="left"/>
      </w:pPr>
      <w:r>
        <w:rPr>
          <w:rFonts w:ascii="Arial" w:hAnsi="Arial" w:eastAsia="Arial"/>
          <w:b/>
          <w:i w:val="0"/>
          <w:sz w:val="21"/>
        </w:rPr>
        <w:t>1. Сведения о подотчётном лице и командировке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835"/>
        <w:gridCol w:w="7087"/>
      </w:tblGrid>
      <w:tr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Подотчётное лицо</w:t>
            </w:r>
          </w:p>
        </w:tc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Крылов Андрей Сергеевич</w:t>
            </w:r>
          </w:p>
        </w:tc>
      </w:tr>
      <w:tr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Должность</w:t>
            </w:r>
          </w:p>
        </w:tc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Руководитель проектов</w:t>
            </w:r>
          </w:p>
        </w:tc>
      </w:tr>
      <w:tr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Подразделение</w:t>
            </w:r>
          </w:p>
        </w:tc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Проектный офис</w:t>
            </w:r>
          </w:p>
        </w:tc>
      </w:tr>
      <w:tr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Проект</w:t>
            </w:r>
          </w:p>
        </w:tc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KPZ-26-04</w:t>
            </w:r>
          </w:p>
        </w:tc>
      </w:tr>
      <w:tr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Место командировки</w:t>
            </w:r>
          </w:p>
        </w:tc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г. Казань, АО «Казанский приборный завод»</w:t>
            </w:r>
          </w:p>
        </w:tc>
      </w:tr>
      <w:tr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Фактический срок</w:t>
            </w:r>
          </w:p>
        </w:tc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15–19 сентября 2026 г.</w:t>
            </w:r>
          </w:p>
        </w:tc>
      </w:tr>
      <w:tr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Основание</w:t>
            </w:r>
          </w:p>
        </w:tc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Приказ № 241-К от 11.09.2026; приказ № 249-К от 21.09.2026</w:t>
            </w:r>
          </w:p>
        </w:tc>
      </w:tr>
      <w:tr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Дата возвращения</w:t>
            </w:r>
          </w:p>
        </w:tc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19 сентября 2026 г.</w:t>
            </w:r>
          </w:p>
        </w:tc>
      </w:tr>
      <w:tr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Дата представления отчёта</w:t>
            </w:r>
          </w:p>
        </w:tc>
        <w:tc>
          <w:tcPr>
            <w:tcW w:type="dxa" w:w="52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23 сентября 2026 г.</w:t>
            </w:r>
          </w:p>
        </w:tc>
      </w:tr>
    </w:tbl>
    <w:p>
      <w:pPr>
        <w:spacing w:before="140" w:after="60" w:line="240" w:lineRule="auto"/>
        <w:jc w:val="left"/>
      </w:pPr>
      <w:r>
        <w:rPr>
          <w:rFonts w:ascii="Arial" w:hAnsi="Arial" w:eastAsia="Arial"/>
          <w:b/>
          <w:i w:val="0"/>
          <w:sz w:val="21"/>
        </w:rPr>
        <w:t>2. Полученный аванс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835"/>
        <w:gridCol w:w="2268"/>
        <w:gridCol w:w="2268"/>
        <w:gridCol w:w="2551"/>
      </w:tblGrid>
      <w:tr>
        <w:tc>
          <w:tcPr>
            <w:tcW w:type="dxa" w:w="263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Основание выдачи</w:t>
            </w:r>
          </w:p>
        </w:tc>
        <w:tc>
          <w:tcPr>
            <w:tcW w:type="dxa" w:w="263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Дата</w:t>
            </w:r>
          </w:p>
        </w:tc>
        <w:tc>
          <w:tcPr>
            <w:tcW w:type="dxa" w:w="263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Способ</w:t>
            </w:r>
          </w:p>
        </w:tc>
        <w:tc>
          <w:tcPr>
            <w:tcW w:type="dxa" w:w="263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Сумма, руб.</w:t>
            </w:r>
          </w:p>
        </w:tc>
      </w:tr>
      <w:tr>
        <w:tc>
          <w:tcPr>
            <w:tcW w:type="dxa" w:w="2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Реестр подотчётных сумм № 164</w:t>
            </w:r>
          </w:p>
        </w:tc>
        <w:tc>
          <w:tcPr>
            <w:tcW w:type="dxa" w:w="2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14.09.2026</w:t>
            </w:r>
          </w:p>
        </w:tc>
        <w:tc>
          <w:tcPr>
            <w:tcW w:type="dxa" w:w="2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Перечисление на карту</w:t>
            </w:r>
          </w:p>
        </w:tc>
        <w:tc>
          <w:tcPr>
            <w:tcW w:type="dxa" w:w="2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50 000,00</w:t>
            </w:r>
          </w:p>
        </w:tc>
      </w:tr>
    </w:tbl>
    <w:p>
      <w:pPr>
        <w:spacing w:before="140" w:after="60" w:line="240" w:lineRule="auto"/>
        <w:jc w:val="left"/>
      </w:pPr>
      <w:r>
        <w:rPr>
          <w:rFonts w:ascii="Arial" w:hAnsi="Arial" w:eastAsia="Arial"/>
          <w:b/>
          <w:i w:val="0"/>
          <w:sz w:val="21"/>
        </w:rPr>
        <w:t>3. Заявленные расходы и результаты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6F6F6F"/>
          <w:left w:val="single" w:sz="4" w:color="6F6F6F"/>
          <w:bottom w:val="single" w:sz="4" w:color="6F6F6F"/>
          <w:right w:val="single" w:sz="4" w:color="6F6F6F"/>
          <w:insideH w:val="single" w:sz="4" w:color="6F6F6F"/>
          <w:insideV w:val="single" w:sz="4" w:color="6F6F6F"/>
        </w:tblBorders>
      </w:tblPr>
      <w:tblGrid>
        <w:gridCol w:w="397"/>
        <w:gridCol w:w="1928"/>
        <w:gridCol w:w="2948"/>
        <w:gridCol w:w="1191"/>
        <w:gridCol w:w="1191"/>
        <w:gridCol w:w="2268"/>
      </w:tblGrid>
      <w:tr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№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1F4E79"/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Вид расхода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1F4E79"/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Документ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Заявлено, руб.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Принято, руб.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1F4E79"/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Результат проверки</w:t>
            </w:r>
          </w:p>
        </w:tc>
      </w:tr>
      <w:tr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Проживание, 4 ночи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Счёт № КД-1909-458; квитанция № КД-PAY-1909-458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45 600,00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45 600,00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Подтверждено</w:t>
            </w:r>
          </w:p>
        </w:tc>
      </w:tr>
      <w:tr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Изменение обратного авиабилета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Маршрут-квитанция, билет № 555 2447819630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4 800,00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4 800,00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В пределах согласованной суммы</w:t>
            </w:r>
          </w:p>
        </w:tc>
      </w:tr>
      <w:tr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Такси: гостиница — площадка заказчика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Чек № GT-190926-7714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1 240,00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1 240,00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Маршрут и служебная цель подтверждены</w:t>
            </w:r>
          </w:p>
        </w:tc>
      </w:tr>
      <w:tr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FCE4D6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FCE4D6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Такси после встречи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FCE4D6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Чек № GT-190926-8842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FCE4D6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980,00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FCE4D6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0,00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FCE4D6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Не указан адрес назначения и служебная цель</w:t>
            </w:r>
          </w:p>
        </w:tc>
      </w:tr>
      <w:tr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5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Суточные: 5 календарных дней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Расчёт по Положению о командировках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5 000,00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5 000,00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1 000 руб. × 5 дней</w:t>
            </w:r>
          </w:p>
        </w:tc>
      </w:tr>
      <w:tr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D9EAD3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5"/>
              </w:rPr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D9EAD3"/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sz w:val="15"/>
              </w:rPr>
              <w:t>ИТОГО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D9EAD3"/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sz w:val="15"/>
              </w:rPr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D9EAD3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5"/>
              </w:rPr>
              <w:t>57 620,00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D9EAD3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5"/>
              </w:rPr>
              <w:t>56 640,00</w:t>
            </w:r>
          </w:p>
        </w:tc>
        <w:tc>
          <w:tcPr>
            <w:tcW w:type="dxa" w:w="175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shd w:fill="D9EAD3"/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sz w:val="15"/>
              </w:rPr>
            </w:r>
          </w:p>
        </w:tc>
      </w:tr>
    </w:tbl>
    <w:p>
      <w:pPr>
        <w:spacing w:before="140" w:after="60" w:line="240" w:lineRule="auto"/>
        <w:jc w:val="left"/>
      </w:pPr>
      <w:r>
        <w:rPr>
          <w:rFonts w:ascii="Arial" w:hAnsi="Arial" w:eastAsia="Arial"/>
          <w:b/>
          <w:i w:val="0"/>
          <w:sz w:val="21"/>
        </w:rPr>
        <w:t>4. Итоговый расчёт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123"/>
        <w:gridCol w:w="3798"/>
      </w:tblGrid>
      <w:tr>
        <w:tc>
          <w:tcPr>
            <w:tcW w:type="dxa" w:w="5270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Получено авансом</w:t>
            </w:r>
          </w:p>
        </w:tc>
        <w:tc>
          <w:tcPr>
            <w:tcW w:type="dxa" w:w="527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/>
                <w:i w:val="0"/>
                <w:sz w:val="18"/>
              </w:rPr>
              <w:t>50 000,00 руб.</w:t>
            </w:r>
          </w:p>
        </w:tc>
      </w:tr>
      <w:tr>
        <w:tc>
          <w:tcPr>
            <w:tcW w:type="dxa" w:w="5270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Принято к учёту</w:t>
            </w:r>
          </w:p>
        </w:tc>
        <w:tc>
          <w:tcPr>
            <w:tcW w:type="dxa" w:w="527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/>
                <w:i w:val="0"/>
                <w:sz w:val="18"/>
              </w:rPr>
              <w:t>56 640,00 руб.</w:t>
            </w:r>
          </w:p>
        </w:tc>
      </w:tr>
      <w:tr>
        <w:tc>
          <w:tcPr>
            <w:tcW w:type="dxa" w:w="5270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Подлежит доплате работнику</w:t>
            </w:r>
          </w:p>
        </w:tc>
        <w:tc>
          <w:tcPr>
            <w:tcW w:type="dxa" w:w="527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/>
                <w:i w:val="0"/>
                <w:sz w:val="18"/>
              </w:rPr>
              <w:t>6 640,00 руб.</w:t>
            </w:r>
          </w:p>
        </w:tc>
      </w:tr>
      <w:tr>
        <w:tc>
          <w:tcPr>
            <w:tcW w:type="dxa" w:w="5270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Не принято до представления уточнений</w:t>
            </w:r>
          </w:p>
        </w:tc>
        <w:tc>
          <w:tcPr>
            <w:tcW w:type="dxa" w:w="527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980,00 руб.</w:t>
            </w:r>
          </w:p>
        </w:tc>
      </w:tr>
    </w:tbl>
    <w:p>
      <w:pPr>
        <w:spacing w:before="120" w:after="120" w:line="240" w:lineRule="auto"/>
        <w:jc w:val="left"/>
      </w:pPr>
      <w:r>
        <w:rPr>
          <w:rFonts w:ascii="Arial" w:hAnsi="Arial" w:eastAsia="Arial"/>
          <w:b w:val="0"/>
          <w:i/>
          <w:sz w:val="17"/>
        </w:rPr>
        <w:t>Примечание бухгалтерии: расход по чеку такси № GT-190926-8842 может быть рассмотрен повторно после представления адреса назначения и документов либо пояснений, подтверждающих связь поездки со служебным заданием.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381"/>
        <w:gridCol w:w="3572"/>
      </w:tblGrid>
      <w:tr>
        <w:tc>
          <w:tcPr>
            <w:tcW w:type="dxa" w:w="3513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sz w:val="17"/>
              </w:rPr>
              <w:t>Отчёт составил: руководитель проектов</w:t>
            </w:r>
          </w:p>
        </w:tc>
        <w:tc>
          <w:tcPr>
            <w:tcW w:type="dxa" w:w="3513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______________</w:t>
            </w:r>
          </w:p>
        </w:tc>
        <w:tc>
          <w:tcPr>
            <w:tcW w:type="dxa" w:w="3513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А.С. Крылов</w:t>
            </w:r>
          </w:p>
        </w:tc>
      </w:tr>
      <w:tr>
        <w:tc>
          <w:tcPr>
            <w:tcW w:type="dxa" w:w="3513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sz w:val="17"/>
              </w:rPr>
              <w:t>Проверил: бухгалтер</w:t>
            </w:r>
          </w:p>
        </w:tc>
        <w:tc>
          <w:tcPr>
            <w:tcW w:type="dxa" w:w="3513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______________</w:t>
            </w:r>
          </w:p>
        </w:tc>
        <w:tc>
          <w:tcPr>
            <w:tcW w:type="dxa" w:w="3513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И.В. Соколова</w:t>
            </w:r>
          </w:p>
        </w:tc>
      </w:tr>
      <w:tr>
        <w:tc>
          <w:tcPr>
            <w:tcW w:type="dxa" w:w="3513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sz w:val="17"/>
              </w:rPr>
              <w:t>Согласовал: финансовый директор</w:t>
            </w:r>
          </w:p>
        </w:tc>
        <w:tc>
          <w:tcPr>
            <w:tcW w:type="dxa" w:w="3513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______________</w:t>
            </w:r>
          </w:p>
        </w:tc>
        <w:tc>
          <w:tcPr>
            <w:tcW w:type="dxa" w:w="3513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М.О. Лебедев</w:t>
            </w:r>
          </w:p>
        </w:tc>
      </w:tr>
      <w:tr>
        <w:tc>
          <w:tcPr>
            <w:tcW w:type="dxa" w:w="3513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sz w:val="17"/>
              </w:rPr>
              <w:t>Утверждаю: генеральный директор</w:t>
            </w:r>
          </w:p>
        </w:tc>
        <w:tc>
          <w:tcPr>
            <w:tcW w:type="dxa" w:w="3513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______________</w:t>
            </w:r>
          </w:p>
        </w:tc>
        <w:tc>
          <w:tcPr>
            <w:tcW w:type="dxa" w:w="3513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Д.А. Орлов</w:t>
            </w:r>
          </w:p>
        </w:tc>
      </w:tr>
    </w:tbl>
    <w:p>
      <w:pPr>
        <w:spacing w:before="120" w:after="0" w:line="240" w:lineRule="auto"/>
        <w:jc w:val="left"/>
      </w:pPr>
      <w:r>
        <w:rPr>
          <w:rFonts w:ascii="Arial" w:hAnsi="Arial" w:eastAsia="Arial"/>
          <w:b w:val="0"/>
          <w:i/>
          <w:sz w:val="16"/>
        </w:rPr>
        <w:t>Бухгалтерская проверка выполнена 24.09.2026. Количество приложенных подтверждающих документов: 7.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Авансовый отчёт № АО-2026-09123</dc:title>
  <dc:subject>Командировка А.С. Крылова в Казань</dc:subject>
  <dc:creator>ООО «Проектные системы»</dc:creator>
  <cp:keywords>авансовый отчёт, командировка, расходы, Крылов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