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ООО «Северный контур»</w:t>
      </w:r>
    </w:p>
    <w:p>
      <w:pPr>
        <w:spacing w:after="0" w:before="0" w:line="240" w:lineRule="auto"/>
        <w:jc w:val="center"/>
      </w:pPr>
      <w:r>
        <w:rPr>
          <w:rFonts w:ascii="Arial" w:hAnsi="Arial" w:eastAsia="Arial"/>
          <w:b/>
          <w:i w:val="0"/>
          <w:sz w:val="24"/>
        </w:rPr>
        <w:t>ОТЧЁТ ОБ ОКАЗАНИИ УСЛУГ ЗА ИЮЛЬ 2026 Г.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Исполнитель подтвердил, что в июле 2026 г. выделенный серверный ресурс был доступен и услуги оказывались в согласованном объёме.</w:t>
      </w:r>
    </w:p>
    <w:p>
      <w:pPr>
        <w:spacing w:after="0" w:before="0" w:line="240" w:lineRule="auto"/>
        <w:jc w:val="left"/>
      </w:pPr>
      <w:r>
        <w:rPr>
          <w:rFonts w:ascii="Arial" w:hAnsi="Arial" w:eastAsia="Arial"/>
          <w:b w:val="0"/>
          <w:i w:val="0"/>
          <w:sz w:val="22"/>
        </w:rPr>
        <w:t>Отчёт фиксирует период и факт оказания услуг, но не определяет цену, подлежащую применению по договору.</w:t>
      </w:r>
    </w:p>
    <w:sectPr w:rsidR="00FC693F" w:rsidRPr="0006063C" w:rsidSect="00034616">
      <w:pgSz w:w="11906" w:h="16838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