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8"/>
          <w:sz w:val="21"/>
        </w:rPr>
        <w:t>ООО «Северный контур»</w:t>
      </w:r>
    </w:p>
    <w:p>
      <w:pPr>
        <w:pStyle w:val="DocTitle"/>
        <w:jc w:val="center"/>
      </w:pPr>
      <w:r>
        <w:t>ДОПОЛНИТЕЛЬНОЕ СОГЛАШЕНИЕ № 1</w:t>
      </w:r>
    </w:p>
    <w:p>
      <w:pPr>
        <w:spacing w:after="140"/>
        <w:jc w:val="center"/>
      </w:pPr>
      <w:r>
        <w:rPr>
          <w:rFonts w:ascii="Arial" w:hAnsi="Arial"/>
          <w:b/>
          <w:sz w:val="21"/>
        </w:rPr>
        <w:t>к договору № СР-01/26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20 июня 2026 г.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rPr>
          <w:tblHeader w:val="true"/>
        </w:trPr>
        <w:tc>
          <w:tcPr>
            <w:tcW w:type="dxa" w:w="10200"/>
            <w:gridSpan w:val="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ИЗМЕНЕНИЕ УСЛОВИЙ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1.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Стороны договорились изменить только пункт 2.1 договора.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2.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С 1 июля 2026 г. стоимость аренды составляет 240 000 руб. в месяц.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3.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Остальные условия договора № СР-01/26 остаются без изменений.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00"/>
    </w:pPr>
    <w:rPr>
      <w:rFonts w:ascii="Arial" w:hAnsi="Arial"/>
      <w:b/>
      <w:color w:val="1F4E78"/>
      <w:sz w:val="30"/>
    </w:rPr>
  </w:style>
  <w:style w:type="paragraph" w:customStyle="1" w:styleId="SectionTitle">
    <w:name w:val="SectionTitle"/>
    <w:pPr>
      <w:spacing w:after="100"/>
    </w:pPr>
    <w:rPr>
      <w:rFonts w:ascii="Arial" w:hAnsi="Arial"/>
      <w:b/>
      <w:color w:val="1F4E78"/>
      <w:sz w:val="22"/>
    </w:rPr>
  </w:style>
  <w:style w:type="paragraph" w:customStyle="1" w:styleId="SmallMeta">
    <w:name w:val="SmallMeta"/>
    <w:pPr>
      <w:spacing w:after="100"/>
    </w:pPr>
    <w:rPr>
      <w:rFonts w:ascii="Arial" w:hAnsi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