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1E4B" w14:textId="77777777" w:rsidR="0049025E" w:rsidRPr="0049025E" w:rsidRDefault="0049025E" w:rsidP="0049025E">
      <w:pPr>
        <w:rPr>
          <w:b/>
          <w:bCs/>
        </w:rPr>
      </w:pPr>
      <w:r w:rsidRPr="0049025E">
        <w:rPr>
          <w:b/>
          <w:bCs/>
        </w:rPr>
        <w:t>Briefing Comercial: Solución de Monitorización Familiar Accesible</w:t>
      </w:r>
    </w:p>
    <w:p w14:paraId="66EA0E77" w14:textId="77777777" w:rsidR="0049025E" w:rsidRPr="0049025E" w:rsidRDefault="0049025E" w:rsidP="0049025E">
      <w:pPr>
        <w:rPr>
          <w:b/>
          <w:bCs/>
        </w:rPr>
      </w:pPr>
      <w:r w:rsidRPr="0049025E">
        <w:rPr>
          <w:b/>
          <w:bCs/>
        </w:rPr>
        <w:t>1. Resumen Ejecutivo</w:t>
      </w:r>
    </w:p>
    <w:p w14:paraId="3C39E8A9" w14:textId="77777777" w:rsidR="0049025E" w:rsidRPr="0049025E" w:rsidRDefault="0049025E" w:rsidP="0049025E">
      <w:pPr>
        <w:numPr>
          <w:ilvl w:val="0"/>
          <w:numId w:val="1"/>
        </w:numPr>
      </w:pPr>
      <w:r w:rsidRPr="0049025E">
        <w:t>El proyecto consiste en el desarrollo de una solución de mercado diseñada para localizar a familiares.</w:t>
      </w:r>
    </w:p>
    <w:p w14:paraId="149F77C9" w14:textId="77777777" w:rsidR="0049025E" w:rsidRPr="0049025E" w:rsidRDefault="0049025E" w:rsidP="0049025E">
      <w:pPr>
        <w:numPr>
          <w:ilvl w:val="0"/>
          <w:numId w:val="1"/>
        </w:numPr>
      </w:pPr>
      <w:r w:rsidRPr="0049025E">
        <w:t>El servicio está pensado para brindar seguridad permitiendo a padres de niños pequeños o cuidadores de personas dependientes (como pacientes con Alzheimer) monitorizar su ubicación.</w:t>
      </w:r>
    </w:p>
    <w:p w14:paraId="44C30C12" w14:textId="77777777" w:rsidR="0049025E" w:rsidRPr="0049025E" w:rsidRDefault="0049025E" w:rsidP="0049025E">
      <w:pPr>
        <w:rPr>
          <w:b/>
          <w:bCs/>
        </w:rPr>
      </w:pPr>
      <w:r w:rsidRPr="0049025E">
        <w:rPr>
          <w:b/>
          <w:bCs/>
        </w:rPr>
        <w:t>2. Propuesta de Valor Única (USP)</w:t>
      </w:r>
    </w:p>
    <w:p w14:paraId="09B2F545" w14:textId="77777777" w:rsidR="0049025E" w:rsidRPr="0049025E" w:rsidRDefault="0049025E" w:rsidP="0049025E">
      <w:pPr>
        <w:numPr>
          <w:ilvl w:val="0"/>
          <w:numId w:val="2"/>
        </w:numPr>
      </w:pPr>
      <w:r w:rsidRPr="0049025E">
        <w:t>El servicio es altamente diferencial ya que el usuario monitorizado no necesita instalar ningún tipo de software en su teléfono.</w:t>
      </w:r>
    </w:p>
    <w:p w14:paraId="31780CAB" w14:textId="77777777" w:rsidR="0049025E" w:rsidRPr="0049025E" w:rsidRDefault="0049025E" w:rsidP="0049025E">
      <w:pPr>
        <w:numPr>
          <w:ilvl w:val="0"/>
          <w:numId w:val="2"/>
        </w:numPr>
      </w:pPr>
      <w:r w:rsidRPr="0049025E">
        <w:t>La solución funciona perfectamente con terminales básicos que no son "Smart", incluyendo móviles antiguos de teclado.</w:t>
      </w:r>
    </w:p>
    <w:p w14:paraId="658AC33A" w14:textId="77777777" w:rsidR="0049025E" w:rsidRPr="0049025E" w:rsidRDefault="0049025E" w:rsidP="0049025E">
      <w:pPr>
        <w:numPr>
          <w:ilvl w:val="0"/>
          <w:numId w:val="2"/>
        </w:numPr>
      </w:pPr>
      <w:r w:rsidRPr="0049025E">
        <w:t>Es compatible con dispositivos simples, como relojes GSM para niños que solo permiten llamadas, sin necesidad de contar con GPS ni línea de datos.</w:t>
      </w:r>
    </w:p>
    <w:p w14:paraId="17707060" w14:textId="77777777" w:rsidR="0049025E" w:rsidRPr="0049025E" w:rsidRDefault="0049025E" w:rsidP="0049025E">
      <w:pPr>
        <w:numPr>
          <w:ilvl w:val="0"/>
          <w:numId w:val="2"/>
        </w:numPr>
      </w:pPr>
      <w:r w:rsidRPr="0049025E">
        <w:t>Esta baja barrera tecnológica supone un ahorro significativo para las familias, tanto en la compra de terminales como en el pago de líneas de datos, en comparación con las soluciones actuales del mercado.</w:t>
      </w:r>
    </w:p>
    <w:p w14:paraId="4F93C05B" w14:textId="77777777" w:rsidR="0049025E" w:rsidRPr="0049025E" w:rsidRDefault="0049025E" w:rsidP="0049025E">
      <w:pPr>
        <w:rPr>
          <w:b/>
          <w:bCs/>
        </w:rPr>
      </w:pPr>
      <w:r w:rsidRPr="0049025E">
        <w:rPr>
          <w:b/>
          <w:bCs/>
        </w:rPr>
        <w:t>3. Público Objetivo y Usuarios</w:t>
      </w:r>
    </w:p>
    <w:p w14:paraId="724746B6" w14:textId="77777777" w:rsidR="0049025E" w:rsidRPr="0049025E" w:rsidRDefault="0049025E" w:rsidP="0049025E">
      <w:pPr>
        <w:numPr>
          <w:ilvl w:val="0"/>
          <w:numId w:val="3"/>
        </w:numPr>
      </w:pPr>
      <w:r w:rsidRPr="0049025E">
        <w:t>Existen dos perfiles de usuario claramente diferenciados en la plataforma.</w:t>
      </w:r>
    </w:p>
    <w:p w14:paraId="3370A449" w14:textId="77777777" w:rsidR="0049025E" w:rsidRPr="0049025E" w:rsidRDefault="0049025E" w:rsidP="0049025E">
      <w:pPr>
        <w:numPr>
          <w:ilvl w:val="0"/>
          <w:numId w:val="3"/>
        </w:numPr>
      </w:pPr>
      <w:r w:rsidRPr="0049025E">
        <w:rPr>
          <w:b/>
          <w:bCs/>
        </w:rPr>
        <w:t>El gestor o cuidador:</w:t>
      </w:r>
      <w:r w:rsidRPr="0049025E">
        <w:t xml:space="preserve"> Es la persona responsable que monitoriza la ubicación por motivos de seguridad.</w:t>
      </w:r>
    </w:p>
    <w:p w14:paraId="035B5B37" w14:textId="77777777" w:rsidR="0049025E" w:rsidRPr="0049025E" w:rsidRDefault="0049025E" w:rsidP="0049025E">
      <w:pPr>
        <w:numPr>
          <w:ilvl w:val="0"/>
          <w:numId w:val="3"/>
        </w:numPr>
      </w:pPr>
      <w:r w:rsidRPr="0049025E">
        <w:rPr>
          <w:b/>
          <w:bCs/>
        </w:rPr>
        <w:t>La persona dependiente:</w:t>
      </w:r>
      <w:r w:rsidRPr="0049025E">
        <w:t xml:space="preserve"> Es el usuario que lleva consigo el teléfono básico ("no Smart") y sobre el cual se realiza el seguimiento.</w:t>
      </w:r>
    </w:p>
    <w:p w14:paraId="62C70686" w14:textId="77777777" w:rsidR="0049025E" w:rsidRPr="0049025E" w:rsidRDefault="0049025E" w:rsidP="0049025E">
      <w:pPr>
        <w:rPr>
          <w:b/>
          <w:bCs/>
        </w:rPr>
      </w:pPr>
      <w:r w:rsidRPr="0049025E">
        <w:rPr>
          <w:b/>
          <w:bCs/>
        </w:rPr>
        <w:t>4. Funcionalidades Clave</w:t>
      </w:r>
    </w:p>
    <w:p w14:paraId="08522FB4" w14:textId="77777777" w:rsidR="0049025E" w:rsidRPr="0049025E" w:rsidRDefault="0049025E" w:rsidP="0049025E">
      <w:pPr>
        <w:numPr>
          <w:ilvl w:val="0"/>
          <w:numId w:val="4"/>
        </w:numPr>
      </w:pPr>
      <w:r w:rsidRPr="0049025E">
        <w:t>La plataforma permite conocer la posición aproximada de la persona monitorizada.</w:t>
      </w:r>
    </w:p>
    <w:p w14:paraId="53FCCAE1" w14:textId="77777777" w:rsidR="0049025E" w:rsidRPr="0049025E" w:rsidRDefault="0049025E" w:rsidP="0049025E">
      <w:pPr>
        <w:numPr>
          <w:ilvl w:val="0"/>
          <w:numId w:val="4"/>
        </w:numPr>
      </w:pPr>
      <w:r w:rsidRPr="0049025E">
        <w:t>El cuidador puede definir perímetros o zonas seguras.</w:t>
      </w:r>
    </w:p>
    <w:p w14:paraId="24000650" w14:textId="77777777" w:rsidR="0049025E" w:rsidRPr="0049025E" w:rsidRDefault="0049025E" w:rsidP="0049025E">
      <w:pPr>
        <w:numPr>
          <w:ilvl w:val="0"/>
          <w:numId w:val="4"/>
        </w:numPr>
      </w:pPr>
      <w:r w:rsidRPr="0049025E">
        <w:t>El sistema lanza alertas basadas en eventos concretos, ejecutando acciones si el usuario entra o sale de una zona delimitada.</w:t>
      </w:r>
    </w:p>
    <w:p w14:paraId="2FFEE61B" w14:textId="77777777" w:rsidR="0049025E" w:rsidRPr="0049025E" w:rsidRDefault="0049025E" w:rsidP="0049025E">
      <w:pPr>
        <w:numPr>
          <w:ilvl w:val="0"/>
          <w:numId w:val="4"/>
        </w:numPr>
      </w:pPr>
      <w:r w:rsidRPr="0049025E">
        <w:t>Genera eventos ante situaciones especiales si se detecta la ubicación en puntos de interés por tipología, como un hospital o una comisaría.</w:t>
      </w:r>
    </w:p>
    <w:p w14:paraId="60CE78BE" w14:textId="77777777" w:rsidR="0049025E" w:rsidRPr="0049025E" w:rsidRDefault="0049025E" w:rsidP="0049025E">
      <w:pPr>
        <w:numPr>
          <w:ilvl w:val="0"/>
          <w:numId w:val="4"/>
        </w:numPr>
      </w:pPr>
      <w:r w:rsidRPr="0049025E">
        <w:t>Se envían notificaciones al cuidador, que pueden ser puramente informativas o desencadenar una acción, como una llamada.</w:t>
      </w:r>
    </w:p>
    <w:p w14:paraId="6BFAF02E" w14:textId="77777777" w:rsidR="0049025E" w:rsidRPr="0049025E" w:rsidRDefault="0049025E" w:rsidP="0049025E">
      <w:pPr>
        <w:numPr>
          <w:ilvl w:val="0"/>
          <w:numId w:val="4"/>
        </w:numPr>
      </w:pPr>
      <w:r w:rsidRPr="0049025E">
        <w:t>También permite el envío de notificaciones directas a la persona dependiente mediante un mensaje, una llamada o haciendo sonar una alarma.</w:t>
      </w:r>
    </w:p>
    <w:p w14:paraId="14DD08C7" w14:textId="77777777" w:rsidR="0049025E" w:rsidRPr="0049025E" w:rsidRDefault="0049025E" w:rsidP="0049025E">
      <w:pPr>
        <w:rPr>
          <w:b/>
          <w:bCs/>
        </w:rPr>
      </w:pPr>
      <w:r w:rsidRPr="0049025E">
        <w:rPr>
          <w:b/>
          <w:bCs/>
        </w:rPr>
        <w:t>5. Capacidades de Inteligencia Artificial (IA)</w:t>
      </w:r>
    </w:p>
    <w:p w14:paraId="7EA67BB4" w14:textId="77777777" w:rsidR="0049025E" w:rsidRPr="0049025E" w:rsidRDefault="0049025E" w:rsidP="0049025E">
      <w:pPr>
        <w:numPr>
          <w:ilvl w:val="0"/>
          <w:numId w:val="5"/>
        </w:numPr>
      </w:pPr>
      <w:r w:rsidRPr="0049025E">
        <w:lastRenderedPageBreak/>
        <w:t>La solución aprovechará la IA para ser versátil y establecer patrones de movimiento analizando el historial, los hábitos y los intereses de la persona.</w:t>
      </w:r>
    </w:p>
    <w:p w14:paraId="53E4982F" w14:textId="77777777" w:rsidR="0049025E" w:rsidRPr="0049025E" w:rsidRDefault="0049025E" w:rsidP="0049025E">
      <w:pPr>
        <w:numPr>
          <w:ilvl w:val="0"/>
          <w:numId w:val="5"/>
        </w:numPr>
      </w:pPr>
      <w:r w:rsidRPr="0049025E">
        <w:t>Mediante el análisis predictivo de estos patrones, la IA proporcionará recomendaciones estratégicas al cuidador.</w:t>
      </w:r>
    </w:p>
    <w:p w14:paraId="03AF1D38" w14:textId="77777777" w:rsidR="0049025E" w:rsidRPr="0049025E" w:rsidRDefault="0049025E" w:rsidP="0049025E">
      <w:pPr>
        <w:numPr>
          <w:ilvl w:val="0"/>
          <w:numId w:val="5"/>
        </w:numPr>
      </w:pPr>
      <w:r w:rsidRPr="0049025E">
        <w:t>Incluirá un servicio de IA que actuará como agente de citas, capaz de interpretar información (como una visita al hospital o una excursión escolar) para ampliar las zonas seguras de manera temporal y automática.</w:t>
      </w:r>
    </w:p>
    <w:p w14:paraId="70008E29" w14:textId="77777777" w:rsidR="0049025E" w:rsidRPr="0049025E" w:rsidRDefault="0049025E" w:rsidP="0049025E">
      <w:pPr>
        <w:rPr>
          <w:b/>
          <w:bCs/>
        </w:rPr>
      </w:pPr>
      <w:r w:rsidRPr="0049025E">
        <w:rPr>
          <w:b/>
          <w:bCs/>
        </w:rPr>
        <w:t>6. Modelo de Negocio y Monetización</w:t>
      </w:r>
    </w:p>
    <w:p w14:paraId="605AAA29" w14:textId="77777777" w:rsidR="0049025E" w:rsidRPr="0049025E" w:rsidRDefault="0049025E" w:rsidP="0049025E">
      <w:pPr>
        <w:numPr>
          <w:ilvl w:val="0"/>
          <w:numId w:val="6"/>
        </w:numPr>
      </w:pPr>
      <w:r w:rsidRPr="0049025E">
        <w:t>El modelo de negocio propuesto se basa en la suscripción recurrente.</w:t>
      </w:r>
    </w:p>
    <w:p w14:paraId="113EDD0F" w14:textId="77777777" w:rsidR="0049025E" w:rsidRPr="0049025E" w:rsidRDefault="0049025E" w:rsidP="0049025E">
      <w:pPr>
        <w:numPr>
          <w:ilvl w:val="0"/>
          <w:numId w:val="6"/>
        </w:numPr>
      </w:pPr>
      <w:r w:rsidRPr="0049025E">
        <w:t>Contará con un modelo "Freemium" o escalonado: una tarifa básica o gratuita que incluirá un conjunto reducido de funcionalidades.</w:t>
      </w:r>
    </w:p>
    <w:p w14:paraId="33B34D16" w14:textId="77777777" w:rsidR="0049025E" w:rsidRPr="0049025E" w:rsidRDefault="0049025E" w:rsidP="0049025E">
      <w:pPr>
        <w:numPr>
          <w:ilvl w:val="0"/>
          <w:numId w:val="6"/>
        </w:numPr>
      </w:pPr>
      <w:r w:rsidRPr="0049025E">
        <w:t>Se ofrecerá una tarifa superior (Premium) para aquellos usuarios que deseen acceder a las funciones avanzadas impulsadas por Inteligencia Artificial.</w:t>
      </w:r>
    </w:p>
    <w:p w14:paraId="58E69FCC" w14:textId="77777777" w:rsidR="00A6511F" w:rsidRDefault="00A6511F"/>
    <w:sectPr w:rsidR="00A651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E4BB0"/>
    <w:multiLevelType w:val="multilevel"/>
    <w:tmpl w:val="E42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7599A"/>
    <w:multiLevelType w:val="multilevel"/>
    <w:tmpl w:val="82D4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A0D44"/>
    <w:multiLevelType w:val="multilevel"/>
    <w:tmpl w:val="296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A191A"/>
    <w:multiLevelType w:val="multilevel"/>
    <w:tmpl w:val="6D1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6A32B9"/>
    <w:multiLevelType w:val="multilevel"/>
    <w:tmpl w:val="3C4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8436F"/>
    <w:multiLevelType w:val="multilevel"/>
    <w:tmpl w:val="63B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986677">
    <w:abstractNumId w:val="3"/>
  </w:num>
  <w:num w:numId="2" w16cid:durableId="1171026589">
    <w:abstractNumId w:val="4"/>
  </w:num>
  <w:num w:numId="3" w16cid:durableId="474638448">
    <w:abstractNumId w:val="1"/>
  </w:num>
  <w:num w:numId="4" w16cid:durableId="1647972834">
    <w:abstractNumId w:val="2"/>
  </w:num>
  <w:num w:numId="5" w16cid:durableId="477843417">
    <w:abstractNumId w:val="0"/>
  </w:num>
  <w:num w:numId="6" w16cid:durableId="388069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25E"/>
    <w:rsid w:val="00271C55"/>
    <w:rsid w:val="0049025E"/>
    <w:rsid w:val="0074714B"/>
    <w:rsid w:val="00A6511F"/>
    <w:rsid w:val="00D135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23B1"/>
  <w15:chartTrackingRefBased/>
  <w15:docId w15:val="{96E31D10-5E10-4C21-87C8-F672C8C1D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0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0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02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02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02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02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02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02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02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02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02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02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02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02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02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02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02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025E"/>
    <w:rPr>
      <w:rFonts w:eastAsiaTheme="majorEastAsia" w:cstheme="majorBidi"/>
      <w:color w:val="272727" w:themeColor="text1" w:themeTint="D8"/>
    </w:rPr>
  </w:style>
  <w:style w:type="paragraph" w:styleId="Ttulo">
    <w:name w:val="Title"/>
    <w:basedOn w:val="Normal"/>
    <w:next w:val="Normal"/>
    <w:link w:val="TtuloCar"/>
    <w:uiPriority w:val="10"/>
    <w:qFormat/>
    <w:rsid w:val="00490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02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02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02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025E"/>
    <w:pPr>
      <w:spacing w:before="160"/>
      <w:jc w:val="center"/>
    </w:pPr>
    <w:rPr>
      <w:i/>
      <w:iCs/>
      <w:color w:val="404040" w:themeColor="text1" w:themeTint="BF"/>
    </w:rPr>
  </w:style>
  <w:style w:type="character" w:customStyle="1" w:styleId="CitaCar">
    <w:name w:val="Cita Car"/>
    <w:basedOn w:val="Fuentedeprrafopredeter"/>
    <w:link w:val="Cita"/>
    <w:uiPriority w:val="29"/>
    <w:rsid w:val="0049025E"/>
    <w:rPr>
      <w:i/>
      <w:iCs/>
      <w:color w:val="404040" w:themeColor="text1" w:themeTint="BF"/>
    </w:rPr>
  </w:style>
  <w:style w:type="paragraph" w:styleId="Prrafodelista">
    <w:name w:val="List Paragraph"/>
    <w:basedOn w:val="Normal"/>
    <w:uiPriority w:val="34"/>
    <w:qFormat/>
    <w:rsid w:val="0049025E"/>
    <w:pPr>
      <w:ind w:left="720"/>
      <w:contextualSpacing/>
    </w:pPr>
  </w:style>
  <w:style w:type="character" w:styleId="nfasisintenso">
    <w:name w:val="Intense Emphasis"/>
    <w:basedOn w:val="Fuentedeprrafopredeter"/>
    <w:uiPriority w:val="21"/>
    <w:qFormat/>
    <w:rsid w:val="0049025E"/>
    <w:rPr>
      <w:i/>
      <w:iCs/>
      <w:color w:val="0F4761" w:themeColor="accent1" w:themeShade="BF"/>
    </w:rPr>
  </w:style>
  <w:style w:type="paragraph" w:styleId="Citadestacada">
    <w:name w:val="Intense Quote"/>
    <w:basedOn w:val="Normal"/>
    <w:next w:val="Normal"/>
    <w:link w:val="CitadestacadaCar"/>
    <w:uiPriority w:val="30"/>
    <w:qFormat/>
    <w:rsid w:val="00490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025E"/>
    <w:rPr>
      <w:i/>
      <w:iCs/>
      <w:color w:val="0F4761" w:themeColor="accent1" w:themeShade="BF"/>
    </w:rPr>
  </w:style>
  <w:style w:type="character" w:styleId="Referenciaintensa">
    <w:name w:val="Intense Reference"/>
    <w:basedOn w:val="Fuentedeprrafopredeter"/>
    <w:uiPriority w:val="32"/>
    <w:qFormat/>
    <w:rsid w:val="004902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452</Words>
  <Characters>2488</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Baena Arnaiz</dc:creator>
  <cp:keywords/>
  <dc:description/>
  <cp:lastModifiedBy>Carlos Baena Arnaiz</cp:lastModifiedBy>
  <cp:revision>1</cp:revision>
  <dcterms:created xsi:type="dcterms:W3CDTF">2026-03-02T12:22:00Z</dcterms:created>
  <dcterms:modified xsi:type="dcterms:W3CDTF">2026-03-02T12:23:00Z</dcterms:modified>
</cp:coreProperties>
</file>