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4A980B" w14:textId="77777777" w:rsidR="004D457B" w:rsidRDefault="004D457B">
      <w:pPr>
        <w:pStyle w:val="Style2"/>
        <w:framePr w:h="563" w:wrap="around" w:hAnchor="margin" w:x="-1271" w:y="541"/>
        <w:shd w:val="clear" w:color="auto" w:fill="01636E"/>
        <w:spacing w:line="160" w:lineRule="exact"/>
        <w:ind w:left="260"/>
      </w:pPr>
      <w:r>
        <w:rPr>
          <w:rStyle w:val="CharStyle4Exact"/>
          <w:spacing w:val="0"/>
        </w:rPr>
        <w:t xml:space="preserve">ORIGINAL RESEARCH · </w:t>
      </w:r>
      <w:r>
        <w:rPr>
          <w:rStyle w:val="CharStyle4Exact"/>
          <w:spacing w:val="0"/>
          <w:lang w:val="de-DE" w:eastAsia="de-DE"/>
        </w:rPr>
        <w:t>THORACIC IMAGING</w:t>
      </w:r>
    </w:p>
    <w:p w14:paraId="76B7A46D" w14:textId="77777777" w:rsidR="004D457B" w:rsidRDefault="004D457B">
      <w:pPr>
        <w:pStyle w:val="Style5"/>
        <w:keepNext/>
        <w:keepLines/>
        <w:shd w:val="clear" w:color="auto" w:fill="auto"/>
        <w:spacing w:after="77" w:line="580" w:lineRule="exact"/>
        <w:ind w:right="420"/>
      </w:pPr>
      <w:bookmarkStart w:id="0" w:name="bookmark0"/>
      <w:r>
        <w:rPr>
          <w:rStyle w:val="CharStyle7"/>
          <w:lang w:eastAsia="en-US"/>
        </w:rPr>
        <w:t>Radiology</w:t>
      </w:r>
      <w:bookmarkEnd w:id="0"/>
    </w:p>
    <w:p w14:paraId="7E2BDFE8" w14:textId="77777777" w:rsidR="004D457B" w:rsidRDefault="004D457B">
      <w:pPr>
        <w:pStyle w:val="Style8"/>
        <w:keepNext/>
        <w:keepLines/>
        <w:shd w:val="clear" w:color="auto" w:fill="auto"/>
        <w:spacing w:before="0" w:after="237"/>
        <w:ind w:left="40" w:right="740"/>
      </w:pPr>
      <w:bookmarkStart w:id="1" w:name="bookmark1"/>
      <w:r>
        <w:rPr>
          <w:rStyle w:val="CharStyle10"/>
          <w:b/>
          <w:bCs/>
          <w:lang w:eastAsia="en-US"/>
        </w:rPr>
        <w:t xml:space="preserve">Automated Assessment of </w:t>
      </w:r>
      <w:r>
        <w:rPr>
          <w:rStyle w:val="CharStyle10"/>
          <w:b/>
          <w:bCs/>
          <w:lang w:val="it-IT" w:eastAsia="it-IT"/>
        </w:rPr>
        <w:t>COVI</w:t>
      </w:r>
      <w:r>
        <w:rPr>
          <w:rStyle w:val="CharStyle10"/>
          <w:b/>
          <w:bCs/>
          <w:lang w:eastAsia="en-US"/>
        </w:rPr>
        <w:t>D-19 Reporting and Data System and Chest CT Severity Scores in Patients Suspected of Having COVID-19 Using Artificial Intelligence</w:t>
      </w:r>
      <w:bookmarkEnd w:id="1"/>
    </w:p>
    <w:p w14:paraId="7439C04A" w14:textId="77777777" w:rsidR="004D457B" w:rsidRDefault="004D457B">
      <w:pPr>
        <w:pStyle w:val="Style11"/>
        <w:shd w:val="clear" w:color="auto" w:fill="auto"/>
        <w:spacing w:before="0"/>
        <w:ind w:left="40"/>
      </w:pPr>
      <w:r>
        <w:rPr>
          <w:rStyle w:val="CharStyle13"/>
          <w:i/>
          <w:iCs/>
          <w:lang w:eastAsia="en-US"/>
        </w:rPr>
        <w:t xml:space="preserve">Nikolas Lessmann, PhD* · Clara I. </w:t>
      </w:r>
      <w:r>
        <w:rPr>
          <w:rStyle w:val="CharStyle13"/>
          <w:i/>
          <w:iCs/>
          <w:lang w:val="es-ES_tradnl" w:eastAsia="es-ES_tradnl"/>
        </w:rPr>
        <w:t xml:space="preserve">Sánchez, </w:t>
      </w:r>
      <w:r>
        <w:rPr>
          <w:rStyle w:val="CharStyle13"/>
          <w:i/>
          <w:iCs/>
          <w:lang w:eastAsia="en-US"/>
        </w:rPr>
        <w:t xml:space="preserve">PhD* · </w:t>
      </w:r>
      <w:r>
        <w:rPr>
          <w:rStyle w:val="CharStyle13"/>
          <w:i/>
          <w:iCs/>
          <w:lang w:val="it-IT" w:eastAsia="it-IT"/>
        </w:rPr>
        <w:t xml:space="preserve">Ludo </w:t>
      </w:r>
      <w:r>
        <w:rPr>
          <w:rStyle w:val="CharStyle13"/>
          <w:i/>
          <w:iCs/>
          <w:lang w:eastAsia="en-US"/>
        </w:rPr>
        <w:t xml:space="preserve">Beenen, MD, PhD · </w:t>
      </w:r>
      <w:r>
        <w:rPr>
          <w:rStyle w:val="CharStyle13"/>
          <w:i/>
          <w:iCs/>
          <w:lang w:val="nl-NL" w:eastAsia="nl-NL"/>
        </w:rPr>
        <w:t xml:space="preserve">Luuk </w:t>
      </w:r>
      <w:r>
        <w:rPr>
          <w:rStyle w:val="CharStyle13"/>
          <w:i/>
          <w:iCs/>
          <w:lang w:eastAsia="en-US"/>
        </w:rPr>
        <w:t>H. Boulogne, MSc ·</w:t>
      </w:r>
    </w:p>
    <w:p w14:paraId="6692BE35" w14:textId="77777777" w:rsidR="004D457B" w:rsidRDefault="004D457B">
      <w:pPr>
        <w:pStyle w:val="Style11"/>
        <w:shd w:val="clear" w:color="auto" w:fill="auto"/>
        <w:spacing w:before="0"/>
        <w:ind w:left="40"/>
      </w:pPr>
      <w:r>
        <w:rPr>
          <w:rStyle w:val="CharStyle13"/>
          <w:i/>
          <w:iCs/>
          <w:lang w:eastAsia="en-US"/>
        </w:rPr>
        <w:t xml:space="preserve">Monique Brink, MD, PhD · Erdi </w:t>
      </w:r>
      <w:r>
        <w:rPr>
          <w:rStyle w:val="CharStyle13"/>
          <w:i/>
          <w:iCs/>
          <w:lang w:val="it-IT" w:eastAsia="it-IT"/>
        </w:rPr>
        <w:t xml:space="preserve">Calli, </w:t>
      </w:r>
      <w:r>
        <w:rPr>
          <w:rStyle w:val="CharStyle13"/>
          <w:i/>
          <w:iCs/>
          <w:lang w:eastAsia="en-US"/>
        </w:rPr>
        <w:t xml:space="preserve">MSc · Jean-Patd </w:t>
      </w:r>
      <w:r>
        <w:rPr>
          <w:rStyle w:val="CharStyle13"/>
          <w:i/>
          <w:iCs/>
          <w:lang w:val="fr-FR" w:eastAsia="fr-FR"/>
        </w:rPr>
        <w:t xml:space="preserve">Charbonnier, </w:t>
      </w:r>
      <w:r>
        <w:rPr>
          <w:rStyle w:val="CharStyle13"/>
          <w:i/>
          <w:iCs/>
          <w:lang w:eastAsia="en-US"/>
        </w:rPr>
        <w:t>PhD · Ton Dofferhoff, MD, PhD ·</w:t>
      </w:r>
    </w:p>
    <w:p w14:paraId="2697E3AD" w14:textId="77777777" w:rsidR="004D457B" w:rsidRDefault="004D457B">
      <w:pPr>
        <w:pStyle w:val="Style11"/>
        <w:shd w:val="clear" w:color="auto" w:fill="auto"/>
        <w:spacing w:before="0"/>
        <w:ind w:left="40" w:right="980"/>
        <w:jc w:val="left"/>
      </w:pPr>
      <w:r>
        <w:rPr>
          <w:rStyle w:val="CharStyle13"/>
          <w:i/>
          <w:iCs/>
          <w:lang w:val="nl-NL" w:eastAsia="nl-NL"/>
        </w:rPr>
        <w:t xml:space="preserve">Wouter </w:t>
      </w:r>
      <w:r>
        <w:rPr>
          <w:rStyle w:val="CharStyle13"/>
          <w:i/>
          <w:iCs/>
          <w:lang w:eastAsia="en-US"/>
        </w:rPr>
        <w:t xml:space="preserve">M. van Everdingen, MD, PhD · Paid </w:t>
      </w:r>
      <w:r>
        <w:rPr>
          <w:rStyle w:val="CharStyle13"/>
          <w:i/>
          <w:iCs/>
          <w:lang w:val="ru-RU" w:eastAsia="ru-RU"/>
        </w:rPr>
        <w:t xml:space="preserve">К </w:t>
      </w:r>
      <w:r>
        <w:rPr>
          <w:rStyle w:val="CharStyle13"/>
          <w:i/>
          <w:iCs/>
          <w:lang w:eastAsia="en-US"/>
        </w:rPr>
        <w:t xml:space="preserve">Gerke,MSc · Brant Geurts, MD · Hester A. Gietema, MD, PhD · Miriam Groeneveld, MSc · Louis van </w:t>
      </w:r>
      <w:r>
        <w:rPr>
          <w:rStyle w:val="CharStyle13"/>
          <w:i/>
          <w:iCs/>
          <w:lang w:val="nl-NL" w:eastAsia="nl-NL"/>
        </w:rPr>
        <w:t xml:space="preserve">Harten, </w:t>
      </w:r>
      <w:r>
        <w:rPr>
          <w:rStyle w:val="CharStyle13"/>
          <w:i/>
          <w:iCs/>
          <w:lang w:eastAsia="en-US"/>
        </w:rPr>
        <w:t xml:space="preserve">MSc · Nils Hendrix, </w:t>
      </w:r>
      <w:r>
        <w:rPr>
          <w:rStyle w:val="CharStyle13"/>
          <w:i/>
          <w:iCs/>
          <w:lang w:val="fr-FR" w:eastAsia="fr-FR"/>
        </w:rPr>
        <w:t xml:space="preserve">MA </w:t>
      </w:r>
      <w:r>
        <w:rPr>
          <w:rStyle w:val="CharStyle13"/>
          <w:i/>
          <w:iCs/>
          <w:lang w:eastAsia="en-US"/>
        </w:rPr>
        <w:t>· Ward Hendrix, MSc ·</w:t>
      </w:r>
    </w:p>
    <w:p w14:paraId="2C063752" w14:textId="77777777" w:rsidR="004D457B" w:rsidRDefault="004D457B">
      <w:pPr>
        <w:pStyle w:val="Style11"/>
        <w:shd w:val="clear" w:color="auto" w:fill="auto"/>
        <w:spacing w:before="0"/>
        <w:ind w:left="40"/>
      </w:pPr>
      <w:r>
        <w:rPr>
          <w:rStyle w:val="CharStyle13"/>
          <w:i/>
          <w:iCs/>
          <w:lang w:eastAsia="en-US"/>
        </w:rPr>
        <w:t xml:space="preserve">HettkjanJ. </w:t>
      </w:r>
      <w:r>
        <w:rPr>
          <w:rStyle w:val="CharStyle13"/>
          <w:i/>
          <w:iCs/>
          <w:lang w:val="nl-NL" w:eastAsia="nl-NL"/>
        </w:rPr>
        <w:t xml:space="preserve">Huisman, </w:t>
      </w:r>
      <w:r>
        <w:rPr>
          <w:rStyle w:val="CharStyle13"/>
          <w:i/>
          <w:iCs/>
          <w:lang w:eastAsia="en-US"/>
        </w:rPr>
        <w:t xml:space="preserve">PhD · Lvatta Egum, PhD · Colin Jacobs, PhD · Ruben Kluge, </w:t>
      </w:r>
      <w:r>
        <w:rPr>
          <w:rStyle w:val="CharStyle13"/>
          <w:i/>
          <w:iCs/>
          <w:lang w:val="da-DK"/>
        </w:rPr>
        <w:t xml:space="preserve">BSc </w:t>
      </w:r>
      <w:r>
        <w:rPr>
          <w:rStyle w:val="CharStyle13"/>
          <w:i/>
          <w:iCs/>
          <w:lang w:eastAsia="en-US"/>
        </w:rPr>
        <w:t xml:space="preserve">· Michel </w:t>
      </w:r>
      <w:r>
        <w:rPr>
          <w:rStyle w:val="CharStyle13"/>
          <w:i/>
          <w:iCs/>
          <w:lang w:val="hu-HU" w:eastAsia="hu-HU"/>
        </w:rPr>
        <w:t xml:space="preserve">Kok, </w:t>
      </w:r>
      <w:r>
        <w:rPr>
          <w:rStyle w:val="CharStyle13"/>
          <w:i/>
          <w:iCs/>
          <w:lang w:eastAsia="en-US"/>
        </w:rPr>
        <w:t>MSc ·</w:t>
      </w:r>
    </w:p>
    <w:p w14:paraId="0585059B" w14:textId="77777777" w:rsidR="004D457B" w:rsidRDefault="004D457B">
      <w:pPr>
        <w:pStyle w:val="Style11"/>
        <w:shd w:val="clear" w:color="auto" w:fill="auto"/>
        <w:spacing w:before="0"/>
        <w:ind w:left="40"/>
      </w:pPr>
      <w:r>
        <w:rPr>
          <w:rStyle w:val="CharStyle13"/>
          <w:i/>
          <w:iCs/>
          <w:lang w:val="fi-FI" w:eastAsia="fi-FI"/>
        </w:rPr>
        <w:t xml:space="preserve">Jäsenkö </w:t>
      </w:r>
      <w:r>
        <w:rPr>
          <w:rStyle w:val="CharStyle13"/>
          <w:i/>
          <w:iCs/>
          <w:lang w:eastAsia="en-US"/>
        </w:rPr>
        <w:t xml:space="preserve">Krdzalic, MD · </w:t>
      </w:r>
      <w:r>
        <w:rPr>
          <w:rStyle w:val="CharStyle13"/>
          <w:i/>
          <w:iCs/>
          <w:lang w:val="it-IT" w:eastAsia="it-IT"/>
        </w:rPr>
        <w:t xml:space="preserve">Bianca </w:t>
      </w:r>
      <w:r>
        <w:rPr>
          <w:rStyle w:val="CharStyle13"/>
          <w:i/>
          <w:iCs/>
          <w:lang w:val="de-DE" w:eastAsia="de-DE"/>
        </w:rPr>
        <w:t xml:space="preserve">Lassen-Schmidt, </w:t>
      </w:r>
      <w:r>
        <w:rPr>
          <w:rStyle w:val="CharStyle13"/>
          <w:i/>
          <w:iCs/>
          <w:lang w:eastAsia="en-US"/>
        </w:rPr>
        <w:t xml:space="preserve">PhD · Kicky van </w:t>
      </w:r>
      <w:r>
        <w:rPr>
          <w:rStyle w:val="CharStyle13"/>
          <w:i/>
          <w:iCs/>
          <w:lang w:val="nl-NL" w:eastAsia="nl-NL"/>
        </w:rPr>
        <w:t xml:space="preserve">Leeuwen, </w:t>
      </w:r>
      <w:r>
        <w:rPr>
          <w:rStyle w:val="CharStyle13"/>
          <w:i/>
          <w:iCs/>
          <w:lang w:eastAsia="en-US"/>
        </w:rPr>
        <w:t>MSc · James Meakin, DPhil ·</w:t>
      </w:r>
    </w:p>
    <w:p w14:paraId="5B34C35B" w14:textId="77777777" w:rsidR="004D457B" w:rsidRDefault="004D457B">
      <w:pPr>
        <w:pStyle w:val="Style11"/>
        <w:shd w:val="clear" w:color="auto" w:fill="auto"/>
        <w:spacing w:before="0"/>
        <w:ind w:left="40"/>
      </w:pPr>
      <w:r>
        <w:rPr>
          <w:rStyle w:val="CharStyle13"/>
          <w:i/>
          <w:iCs/>
          <w:lang w:eastAsia="en-US"/>
        </w:rPr>
        <w:t xml:space="preserve">Mike </w:t>
      </w:r>
      <w:r>
        <w:rPr>
          <w:rStyle w:val="CharStyle13"/>
          <w:i/>
          <w:iCs/>
          <w:lang w:val="de-DE" w:eastAsia="de-DE"/>
        </w:rPr>
        <w:t xml:space="preserve">Overkamp, </w:t>
      </w:r>
      <w:r>
        <w:rPr>
          <w:rStyle w:val="CharStyle13"/>
          <w:i/>
          <w:iCs/>
          <w:lang w:val="da-DK"/>
        </w:rPr>
        <w:t xml:space="preserve">BSc </w:t>
      </w:r>
      <w:r>
        <w:rPr>
          <w:rStyle w:val="CharStyle13"/>
          <w:i/>
          <w:iCs/>
          <w:lang w:eastAsia="en-US"/>
        </w:rPr>
        <w:t xml:space="preserve">· Tjalco van Rees </w:t>
      </w:r>
      <w:r>
        <w:rPr>
          <w:rStyle w:val="CharStyle13"/>
          <w:i/>
          <w:iCs/>
          <w:lang w:val="nn-NO" w:eastAsia="nn-NO"/>
        </w:rPr>
        <w:t xml:space="preserve">Vellinga, </w:t>
      </w:r>
      <w:r>
        <w:rPr>
          <w:rStyle w:val="CharStyle13"/>
          <w:i/>
          <w:iCs/>
          <w:lang w:eastAsia="en-US"/>
        </w:rPr>
        <w:t xml:space="preserve">MD · Eva M. van Rikxoort, PhD · </w:t>
      </w:r>
      <w:r>
        <w:rPr>
          <w:rStyle w:val="CharStyle13"/>
          <w:i/>
          <w:iCs/>
          <w:lang w:val="it-IT" w:eastAsia="it-IT"/>
        </w:rPr>
        <w:t xml:space="preserve">Riccardo </w:t>
      </w:r>
      <w:r>
        <w:rPr>
          <w:rStyle w:val="CharStyle13"/>
          <w:i/>
          <w:iCs/>
          <w:lang w:eastAsia="en-US"/>
        </w:rPr>
        <w:t>Sampertta, MSc ·</w:t>
      </w:r>
    </w:p>
    <w:p w14:paraId="12374ECE" w14:textId="77777777" w:rsidR="004D457B" w:rsidRDefault="004D457B">
      <w:pPr>
        <w:pStyle w:val="Style11"/>
        <w:shd w:val="clear" w:color="auto" w:fill="auto"/>
        <w:spacing w:before="0"/>
        <w:ind w:left="40"/>
      </w:pPr>
      <w:r>
        <w:rPr>
          <w:rStyle w:val="CharStyle13"/>
          <w:i/>
          <w:iCs/>
          <w:lang w:eastAsia="en-US"/>
        </w:rPr>
        <w:t xml:space="preserve">Cornelia Schaefer-Prokop, MD, PhD · Steven </w:t>
      </w:r>
      <w:r>
        <w:rPr>
          <w:rStyle w:val="CharStyle13"/>
          <w:i/>
          <w:iCs/>
          <w:lang w:val="de-DE" w:eastAsia="de-DE"/>
        </w:rPr>
        <w:t xml:space="preserve">Schalekamp, </w:t>
      </w:r>
      <w:r>
        <w:rPr>
          <w:rStyle w:val="CharStyle13"/>
          <w:i/>
          <w:iCs/>
          <w:lang w:eastAsia="en-US"/>
        </w:rPr>
        <w:t xml:space="preserve">MD, PhD · Ernst </w:t>
      </w:r>
      <w:r>
        <w:rPr>
          <w:rStyle w:val="CharStyle13"/>
          <w:i/>
          <w:iCs/>
          <w:lang w:val="de-DE" w:eastAsia="de-DE"/>
        </w:rPr>
        <w:t xml:space="preserve">Th. Schölten, </w:t>
      </w:r>
      <w:r>
        <w:rPr>
          <w:rStyle w:val="CharStyle13"/>
          <w:i/>
          <w:iCs/>
          <w:lang w:eastAsia="en-US"/>
        </w:rPr>
        <w:t>MD, PhD ·</w:t>
      </w:r>
    </w:p>
    <w:p w14:paraId="6ED6F905" w14:textId="77777777" w:rsidR="004D457B" w:rsidRDefault="004D457B">
      <w:pPr>
        <w:pStyle w:val="Style11"/>
        <w:shd w:val="clear" w:color="auto" w:fill="auto"/>
        <w:spacing w:before="0"/>
        <w:ind w:left="40"/>
      </w:pPr>
      <w:r>
        <w:rPr>
          <w:rStyle w:val="CharStyle13"/>
          <w:i/>
          <w:iCs/>
          <w:lang w:eastAsia="en-US"/>
        </w:rPr>
        <w:t xml:space="preserve">Cheryl </w:t>
      </w:r>
      <w:r>
        <w:rPr>
          <w:rStyle w:val="CharStyle13"/>
          <w:i/>
          <w:iCs/>
          <w:lang w:val="it-IT" w:eastAsia="it-IT"/>
        </w:rPr>
        <w:t xml:space="preserve">Sitai, </w:t>
      </w:r>
      <w:r>
        <w:rPr>
          <w:rStyle w:val="CharStyle13"/>
          <w:i/>
          <w:iCs/>
          <w:lang w:eastAsia="en-US"/>
        </w:rPr>
        <w:t xml:space="preserve">MSc · J. </w:t>
      </w:r>
      <w:r>
        <w:rPr>
          <w:rStyle w:val="CharStyle13"/>
          <w:i/>
          <w:iCs/>
          <w:lang w:val="fi-FI" w:eastAsia="fi-FI"/>
        </w:rPr>
        <w:t xml:space="preserve">Lauran </w:t>
      </w:r>
      <w:r>
        <w:rPr>
          <w:rStyle w:val="CharStyle13"/>
          <w:i/>
          <w:iCs/>
          <w:lang w:val="de-DE" w:eastAsia="de-DE"/>
        </w:rPr>
        <w:t xml:space="preserve">Stöger, MD, </w:t>
      </w:r>
      <w:r>
        <w:rPr>
          <w:rStyle w:val="CharStyle13"/>
          <w:i/>
          <w:iCs/>
          <w:lang w:eastAsia="en-US"/>
        </w:rPr>
        <w:t>PhD · Jonas Teuwen, PhD · Kiran Vaidhya Venkadesh, MSc ·</w:t>
      </w:r>
    </w:p>
    <w:p w14:paraId="481C19E5" w14:textId="77777777" w:rsidR="004D457B" w:rsidRDefault="004D457B">
      <w:pPr>
        <w:pStyle w:val="Style11"/>
        <w:shd w:val="clear" w:color="auto" w:fill="auto"/>
        <w:spacing w:before="0" w:after="98"/>
        <w:ind w:left="40" w:right="840"/>
        <w:jc w:val="left"/>
      </w:pPr>
      <w:r>
        <w:rPr>
          <w:rStyle w:val="CharStyle13"/>
          <w:i/>
          <w:iCs/>
          <w:lang w:eastAsia="en-US"/>
        </w:rPr>
        <w:t xml:space="preserve">Coen </w:t>
      </w:r>
      <w:r>
        <w:rPr>
          <w:rStyle w:val="CharStyle13"/>
          <w:i/>
          <w:iCs/>
          <w:lang w:val="fr-FR" w:eastAsia="fr-FR"/>
        </w:rPr>
        <w:t xml:space="preserve">de Vente, </w:t>
      </w:r>
      <w:r>
        <w:rPr>
          <w:rStyle w:val="CharStyle13"/>
          <w:i/>
          <w:iCs/>
          <w:lang w:eastAsia="en-US"/>
        </w:rPr>
        <w:t xml:space="preserve">MSc · </w:t>
      </w:r>
      <w:r>
        <w:rPr>
          <w:rStyle w:val="CharStyle13"/>
          <w:i/>
          <w:iCs/>
          <w:lang w:val="nl-NL" w:eastAsia="nl-NL"/>
        </w:rPr>
        <w:t xml:space="preserve">Marieke Vermaat, </w:t>
      </w:r>
      <w:r>
        <w:rPr>
          <w:rStyle w:val="CharStyle13"/>
          <w:i/>
          <w:iCs/>
          <w:lang w:eastAsia="en-US"/>
        </w:rPr>
        <w:t xml:space="preserve">AID · WeiyiXie,MSc · </w:t>
      </w:r>
      <w:r>
        <w:rPr>
          <w:rStyle w:val="CharStyle13"/>
          <w:i/>
          <w:iCs/>
          <w:lang w:val="de-DE" w:eastAsia="de-DE"/>
        </w:rPr>
        <w:t xml:space="preserve">Bram </w:t>
      </w:r>
      <w:r>
        <w:rPr>
          <w:rStyle w:val="CharStyle13"/>
          <w:i/>
          <w:iCs/>
          <w:lang w:val="fr-FR" w:eastAsia="fr-FR"/>
        </w:rPr>
        <w:t xml:space="preserve">de </w:t>
      </w:r>
      <w:r>
        <w:rPr>
          <w:rStyle w:val="CharStyle13"/>
          <w:i/>
          <w:iCs/>
          <w:lang w:eastAsia="en-US"/>
        </w:rPr>
        <w:t xml:space="preserve">Wilde, MSc · Mathias </w:t>
      </w:r>
      <w:r>
        <w:rPr>
          <w:rStyle w:val="CharStyle13"/>
          <w:i/>
          <w:iCs/>
          <w:lang w:val="de-DE" w:eastAsia="de-DE"/>
        </w:rPr>
        <w:t xml:space="preserve">Prokop, </w:t>
      </w:r>
      <w:r>
        <w:rPr>
          <w:rStyle w:val="CharStyle13"/>
          <w:i/>
          <w:iCs/>
          <w:lang w:eastAsia="en-US"/>
        </w:rPr>
        <w:t xml:space="preserve">MD, PhD · </w:t>
      </w:r>
      <w:r>
        <w:rPr>
          <w:rStyle w:val="CharStyle13"/>
          <w:i/>
          <w:iCs/>
          <w:lang w:val="nl-NL" w:eastAsia="nl-NL"/>
        </w:rPr>
        <w:t xml:space="preserve">Bram </w:t>
      </w:r>
      <w:r>
        <w:rPr>
          <w:rStyle w:val="CharStyle13"/>
          <w:i/>
          <w:iCs/>
          <w:lang w:eastAsia="en-US"/>
        </w:rPr>
        <w:t>van Gimteken, PhD</w:t>
      </w:r>
    </w:p>
    <w:p w14:paraId="791A4160" w14:textId="77777777" w:rsidR="004D457B" w:rsidRDefault="004D457B">
      <w:pPr>
        <w:pStyle w:val="Style14"/>
        <w:shd w:val="clear" w:color="auto" w:fill="auto"/>
        <w:spacing w:before="0" w:after="0"/>
        <w:ind w:left="40" w:right="580" w:firstLine="0"/>
      </w:pPr>
      <w:r>
        <w:rPr>
          <w:rStyle w:val="CharStyle16"/>
          <w:lang w:eastAsia="en-US"/>
        </w:rPr>
        <w:t xml:space="preserve">From the Department of Radiology, Nuclear Medicine and Anatomy, </w:t>
      </w:r>
      <w:r>
        <w:rPr>
          <w:rStyle w:val="CharStyle16"/>
          <w:lang w:val="nl-NL" w:eastAsia="nl-NL"/>
        </w:rPr>
        <w:t xml:space="preserve">Radboud </w:t>
      </w:r>
      <w:r>
        <w:rPr>
          <w:rStyle w:val="CharStyle16"/>
          <w:lang w:eastAsia="en-US"/>
        </w:rPr>
        <w:t xml:space="preserve">University Medical Center, P.O. Box 9101, 6500 HB Nijmegen, the Netherlands (N.L., C.I.S., L.H.B., M.B., E.C., W.M.V.E., </w:t>
      </w:r>
      <w:r>
        <w:rPr>
          <w:rStyle w:val="CharStyle16"/>
          <w:lang w:val="fi-FI" w:eastAsia="fi-FI"/>
        </w:rPr>
        <w:t xml:space="preserve">EKG., </w:t>
      </w:r>
      <w:r>
        <w:rPr>
          <w:rStyle w:val="CharStyle16"/>
          <w:lang w:eastAsia="en-US"/>
        </w:rPr>
        <w:t xml:space="preserve">B.G., M.G., N.H., </w:t>
      </w:r>
      <w:r>
        <w:rPr>
          <w:rStyle w:val="CharStyle16"/>
          <w:lang w:val="nl-NL" w:eastAsia="nl-NL"/>
        </w:rPr>
        <w:t xml:space="preserve">WH., </w:t>
      </w:r>
      <w:r>
        <w:rPr>
          <w:rStyle w:val="CharStyle16"/>
          <w:lang w:eastAsia="en-US"/>
        </w:rPr>
        <w:t xml:space="preserve">H.J.H., C.J., R.K., M.K., Kv.L., J.M., M.O., R.S., C. Schaefer-Prokop, </w:t>
      </w:r>
      <w:r>
        <w:rPr>
          <w:rStyle w:val="CharStyle16"/>
          <w:lang w:val="de-DE" w:eastAsia="de-DE"/>
        </w:rPr>
        <w:t xml:space="preserve">S.S., </w:t>
      </w:r>
      <w:r>
        <w:rPr>
          <w:rStyle w:val="CharStyle16"/>
          <w:lang w:eastAsia="en-US"/>
        </w:rPr>
        <w:t xml:space="preserve">E.T.S., </w:t>
      </w:r>
      <w:r>
        <w:rPr>
          <w:rStyle w:val="CharStyle16"/>
          <w:lang w:val="ru-RU" w:eastAsia="ru-RU"/>
        </w:rPr>
        <w:t xml:space="preserve">С. </w:t>
      </w:r>
      <w:r>
        <w:rPr>
          <w:rStyle w:val="CharStyle16"/>
          <w:lang w:val="it-IT" w:eastAsia="it-IT"/>
        </w:rPr>
        <w:t xml:space="preserve">Sitai, </w:t>
      </w:r>
      <w:r>
        <w:rPr>
          <w:rStyle w:val="CharStyle16"/>
          <w:lang w:val="sk-SK" w:eastAsia="sk-SK"/>
        </w:rPr>
        <w:t>J.</w:t>
      </w:r>
      <w:r>
        <w:rPr>
          <w:rStyle w:val="CharStyle16"/>
          <w:lang w:val="fr-FR" w:eastAsia="fr-FR"/>
        </w:rPr>
        <w:t xml:space="preserve">T., </w:t>
      </w:r>
      <w:r>
        <w:rPr>
          <w:rStyle w:val="CharStyle16"/>
          <w:lang w:val="sk-SK" w:eastAsia="sk-SK"/>
        </w:rPr>
        <w:t>K.V.V., C.d.V., W.X., B.d.W, M.</w:t>
      </w:r>
      <w:r>
        <w:rPr>
          <w:rStyle w:val="CharStyle16"/>
          <w:lang w:eastAsia="en-US"/>
        </w:rPr>
        <w:t xml:space="preserve">P., B.v.G.); Department of Radiology, Academic Medical Center, Amsterdam, the Netherlands (L.B.); Thirona, Nijmegen, the Netherlands (J.P.C., E.M.V.R.); Departments of Internal Medicine (T.D.) and Radiology (M.V.), Canisius-Wllhelmina </w:t>
      </w:r>
      <w:r>
        <w:rPr>
          <w:rStyle w:val="CharStyle16"/>
          <w:lang w:val="nl-NL" w:eastAsia="nl-NL"/>
        </w:rPr>
        <w:t xml:space="preserve">Ziekenhuis, </w:t>
      </w:r>
      <w:r>
        <w:rPr>
          <w:rStyle w:val="CharStyle16"/>
          <w:lang w:eastAsia="en-US"/>
        </w:rPr>
        <w:t xml:space="preserve">Nijmegen, the Netherlands; Department of Radiology and Nuclear Medicine, Maastricht University Medical Center, Maastricht, the Netherlands (H.A.G.); GROW School of Oncology and Developmental Biology, Maastricht, the Netherlands </w:t>
      </w:r>
      <w:r>
        <w:rPr>
          <w:rStyle w:val="CharStyle16"/>
          <w:lang w:val="de-DE" w:eastAsia="de-DE"/>
        </w:rPr>
        <w:t xml:space="preserve">(H.A.G.); </w:t>
      </w:r>
      <w:r>
        <w:rPr>
          <w:rStyle w:val="CharStyle16"/>
          <w:lang w:eastAsia="en-US"/>
        </w:rPr>
        <w:t xml:space="preserve">Departments of Biomedical Physics and Engineering and Radiology and Nuclear Medicine, Amsterdam University Medical Center, Amsterdam, the Netherlands (L.v.H., 1.1.); Department of Radiology, Zuyderland Medical Center, </w:t>
      </w:r>
      <w:r>
        <w:rPr>
          <w:rStyle w:val="CharStyle16"/>
          <w:lang w:val="nl-NL" w:eastAsia="nl-NL"/>
        </w:rPr>
        <w:t xml:space="preserve">Heerlen, </w:t>
      </w:r>
      <w:r>
        <w:rPr>
          <w:rStyle w:val="CharStyle16"/>
          <w:lang w:eastAsia="en-US"/>
        </w:rPr>
        <w:t xml:space="preserve">the Netherlands (J.K.); Fraunhofer Institute for Digital Medicine MEVIS, Bremen, Germany (B.L.); Department of Radiology and Nuclear Medicine, </w:t>
      </w:r>
      <w:r>
        <w:rPr>
          <w:rStyle w:val="CharStyle16"/>
          <w:lang w:val="nl-NL" w:eastAsia="nl-NL"/>
        </w:rPr>
        <w:t xml:space="preserve">Haaglanden </w:t>
      </w:r>
      <w:r>
        <w:rPr>
          <w:rStyle w:val="CharStyle16"/>
          <w:lang w:eastAsia="en-US"/>
        </w:rPr>
        <w:t xml:space="preserve">Medical Center, The Hague, the Netherlands (T.v.R.V.); Department of Radiology, Meander Medical Center, </w:t>
      </w:r>
      <w:r>
        <w:rPr>
          <w:rStyle w:val="CharStyle16"/>
          <w:lang w:val="nl-NL" w:eastAsia="nl-NL"/>
        </w:rPr>
        <w:t xml:space="preserve">Amersfoort, </w:t>
      </w:r>
      <w:r>
        <w:rPr>
          <w:rStyle w:val="CharStyle16"/>
          <w:lang w:eastAsia="en-US"/>
        </w:rPr>
        <w:t xml:space="preserve">the Netherlands (C. Schaefer-Prokop, </w:t>
      </w:r>
      <w:r>
        <w:rPr>
          <w:rStyle w:val="CharStyle16"/>
          <w:lang w:val="de-DE" w:eastAsia="de-DE"/>
        </w:rPr>
        <w:t xml:space="preserve">S.S.); </w:t>
      </w:r>
      <w:r>
        <w:rPr>
          <w:rStyle w:val="CharStyle16"/>
          <w:lang w:eastAsia="en-US"/>
        </w:rPr>
        <w:t xml:space="preserve">and Department of Radiology, Leiden University Medical Center, Leiden, the Netherlands (J.L.S.). Received May 27, 2020; revision requested June 22; revision received July 22; accepted July 29- Address correspondence to </w:t>
      </w:r>
      <w:r>
        <w:rPr>
          <w:rStyle w:val="CharStyle16"/>
          <w:lang w:val="ru-RU" w:eastAsia="ru-RU"/>
        </w:rPr>
        <w:t>В</w:t>
      </w:r>
      <w:r>
        <w:rPr>
          <w:rStyle w:val="CharStyle16"/>
          <w:lang w:eastAsia="en-US"/>
        </w:rPr>
        <w:t xml:space="preserve">. </w:t>
      </w:r>
      <w:r>
        <w:rPr>
          <w:rStyle w:val="CharStyle16"/>
          <w:lang w:val="de-DE" w:eastAsia="de-DE"/>
        </w:rPr>
        <w:t xml:space="preserve">v. </w:t>
      </w:r>
      <w:r>
        <w:rPr>
          <w:rStyle w:val="CharStyle16"/>
          <w:lang w:eastAsia="en-US"/>
        </w:rPr>
        <w:t xml:space="preserve">G. (e-mail : </w:t>
      </w:r>
      <w:r>
        <w:rPr>
          <w:rStyle w:val="CharStyle17"/>
          <w:lang w:val="nl-NL" w:eastAsia="nl-NL"/>
        </w:rPr>
        <w:t xml:space="preserve">bram. </w:t>
      </w:r>
      <w:r>
        <w:rPr>
          <w:rStyle w:val="CharStyle17"/>
        </w:rPr>
        <w:t xml:space="preserve">vangin ne ken @radboudumc. </w:t>
      </w:r>
      <w:r>
        <w:rPr>
          <w:rStyle w:val="CharStyle17"/>
          <w:lang w:val="fr-FR" w:eastAsia="fr-FR"/>
        </w:rPr>
        <w:t>ni)</w:t>
      </w:r>
      <w:r>
        <w:rPr>
          <w:rStyle w:val="CharStyle17"/>
        </w:rPr>
        <w:t>.</w:t>
      </w:r>
    </w:p>
    <w:p w14:paraId="7F4B023F" w14:textId="77777777" w:rsidR="004D457B" w:rsidRDefault="004D457B">
      <w:pPr>
        <w:pStyle w:val="Style14"/>
        <w:shd w:val="clear" w:color="auto" w:fill="auto"/>
        <w:spacing w:before="0" w:after="0" w:line="274" w:lineRule="exact"/>
        <w:ind w:left="40" w:firstLine="0"/>
      </w:pPr>
      <w:r>
        <w:rPr>
          <w:rStyle w:val="CharStyle16"/>
          <w:lang w:val="fi-FI" w:eastAsia="fi-FI"/>
        </w:rPr>
        <w:t xml:space="preserve">* N.L. and </w:t>
      </w:r>
      <w:r>
        <w:rPr>
          <w:rStyle w:val="CharStyle16"/>
          <w:lang w:val="de-DE" w:eastAsia="de-DE"/>
        </w:rPr>
        <w:t>C.</w:t>
      </w:r>
      <w:r>
        <w:rPr>
          <w:rStyle w:val="CharStyle16"/>
          <w:lang w:eastAsia="en-US"/>
        </w:rPr>
        <w:t>I.S. contributed equally to this work.</w:t>
      </w:r>
    </w:p>
    <w:p w14:paraId="7BA22D2F" w14:textId="77777777" w:rsidR="004D457B" w:rsidRDefault="004D457B">
      <w:pPr>
        <w:pStyle w:val="Style14"/>
        <w:shd w:val="clear" w:color="auto" w:fill="auto"/>
        <w:spacing w:before="0" w:after="0" w:line="274" w:lineRule="exact"/>
        <w:ind w:left="40" w:firstLine="0"/>
      </w:pPr>
      <w:r>
        <w:rPr>
          <w:rStyle w:val="CharStyle16"/>
          <w:lang w:eastAsia="en-US"/>
        </w:rPr>
        <w:t>Conflicts of interest are listed at the end of this article.</w:t>
      </w:r>
    </w:p>
    <w:p w14:paraId="17AC5F7C" w14:textId="77777777" w:rsidR="004D457B" w:rsidRDefault="004D457B">
      <w:pPr>
        <w:pStyle w:val="Style14"/>
        <w:shd w:val="clear" w:color="auto" w:fill="auto"/>
        <w:spacing w:before="0" w:after="309" w:line="274" w:lineRule="exact"/>
        <w:ind w:left="40" w:firstLine="0"/>
      </w:pPr>
      <w:r>
        <w:rPr>
          <w:rStyle w:val="CharStyle16"/>
          <w:lang w:eastAsia="en-US"/>
        </w:rPr>
        <w:t xml:space="preserve">Radiology 2021; 298:239 · </w:t>
      </w:r>
      <w:hyperlink r:id="rId7" w:history="1">
        <w:r>
          <w:rPr>
            <w:rStyle w:val="CharStyle16"/>
            <w:lang w:eastAsia="en-US"/>
          </w:rPr>
          <w:t>https://doi.org/10.1148/radiol.2020202439</w:t>
        </w:r>
      </w:hyperlink>
      <w:r>
        <w:rPr>
          <w:rStyle w:val="CharStyle16"/>
          <w:lang w:eastAsia="en-US"/>
        </w:rPr>
        <w:t xml:space="preserve"> · Content codes: </w:t>
      </w:r>
      <w:r>
        <w:rPr>
          <w:rStyle w:val="CharStyle16"/>
          <w:lang w:val="bg-BG" w:eastAsia="bg-BG"/>
        </w:rPr>
        <w:t xml:space="preserve">[ЕЙ] </w:t>
      </w:r>
      <w:r>
        <w:rPr>
          <w:rStyle w:val="CharStyle16"/>
          <w:lang w:val="pt-BR" w:eastAsia="pt-BR"/>
        </w:rPr>
        <w:t>|~ÃT|</w:t>
      </w:r>
    </w:p>
    <w:p w14:paraId="4AD7D1D1" w14:textId="77777777" w:rsidR="004D457B" w:rsidRDefault="004D457B">
      <w:pPr>
        <w:pStyle w:val="Style18"/>
        <w:shd w:val="clear" w:color="auto" w:fill="auto"/>
        <w:spacing w:before="0" w:after="236"/>
        <w:ind w:left="260" w:right="840" w:firstLine="0"/>
      </w:pPr>
      <w:r>
        <w:rPr>
          <w:rStyle w:val="CharStyle20"/>
          <w:lang w:eastAsia="en-US"/>
        </w:rPr>
        <w:t>Background:</w:t>
      </w:r>
      <w:r>
        <w:rPr>
          <w:rStyle w:val="CharStyle21"/>
          <w:lang w:eastAsia="en-US"/>
        </w:rPr>
        <w:t xml:space="preserve"> The coronavirus disease 2019 (COVID-19) pandemic has spread across the globe with alarming speed, morbidity, and mortality. Immediate triage of patients with chest infections suspected to be caused by COVID-19 using chest CT may be of assistance when results from definitive viral testing are delayed.</w:t>
      </w:r>
    </w:p>
    <w:p w14:paraId="54991A7D" w14:textId="77777777" w:rsidR="004D457B" w:rsidRDefault="004D457B">
      <w:pPr>
        <w:pStyle w:val="Style18"/>
        <w:shd w:val="clear" w:color="auto" w:fill="auto"/>
        <w:spacing w:before="0" w:after="244" w:line="192" w:lineRule="exact"/>
        <w:ind w:left="260" w:right="840" w:firstLine="0"/>
      </w:pPr>
      <w:r>
        <w:rPr>
          <w:rStyle w:val="CharStyle20"/>
          <w:lang w:eastAsia="en-US"/>
        </w:rPr>
        <w:t>Purpose:</w:t>
      </w:r>
      <w:r>
        <w:rPr>
          <w:rStyle w:val="CharStyle21"/>
          <w:lang w:eastAsia="en-US"/>
        </w:rPr>
        <w:t xml:space="preserve"> To develop and validate an artificial intelligence </w:t>
      </w:r>
      <w:r>
        <w:rPr>
          <w:rStyle w:val="CharStyle21"/>
          <w:lang w:val="de-DE" w:eastAsia="de-DE"/>
        </w:rPr>
        <w:t xml:space="preserve">(AI) </w:t>
      </w:r>
      <w:r>
        <w:rPr>
          <w:rStyle w:val="CharStyle21"/>
          <w:lang w:eastAsia="en-US"/>
        </w:rPr>
        <w:t>system to score the likelihood and extent of pulmonary COVID-19 on chest CT scans using the COVID-19 Reporting and Data System (CO-RADS) and CT severity scoring systems.</w:t>
      </w:r>
    </w:p>
    <w:p w14:paraId="109A05E7" w14:textId="77777777" w:rsidR="004D457B" w:rsidRDefault="004D457B">
      <w:pPr>
        <w:pStyle w:val="Style18"/>
        <w:shd w:val="clear" w:color="auto" w:fill="auto"/>
        <w:tabs>
          <w:tab w:val="right" w:pos="1974"/>
          <w:tab w:val="left" w:pos="2128"/>
        </w:tabs>
        <w:spacing w:before="0" w:after="0"/>
        <w:ind w:left="260" w:firstLine="0"/>
        <w:jc w:val="both"/>
      </w:pPr>
      <w:r>
        <w:rPr>
          <w:rStyle w:val="CharStyle20"/>
          <w:lang w:eastAsia="en-US"/>
        </w:rPr>
        <w:t>Materials and Methods:</w:t>
      </w:r>
      <w:r>
        <w:rPr>
          <w:rStyle w:val="CharStyle21"/>
          <w:lang w:eastAsia="en-US"/>
        </w:rPr>
        <w:tab/>
        <w:t>The</w:t>
      </w:r>
      <w:r>
        <w:rPr>
          <w:rStyle w:val="CharStyle21"/>
          <w:lang w:eastAsia="en-US"/>
        </w:rPr>
        <w:tab/>
        <w:t xml:space="preserve">CO-RADS </w:t>
      </w:r>
      <w:r>
        <w:rPr>
          <w:rStyle w:val="CharStyle21"/>
          <w:lang w:val="de-DE" w:eastAsia="de-DE"/>
        </w:rPr>
        <w:t xml:space="preserve">AI </w:t>
      </w:r>
      <w:r>
        <w:rPr>
          <w:rStyle w:val="CharStyle21"/>
          <w:lang w:eastAsia="en-US"/>
        </w:rPr>
        <w:t>system consists of three deep-learning algorithms that automatically segment the five</w:t>
      </w:r>
    </w:p>
    <w:p w14:paraId="7FE1363F" w14:textId="77777777" w:rsidR="004D457B" w:rsidRDefault="004D457B">
      <w:pPr>
        <w:pStyle w:val="Style18"/>
        <w:shd w:val="clear" w:color="auto" w:fill="auto"/>
        <w:spacing w:before="0" w:after="270"/>
        <w:ind w:left="260" w:right="840" w:firstLine="0"/>
      </w:pPr>
      <w:r>
        <w:rPr>
          <w:rStyle w:val="CharStyle21"/>
          <w:lang w:eastAsia="en-US"/>
        </w:rPr>
        <w:t xml:space="preserve">pulmonary lobes, assign a CO-RADS score for the suspicion of COVID-19, and assign a CT severity score for the degree of parenchymal involvement per lobe. This study retrospectively included patients who underwent a nonenhanced chest CT examination because of clinical suspicion of COVID-19 at two medical centers. The system was trained, validated, and tested with data from one of the centers. Data from the second center served as an external test set. Diagnostic performance and agreement with scores assigned by eight independent observers were measured using receiver operating characteristic analysis, linearly weighted </w:t>
      </w:r>
      <w:r>
        <w:rPr>
          <w:rStyle w:val="CharStyle21"/>
          <w:lang w:val="ru-RU" w:eastAsia="ru-RU"/>
        </w:rPr>
        <w:t xml:space="preserve">к </w:t>
      </w:r>
      <w:r>
        <w:rPr>
          <w:rStyle w:val="CharStyle21"/>
          <w:lang w:eastAsia="en-US"/>
        </w:rPr>
        <w:t>values, and classification accuracy</w:t>
      </w:r>
    </w:p>
    <w:p w14:paraId="7DEB0C17" w14:textId="77777777" w:rsidR="004D457B" w:rsidRDefault="004D457B">
      <w:pPr>
        <w:pStyle w:val="Style18"/>
        <w:shd w:val="clear" w:color="auto" w:fill="auto"/>
        <w:spacing w:before="0" w:after="0" w:line="150" w:lineRule="exact"/>
        <w:ind w:left="260" w:firstLine="0"/>
        <w:jc w:val="both"/>
      </w:pPr>
      <w:r>
        <w:rPr>
          <w:rStyle w:val="CharStyle20"/>
          <w:lang w:eastAsia="en-US"/>
        </w:rPr>
        <w:t>Results:</w:t>
      </w:r>
      <w:r>
        <w:rPr>
          <w:rStyle w:val="CharStyle21"/>
          <w:lang w:eastAsia="en-US"/>
        </w:rPr>
        <w:t xml:space="preserve"> A total of 105 patients (mean age, 62 years ±16 [standard deviation]; 61 men) and 262 patients (mean age, 64 years ± 16;</w:t>
      </w:r>
    </w:p>
    <w:p w14:paraId="3D3BBC47" w14:textId="77777777" w:rsidR="004D457B" w:rsidRDefault="004D457B">
      <w:pPr>
        <w:pStyle w:val="Style18"/>
        <w:shd w:val="clear" w:color="auto" w:fill="auto"/>
        <w:spacing w:before="0"/>
        <w:ind w:left="260" w:right="1100" w:firstLine="0"/>
      </w:pPr>
      <w:r>
        <w:rPr>
          <w:rStyle w:val="CharStyle21"/>
          <w:lang w:eastAsia="en-US"/>
        </w:rPr>
        <w:t xml:space="preserve">154 men) were evaluated in the internal and external test sets, respectively The system discriminated between patients with COVID-19 and those without COVID-19, with areas under the receiver operating characteristic curve of 0.95 (95% Cl: 0.91, 0.98) and 0.88 (95% Cl: 0.84, 0.93), for the internal and external test sets, respectively Agreement with the eight human observers was moderate to substantial, with mean linearly weighted </w:t>
      </w:r>
      <w:r>
        <w:rPr>
          <w:rStyle w:val="CharStyle21"/>
          <w:lang w:val="ru-RU" w:eastAsia="ru-RU"/>
        </w:rPr>
        <w:t xml:space="preserve">к </w:t>
      </w:r>
      <w:r>
        <w:rPr>
          <w:rStyle w:val="CharStyle21"/>
          <w:lang w:eastAsia="en-US"/>
        </w:rPr>
        <w:t>values of 0.60 ± 0.01 for CO-RADS scores and 0.54 ± 0.01 for CT severity scores.</w:t>
      </w:r>
    </w:p>
    <w:p w14:paraId="37B2B541" w14:textId="77777777" w:rsidR="004D457B" w:rsidRDefault="004D457B">
      <w:pPr>
        <w:pStyle w:val="Style18"/>
        <w:shd w:val="clear" w:color="auto" w:fill="auto"/>
        <w:spacing w:before="0" w:after="106"/>
        <w:ind w:left="260" w:right="840" w:firstLine="0"/>
      </w:pPr>
      <w:r>
        <w:rPr>
          <w:rStyle w:val="CharStyle20"/>
          <w:lang w:eastAsia="en-US"/>
        </w:rPr>
        <w:t>Conclusion:</w:t>
      </w:r>
      <w:r>
        <w:rPr>
          <w:rStyle w:val="CharStyle21"/>
          <w:lang w:eastAsia="en-US"/>
        </w:rPr>
        <w:t xml:space="preserve"> With high diagnostic performance, the CO-RADS </w:t>
      </w:r>
      <w:r>
        <w:rPr>
          <w:rStyle w:val="CharStyle21"/>
          <w:lang w:val="de-DE" w:eastAsia="de-DE"/>
        </w:rPr>
        <w:t xml:space="preserve">AI </w:t>
      </w:r>
      <w:r>
        <w:rPr>
          <w:rStyle w:val="CharStyle21"/>
          <w:lang w:eastAsia="en-US"/>
        </w:rPr>
        <w:t>system correctly identified patients with COVID-19 using chest CT scans and assigned standardized CO-RADS and CT severity scores that demonstrated good agreement with findings from eight independent observers and generalized well to external data.</w:t>
      </w:r>
    </w:p>
    <w:p w14:paraId="5DE040B3" w14:textId="77777777" w:rsidR="004D457B" w:rsidRDefault="004D457B">
      <w:pPr>
        <w:pStyle w:val="Style14"/>
        <w:shd w:val="clear" w:color="auto" w:fill="auto"/>
        <w:spacing w:before="0" w:after="216" w:line="130" w:lineRule="exact"/>
        <w:ind w:left="260" w:firstLine="0"/>
      </w:pPr>
      <w:r>
        <w:rPr>
          <w:rStyle w:val="CharStyle16"/>
          <w:lang w:eastAsia="en-US"/>
        </w:rPr>
        <w:t>©RSNA, 2020</w:t>
      </w:r>
    </w:p>
    <w:p w14:paraId="7F1EF4CE" w14:textId="77777777" w:rsidR="004D457B" w:rsidRDefault="004D457B">
      <w:pPr>
        <w:pStyle w:val="Style22"/>
        <w:shd w:val="clear" w:color="auto" w:fill="auto"/>
        <w:spacing w:before="0" w:after="346" w:line="130" w:lineRule="exact"/>
        <w:ind w:left="260"/>
      </w:pPr>
      <w:r>
        <w:rPr>
          <w:rStyle w:val="CharStyle24"/>
          <w:i/>
          <w:iCs/>
          <w:lang w:eastAsia="en-US"/>
        </w:rPr>
        <w:t>Supplemental material is available for this article.</w:t>
      </w:r>
    </w:p>
    <w:p w14:paraId="61A2849C" w14:textId="77777777" w:rsidR="004D457B" w:rsidRDefault="004D457B">
      <w:pPr>
        <w:pStyle w:val="Style25"/>
        <w:keepNext/>
        <w:framePr w:dropCap="drop" w:lines="2" w:hSpace="19" w:vSpace="19" w:wrap="auto" w:vAnchor="text" w:hAnchor="text"/>
        <w:shd w:val="clear" w:color="auto" w:fill="auto"/>
        <w:tabs>
          <w:tab w:val="left" w:pos="4480"/>
        </w:tabs>
        <w:spacing w:before="0" w:line="319" w:lineRule="exact"/>
        <w:ind w:left="40"/>
        <w:jc w:val="left"/>
      </w:pPr>
      <w:r>
        <w:rPr>
          <w:rStyle w:val="CharStyle27"/>
          <w:w w:val="60"/>
          <w:position w:val="-7"/>
          <w:sz w:val="48"/>
          <w:szCs w:val="48"/>
          <w:lang w:eastAsia="en-US"/>
        </w:rPr>
        <w:t>D</w:t>
      </w:r>
    </w:p>
    <w:p w14:paraId="32C64597" w14:textId="77777777" w:rsidR="004D457B" w:rsidRDefault="004D457B">
      <w:pPr>
        <w:pStyle w:val="Style25"/>
        <w:shd w:val="clear" w:color="auto" w:fill="auto"/>
        <w:tabs>
          <w:tab w:val="left" w:pos="4480"/>
        </w:tabs>
        <w:spacing w:before="0"/>
        <w:ind w:left="40"/>
      </w:pPr>
      <w:r>
        <w:rPr>
          <w:rStyle w:val="CharStyle28"/>
          <w:lang w:eastAsia="en-US"/>
        </w:rPr>
        <w:t>uring the coronavirus disease 2019 (COVID-19) pan-</w:t>
      </w:r>
      <w:r>
        <w:rPr>
          <w:rStyle w:val="CharStyle28"/>
          <w:lang w:eastAsia="en-US"/>
        </w:rPr>
        <w:tab/>
        <w:t>Reporting and Data System (CO-RADS) (2), have been</w:t>
      </w:r>
    </w:p>
    <w:p w14:paraId="7B68816D" w14:textId="77777777" w:rsidR="004D457B" w:rsidRDefault="004D457B">
      <w:pPr>
        <w:pStyle w:val="Style29"/>
        <w:shd w:val="clear" w:color="auto" w:fill="auto"/>
        <w:tabs>
          <w:tab w:val="left" w:pos="4480"/>
        </w:tabs>
        <w:ind w:left="40"/>
      </w:pPr>
      <w:r>
        <w:rPr>
          <w:rStyle w:val="CharStyle31"/>
          <w:lang w:val="fr-FR" w:eastAsia="fr-FR"/>
        </w:rPr>
        <w:t xml:space="preserve">demie, </w:t>
      </w:r>
      <w:r>
        <w:rPr>
          <w:rStyle w:val="CharStyle31"/>
          <w:lang w:eastAsia="en-US"/>
        </w:rPr>
        <w:t>chest CT imaging has been found useful in the</w:t>
      </w:r>
      <w:r>
        <w:rPr>
          <w:rStyle w:val="CharStyle31"/>
          <w:lang w:eastAsia="en-US"/>
        </w:rPr>
        <w:tab/>
        <w:t>advocated to improve communication between radiologists</w:t>
      </w:r>
    </w:p>
    <w:p w14:paraId="733A2F0D" w14:textId="77777777" w:rsidR="004D457B" w:rsidRDefault="004D457B">
      <w:pPr>
        <w:pStyle w:val="Style29"/>
        <w:shd w:val="clear" w:color="auto" w:fill="auto"/>
        <w:tabs>
          <w:tab w:val="left" w:pos="4715"/>
        </w:tabs>
        <w:ind w:left="40"/>
      </w:pPr>
      <w:r>
        <w:rPr>
          <w:rStyle w:val="CharStyle31"/>
          <w:lang w:eastAsia="en-US"/>
        </w:rPr>
        <w:t>diagnosis and follow-up of patients with COVID-19 (1).</w:t>
      </w:r>
      <w:r>
        <w:rPr>
          <w:rStyle w:val="CharStyle31"/>
          <w:lang w:eastAsia="en-US"/>
        </w:rPr>
        <w:tab/>
        <w:t>and other health care providers by translating radiologic</w:t>
      </w:r>
    </w:p>
    <w:p w14:paraId="1A2BFAB0" w14:textId="77777777" w:rsidR="004D457B" w:rsidRDefault="004D457B">
      <w:pPr>
        <w:pStyle w:val="Style29"/>
        <w:shd w:val="clear" w:color="auto" w:fill="auto"/>
        <w:tabs>
          <w:tab w:val="left" w:pos="4715"/>
        </w:tabs>
        <w:spacing w:after="76"/>
        <w:ind w:left="40"/>
      </w:pPr>
      <w:r>
        <w:rPr>
          <w:rStyle w:val="CharStyle31"/>
          <w:lang w:eastAsia="en-US"/>
        </w:rPr>
        <w:t>Standardized CT scoring systems, such as the COVID-19</w:t>
      </w:r>
      <w:r>
        <w:rPr>
          <w:rStyle w:val="CharStyle31"/>
          <w:lang w:eastAsia="en-US"/>
        </w:rPr>
        <w:tab/>
        <w:t>findings into standardized scores (2—4). The CO-RADS</w:t>
      </w:r>
    </w:p>
    <w:p w14:paraId="243CFA3F" w14:textId="77777777" w:rsidR="004D457B" w:rsidRDefault="004D457B">
      <w:pPr>
        <w:pStyle w:val="Style32"/>
        <w:keepNext/>
        <w:keepLines/>
        <w:shd w:val="clear" w:color="auto" w:fill="auto"/>
        <w:spacing w:before="0" w:line="220" w:lineRule="exact"/>
        <w:ind w:left="160"/>
        <w:sectPr w:rsidR="004D457B">
          <w:headerReference w:type="even" r:id="rId8"/>
          <w:headerReference w:type="default" r:id="rId9"/>
          <w:footerReference w:type="even" r:id="rId10"/>
          <w:footerReference w:type="default" r:id="rId11"/>
          <w:type w:val="continuous"/>
          <w:pgSz w:w="11909" w:h="16834"/>
          <w:pgMar w:top="386" w:right="453" w:bottom="256" w:left="1725" w:header="0" w:footer="3" w:gutter="0"/>
          <w:cols w:space="720"/>
          <w:noEndnote/>
          <w:titlePg/>
          <w:docGrid w:linePitch="360"/>
        </w:sectPr>
      </w:pPr>
      <w:bookmarkStart w:id="2" w:name="bookmark2"/>
      <w:r>
        <w:rPr>
          <w:rStyle w:val="CharStyle34"/>
          <w:b/>
          <w:bCs/>
          <w:lang w:eastAsia="en-US"/>
        </w:rPr>
        <w:t xml:space="preserve">This copy is for personal use only. To order printed copies, contact </w:t>
      </w:r>
      <w:hyperlink r:id="rId12" w:history="1">
        <w:r>
          <w:rPr>
            <w:rStyle w:val="CharStyle35"/>
            <w:b/>
            <w:bCs/>
            <w:lang w:eastAsia="en-US"/>
          </w:rPr>
          <w:t>reprints@rsna.org</w:t>
        </w:r>
        <w:bookmarkEnd w:id="2"/>
      </w:hyperlink>
    </w:p>
    <w:p w14:paraId="5259013A" w14:textId="77777777" w:rsidR="004D457B" w:rsidRDefault="004D457B">
      <w:pPr>
        <w:pStyle w:val="Style50"/>
        <w:keepNext/>
        <w:keepLines/>
        <w:shd w:val="clear" w:color="auto" w:fill="auto"/>
        <w:spacing w:after="51" w:line="220" w:lineRule="exact"/>
        <w:ind w:left="120"/>
      </w:pPr>
      <w:bookmarkStart w:id="3" w:name="bookmark3"/>
      <w:r>
        <w:rPr>
          <w:rStyle w:val="CharStyle52"/>
          <w:lang w:eastAsia="en-US"/>
        </w:rPr>
        <w:lastRenderedPageBreak/>
        <w:t>Abbreviations</w:t>
      </w:r>
      <w:bookmarkEnd w:id="3"/>
    </w:p>
    <w:p w14:paraId="3B90ECB5" w14:textId="77777777" w:rsidR="004D457B" w:rsidRDefault="004D457B">
      <w:pPr>
        <w:pStyle w:val="Style18"/>
        <w:shd w:val="clear" w:color="auto" w:fill="auto"/>
        <w:spacing w:before="0" w:after="94"/>
        <w:ind w:left="120" w:right="180" w:firstLine="0"/>
        <w:jc w:val="both"/>
      </w:pPr>
      <w:r>
        <w:rPr>
          <w:rStyle w:val="CharStyle21"/>
          <w:lang w:val="de-DE" w:eastAsia="de-DE"/>
        </w:rPr>
        <w:t xml:space="preserve">AI = artificial </w:t>
      </w:r>
      <w:r>
        <w:rPr>
          <w:rStyle w:val="CharStyle21"/>
          <w:lang w:eastAsia="en-US"/>
        </w:rPr>
        <w:t xml:space="preserve">intelligence, </w:t>
      </w:r>
      <w:r>
        <w:rPr>
          <w:rStyle w:val="CharStyle21"/>
          <w:lang w:val="de-DE" w:eastAsia="de-DE"/>
        </w:rPr>
        <w:t xml:space="preserve">AUC = </w:t>
      </w:r>
      <w:r>
        <w:rPr>
          <w:rStyle w:val="CharStyle21"/>
          <w:lang w:eastAsia="en-US"/>
        </w:rPr>
        <w:t>area under the receiver operating characteristic curve, CO-RADS = COVID-19 Reporting and Data System, COVID-19 = coronavirus disease 2019, RT-PCR = reverse transcription polymerase chain reaction</w:t>
      </w:r>
    </w:p>
    <w:p w14:paraId="41D59F0A" w14:textId="77777777" w:rsidR="004D457B" w:rsidRDefault="004D457B">
      <w:pPr>
        <w:pStyle w:val="Style50"/>
        <w:keepNext/>
        <w:keepLines/>
        <w:shd w:val="clear" w:color="auto" w:fill="auto"/>
        <w:spacing w:after="56" w:line="220" w:lineRule="exact"/>
        <w:ind w:left="120"/>
      </w:pPr>
      <w:bookmarkStart w:id="4" w:name="bookmark4"/>
      <w:r>
        <w:rPr>
          <w:rStyle w:val="CharStyle52"/>
          <w:lang w:eastAsia="en-US"/>
        </w:rPr>
        <w:t>Summary</w:t>
      </w:r>
      <w:bookmarkEnd w:id="4"/>
    </w:p>
    <w:p w14:paraId="3B4320D1" w14:textId="77777777" w:rsidR="004D457B" w:rsidRDefault="004D457B">
      <w:pPr>
        <w:pStyle w:val="Style18"/>
        <w:shd w:val="clear" w:color="auto" w:fill="auto"/>
        <w:spacing w:before="0" w:after="94"/>
        <w:ind w:left="120" w:right="180" w:firstLine="0"/>
      </w:pPr>
      <w:r>
        <w:rPr>
          <w:rStyle w:val="CharStyle21"/>
          <w:lang w:eastAsia="en-US"/>
        </w:rPr>
        <w:t>The Coronavirus Disease 2019 (COVID-19) Reporting and Data System (CO-RADS) artificial intelligence system is a freely accessible deep learning algorithm that automatically assigns CO-RADS and CT severity scores to nonenhanced CT scans of patients suspected of having COVID-19 with high diagnostic performance.</w:t>
      </w:r>
    </w:p>
    <w:p w14:paraId="194ED821" w14:textId="77777777" w:rsidR="004D457B" w:rsidRDefault="004D457B">
      <w:pPr>
        <w:pStyle w:val="Style50"/>
        <w:keepNext/>
        <w:keepLines/>
        <w:shd w:val="clear" w:color="auto" w:fill="auto"/>
        <w:spacing w:after="51" w:line="220" w:lineRule="exact"/>
        <w:ind w:left="120"/>
      </w:pPr>
      <w:bookmarkStart w:id="5" w:name="bookmark5"/>
      <w:r>
        <w:rPr>
          <w:rStyle w:val="CharStyle52"/>
          <w:lang w:eastAsia="en-US"/>
        </w:rPr>
        <w:t>Key Results</w:t>
      </w:r>
      <w:bookmarkEnd w:id="5"/>
    </w:p>
    <w:p w14:paraId="00C63A8A" w14:textId="77777777" w:rsidR="004D457B" w:rsidRDefault="004D457B">
      <w:pPr>
        <w:pStyle w:val="Style18"/>
        <w:numPr>
          <w:ilvl w:val="0"/>
          <w:numId w:val="1"/>
        </w:numPr>
        <w:shd w:val="clear" w:color="auto" w:fill="auto"/>
        <w:spacing w:before="0" w:after="0"/>
        <w:ind w:left="300" w:right="180"/>
      </w:pPr>
      <w:r>
        <w:rPr>
          <w:rStyle w:val="CharStyle21"/>
          <w:lang w:eastAsia="en-US"/>
        </w:rPr>
        <w:t xml:space="preserve"> The Coronavirus Disease 2019 (COVID-19) Reporting and Data System (CO-RADS) artificial intelligence </w:t>
      </w:r>
      <w:r>
        <w:rPr>
          <w:rStyle w:val="CharStyle21"/>
          <w:lang w:val="de-DE" w:eastAsia="de-DE"/>
        </w:rPr>
        <w:t xml:space="preserve">(AI) </w:t>
      </w:r>
      <w:r>
        <w:rPr>
          <w:rStyle w:val="CharStyle21"/>
          <w:lang w:eastAsia="en-US"/>
        </w:rPr>
        <w:t>system assigned scores to CT scans that were within one CO-RADS category and within one per-lobe CT severity score point of the scores assigned by eight independent human observers in 81% and 94% of the patients evaluated, respectively</w:t>
      </w:r>
    </w:p>
    <w:p w14:paraId="4FC07DB9" w14:textId="77777777" w:rsidR="004D457B" w:rsidRDefault="004D457B">
      <w:pPr>
        <w:pStyle w:val="Style18"/>
        <w:numPr>
          <w:ilvl w:val="0"/>
          <w:numId w:val="1"/>
        </w:numPr>
        <w:shd w:val="clear" w:color="auto" w:fill="auto"/>
        <w:spacing w:before="0" w:after="498"/>
        <w:ind w:left="300" w:right="180"/>
      </w:pPr>
      <w:r>
        <w:rPr>
          <w:rStyle w:val="CharStyle21"/>
          <w:lang w:eastAsia="en-US"/>
        </w:rPr>
        <w:t xml:space="preserve"> The CO-RADS </w:t>
      </w:r>
      <w:r>
        <w:rPr>
          <w:rStyle w:val="CharStyle21"/>
          <w:lang w:val="de-DE" w:eastAsia="de-DE"/>
        </w:rPr>
        <w:t xml:space="preserve">AI </w:t>
      </w:r>
      <w:r>
        <w:rPr>
          <w:rStyle w:val="CharStyle21"/>
          <w:lang w:eastAsia="en-US"/>
        </w:rPr>
        <w:t>system identified patients with COVID-19 using chest CT scans with an area under the receiver operating characteristic (AUC) curve of 0.95 in an internal cohort and an AUC of 0.88 in an external cohort.</w:t>
      </w:r>
    </w:p>
    <w:p w14:paraId="26A407E3" w14:textId="77777777" w:rsidR="004D457B" w:rsidRDefault="004D457B">
      <w:pPr>
        <w:pStyle w:val="Style29"/>
        <w:shd w:val="clear" w:color="auto" w:fill="auto"/>
        <w:ind w:left="20" w:right="40"/>
      </w:pPr>
      <w:r>
        <w:rPr>
          <w:rStyle w:val="CharStyle31"/>
          <w:lang w:eastAsia="en-US"/>
        </w:rPr>
        <w:t>scoring system assigns scores from 1 to 5 that increase with the level of suspicion of COVID-19 based on features seen on nonenhanced chest CT scans. Additionally, beyond assessing the likelihood of COVID-19, this and similar scoring systems also report on the extent of parenchymal involvement by assigning a CT severity score to patients highly suspected of having COVID-19 (5,6). Such standardized scoring systems enable fast and consistent clinical decision making, which is especially valuable in these enduring times of crisis (2,3).</w:t>
      </w:r>
    </w:p>
    <w:p w14:paraId="7DCF610F" w14:textId="77777777" w:rsidR="004D457B" w:rsidRDefault="004D457B">
      <w:pPr>
        <w:pStyle w:val="Style29"/>
        <w:shd w:val="clear" w:color="auto" w:fill="auto"/>
        <w:ind w:left="20" w:right="40" w:firstLine="280"/>
      </w:pPr>
      <w:r>
        <w:rPr>
          <w:rStyle w:val="CharStyle31"/>
          <w:lang w:eastAsia="en-US"/>
        </w:rPr>
        <w:t xml:space="preserve">Artificial intelligence </w:t>
      </w:r>
      <w:r>
        <w:rPr>
          <w:rStyle w:val="CharStyle31"/>
          <w:lang w:val="de-DE" w:eastAsia="de-DE"/>
        </w:rPr>
        <w:t xml:space="preserve">(AI) </w:t>
      </w:r>
      <w:r>
        <w:rPr>
          <w:rStyle w:val="CharStyle31"/>
          <w:lang w:eastAsia="en-US"/>
        </w:rPr>
        <w:t xml:space="preserve">using deep learning has been advocated for automated reading of COVID-19 CT scans, including those used to diagnose COVID-19 (7—14) and quantify parenchymal involvement (15—18). Although these studies illustrate the potential of </w:t>
      </w:r>
      <w:r>
        <w:rPr>
          <w:rStyle w:val="CharStyle31"/>
          <w:lang w:val="de-DE" w:eastAsia="de-DE"/>
        </w:rPr>
        <w:t xml:space="preserve">AI </w:t>
      </w:r>
      <w:r>
        <w:rPr>
          <w:rStyle w:val="CharStyle31"/>
          <w:lang w:eastAsia="en-US"/>
        </w:rPr>
        <w:t>algorithms, their practical value is debatable (19). Without adhering to radiologic reporting standards, it is doubtful that these algorithms provide any real benefit in addition to or instead of manual reading, limiting their adoption in daily practice. In addition, algorithms that follow a standardized scoring system need validation to confirm that they assign scores in a manner similar to that of radiologists and can be used to identify patients with COVID-19 with similar or even better performance.</w:t>
      </w:r>
    </w:p>
    <w:p w14:paraId="17CB753D" w14:textId="77777777" w:rsidR="004D457B" w:rsidRDefault="004D457B">
      <w:pPr>
        <w:pStyle w:val="Style29"/>
        <w:shd w:val="clear" w:color="auto" w:fill="auto"/>
        <w:spacing w:after="348"/>
        <w:ind w:left="20" w:right="40" w:firstLine="280"/>
      </w:pPr>
      <w:r>
        <w:rPr>
          <w:rStyle w:val="CharStyle31"/>
          <w:lang w:eastAsia="en-US"/>
        </w:rPr>
        <w:t xml:space="preserve">The purpose of this study was to develop and validate an </w:t>
      </w:r>
      <w:r>
        <w:rPr>
          <w:rStyle w:val="CharStyle31"/>
          <w:lang w:val="de-DE" w:eastAsia="de-DE"/>
        </w:rPr>
        <w:t xml:space="preserve">AI </w:t>
      </w:r>
      <w:r>
        <w:rPr>
          <w:rStyle w:val="CharStyle31"/>
          <w:lang w:eastAsia="en-US"/>
        </w:rPr>
        <w:t xml:space="preserve">algorithm (the CO-RADS </w:t>
      </w:r>
      <w:r>
        <w:rPr>
          <w:rStyle w:val="CharStyle31"/>
          <w:lang w:val="de-DE" w:eastAsia="de-DE"/>
        </w:rPr>
        <w:t xml:space="preserve">AI </w:t>
      </w:r>
      <w:r>
        <w:rPr>
          <w:rStyle w:val="CharStyle31"/>
          <w:lang w:eastAsia="en-US"/>
        </w:rPr>
        <w:t xml:space="preserve">system) that automatically scores chest CT scans of patients suspected of having COVID-19 according to the CO-RADS and CT severity score systems. We compared findings of the CO-RADS </w:t>
      </w:r>
      <w:r>
        <w:rPr>
          <w:rStyle w:val="CharStyle31"/>
          <w:lang w:val="de-DE" w:eastAsia="de-DE"/>
        </w:rPr>
        <w:t xml:space="preserve">AI </w:t>
      </w:r>
      <w:r>
        <w:rPr>
          <w:rStyle w:val="CharStyle31"/>
          <w:lang w:eastAsia="en-US"/>
        </w:rPr>
        <w:t>system with readings of eight observers and with clinical assessments of the patients, including reverse transcription polymerase chain reaction (RT-PCR) test results.</w:t>
      </w:r>
    </w:p>
    <w:p w14:paraId="735D5124" w14:textId="77777777" w:rsidR="004D457B" w:rsidRDefault="004D457B">
      <w:pPr>
        <w:pStyle w:val="Style60"/>
        <w:keepNext/>
        <w:keepLines/>
        <w:shd w:val="clear" w:color="auto" w:fill="auto"/>
        <w:spacing w:before="0" w:after="36" w:line="180" w:lineRule="exact"/>
        <w:ind w:left="20"/>
      </w:pPr>
      <w:bookmarkStart w:id="6" w:name="bookmark6"/>
      <w:r>
        <w:rPr>
          <w:rStyle w:val="CharStyle62"/>
          <w:b/>
          <w:bCs/>
          <w:lang w:eastAsia="en-US"/>
        </w:rPr>
        <w:t>Materials and Methods</w:t>
      </w:r>
      <w:bookmarkEnd w:id="6"/>
    </w:p>
    <w:p w14:paraId="5DFEC3D1" w14:textId="77777777" w:rsidR="004D457B" w:rsidRDefault="004D457B">
      <w:pPr>
        <w:pStyle w:val="Style29"/>
        <w:shd w:val="clear" w:color="auto" w:fill="auto"/>
        <w:spacing w:after="180"/>
        <w:ind w:left="20" w:right="40"/>
      </w:pPr>
      <w:r>
        <w:rPr>
          <w:rStyle w:val="CharStyle31"/>
          <w:lang w:eastAsia="en-US"/>
        </w:rPr>
        <w:t>Medical ethics committee approval was obtained prior to the study. The need for written informed consent was waived, and data were collected and anonymized in accordance with local guidelines.</w:t>
      </w:r>
    </w:p>
    <w:p w14:paraId="11AB1EF1" w14:textId="77777777" w:rsidR="004D457B" w:rsidRDefault="004D457B">
      <w:pPr>
        <w:pStyle w:val="Style63"/>
        <w:shd w:val="clear" w:color="auto" w:fill="auto"/>
        <w:spacing w:before="0"/>
        <w:ind w:left="20" w:firstLine="0"/>
      </w:pPr>
      <w:bookmarkStart w:id="7" w:name="bookmark7"/>
      <w:r>
        <w:rPr>
          <w:rStyle w:val="CharStyle65"/>
          <w:lang w:eastAsia="en-US"/>
        </w:rPr>
        <w:t>Study Sample</w:t>
      </w:r>
      <w:bookmarkEnd w:id="7"/>
    </w:p>
    <w:p w14:paraId="6CCEBA3F" w14:textId="77777777" w:rsidR="004D457B" w:rsidRDefault="004D457B">
      <w:pPr>
        <w:pStyle w:val="Style29"/>
        <w:shd w:val="clear" w:color="auto" w:fill="auto"/>
        <w:ind w:left="20" w:right="40"/>
      </w:pPr>
      <w:r>
        <w:rPr>
          <w:rStyle w:val="CharStyle31"/>
          <w:lang w:eastAsia="en-US"/>
        </w:rPr>
        <w:t xml:space="preserve">We retrospectively included consecutive patients arriving at the </w:t>
      </w:r>
      <w:r>
        <w:rPr>
          <w:rStyle w:val="CharStyle31"/>
          <w:lang w:eastAsia="en-US"/>
        </w:rPr>
        <w:t>emergency wards of an academic center and a large teaching hospital in the Netherlands in March and April of 2020 who underwent chest CT imaging for clinical suspicion of moderate to severe COVID-19. Criteria for CT were symptoms of lower respiratory tract infection, including cough, clinically relevant dyspnea requiring hospital admission, and fever with anosmia. CO-RADS and CT severity scores were reported as part of routine interpretation of the scans. Patients without scores in their radiologic report were excluded. Additionally, patients from the teaching hospital were excluded if they were known to have COVID-19 (proved with RT-PCR testing) prior to imaging or if RT- PCR test results were missing. The CT scanners were from different manufacturers; the protocols are described in Appendix El (online).</w:t>
      </w:r>
    </w:p>
    <w:p w14:paraId="51CBF3A7" w14:textId="77777777" w:rsidR="004D457B" w:rsidRDefault="004D457B">
      <w:pPr>
        <w:pStyle w:val="Style29"/>
        <w:shd w:val="clear" w:color="auto" w:fill="auto"/>
        <w:spacing w:after="180"/>
        <w:ind w:left="20" w:right="40" w:firstLine="240"/>
      </w:pPr>
      <w:r>
        <w:rPr>
          <w:rStyle w:val="CharStyle31"/>
          <w:lang w:eastAsia="en-US"/>
        </w:rPr>
        <w:t>Because RT-PCR testing may initially yield false-negative results, we considered patients to have COVID-19 if they had a positive RT-PCR test result or if their clinical presentation made COVID-19 the probable diagnosis. Criteria were the lack of an alternative diagnosis explaining the symptoms and admission to the intensive care unit due to respiratory failure, the need for high oxygen delivery, or unexplained death during admission.</w:t>
      </w:r>
    </w:p>
    <w:p w14:paraId="184F35BF" w14:textId="77777777" w:rsidR="004D457B" w:rsidRDefault="004D457B">
      <w:pPr>
        <w:pStyle w:val="Style29"/>
        <w:shd w:val="clear" w:color="auto" w:fill="auto"/>
        <w:spacing w:after="180"/>
        <w:ind w:left="20" w:right="40"/>
      </w:pPr>
      <w:r>
        <w:rPr>
          <w:rStyle w:val="CharStyle66"/>
          <w:lang w:eastAsia="en-US"/>
        </w:rPr>
        <w:t>Training and development set</w:t>
      </w:r>
      <w:r>
        <w:rPr>
          <w:rStyle w:val="CharStyle31"/>
          <w:lang w:eastAsia="en-US"/>
        </w:rPr>
        <w:t xml:space="preserve">.—The data of 476 patients from the academic center were used for model development, including 520 CT scans in total. CO-RADS scores were extracted from the radiologic reports. Scans with a CO-RADS score of 6, which signifies a positive RT-PCR result prior to imaging, were rescored independently by a chest radiologist with more than 30 years of experience (E.T.S.) who assigned CO-RADS scores of 1—5 to simulate an unknown RT-PCR status </w:t>
      </w:r>
      <w:r>
        <w:rPr>
          <w:rStyle w:val="CharStyle31"/>
          <w:lang w:val="ru-RU" w:eastAsia="ru-RU"/>
        </w:rPr>
        <w:t xml:space="preserve">(и </w:t>
      </w:r>
      <w:r>
        <w:rPr>
          <w:rStyle w:val="CharStyle31"/>
          <w:lang w:eastAsia="en-US"/>
        </w:rPr>
        <w:t>= 52). This observer was blinded to the original radiologic report and to all nonimaging data except age and sex.</w:t>
      </w:r>
    </w:p>
    <w:p w14:paraId="31CD9F54" w14:textId="77777777" w:rsidR="004D457B" w:rsidRDefault="004D457B">
      <w:pPr>
        <w:pStyle w:val="Style29"/>
        <w:shd w:val="clear" w:color="auto" w:fill="auto"/>
        <w:ind w:left="20" w:right="40"/>
        <w:sectPr w:rsidR="004D457B">
          <w:pgSz w:w="11909" w:h="16834"/>
          <w:pgMar w:top="1438" w:right="951" w:bottom="1635" w:left="960" w:header="0" w:footer="3" w:gutter="0"/>
          <w:cols w:num="2" w:space="320"/>
          <w:noEndnote/>
          <w:docGrid w:linePitch="360"/>
        </w:sectPr>
      </w:pPr>
      <w:r>
        <w:rPr>
          <w:rStyle w:val="CharStyle66"/>
          <w:lang w:eastAsia="en-US"/>
        </w:rPr>
        <w:t>Internal test set.—A</w:t>
      </w:r>
      <w:r>
        <w:rPr>
          <w:rStyle w:val="CharStyle31"/>
          <w:lang w:eastAsia="en-US"/>
        </w:rPr>
        <w:t xml:space="preserve"> prior observer study assessing CORADS (2) reported on the remaining 105 patients included at the academic center. The data of these patients were set aside to verify the performance of the </w:t>
      </w:r>
      <w:r>
        <w:rPr>
          <w:rStyle w:val="CharStyle31"/>
          <w:lang w:val="de-DE" w:eastAsia="de-DE"/>
        </w:rPr>
        <w:t xml:space="preserve">AI </w:t>
      </w:r>
      <w:r>
        <w:rPr>
          <w:rStyle w:val="CharStyle31"/>
          <w:lang w:eastAsia="en-US"/>
        </w:rPr>
        <w:t xml:space="preserve">model. For each patient, at least one RT-PCR result was available within 5 days after CT scan acquisition. The earliest available scan of each patient was scored independently after CO-RADS classification by seven chest radiologists and one radiology resident (B.C., J.K., L.B., M.P., H.A.G., J.L.S., C. Schaefer-Prokop, T.v.R.V.) using a dedicated browser-based workstation (CIRRUS, Diagnostic Image Analysis Group, Nijmegen, the Netherlands) (available at </w:t>
      </w:r>
      <w:r>
        <w:rPr>
          <w:rStyle w:val="CharStyle67"/>
          <w:lang w:eastAsia="en-US"/>
        </w:rPr>
        <w:t>https:llgrand-chal- lenge.org/reader-studiesf)</w:t>
      </w:r>
      <w:r>
        <w:rPr>
          <w:rStyle w:val="CharStyle66"/>
          <w:lang w:eastAsia="en-US"/>
        </w:rPr>
        <w:t>.</w:t>
      </w:r>
      <w:r>
        <w:rPr>
          <w:rStyle w:val="CharStyle31"/>
          <w:lang w:eastAsia="en-US"/>
        </w:rPr>
        <w:t xml:space="preserve"> The observers were familiar with the CO-RADS and CT severity scoring systems from interpreting at least 30 scans. Four of them (B.C., J.K., J.L.S., and T.v.R.V.) had less than 5 years of experience in reading </w:t>
      </w:r>
    </w:p>
    <w:p w14:paraId="3866232C" w14:textId="77777777" w:rsidR="004D457B" w:rsidRDefault="004D457B">
      <w:pPr>
        <w:pStyle w:val="Style29"/>
        <w:shd w:val="clear" w:color="auto" w:fill="auto"/>
        <w:ind w:left="20" w:right="40"/>
      </w:pPr>
      <w:r>
        <w:rPr>
          <w:rStyle w:val="CharStyle31"/>
          <w:lang w:eastAsia="en-US"/>
        </w:rPr>
        <w:lastRenderedPageBreak/>
        <w:t>chest CT scans, and the others had up to 27 years. Any available later scans from these 105 patients were not used in this study. All observers were blinded to the RT-PCR test results and therefore could not assign a CO-RADS score of 6. Instead, they assigned CO-RADS scores of 1—5 based on their suspicion of COVID-19 pulmonary involvement. In addition, they semiquantitatively described the extent of parenchymal involvement per lobe using a predefined CT severity score on a six-point scale (0 = 0%, 1 = 1%—5%, 2 =</w:t>
      </w:r>
    </w:p>
    <w:p w14:paraId="416017AA" w14:textId="77777777" w:rsidR="004D457B" w:rsidRDefault="004D457B">
      <w:pPr>
        <w:pStyle w:val="Style29"/>
        <w:shd w:val="clear" w:color="auto" w:fill="auto"/>
        <w:spacing w:after="184" w:line="245" w:lineRule="exact"/>
        <w:ind w:left="20" w:right="40"/>
      </w:pPr>
      <w:r>
        <w:rPr>
          <w:rStyle w:val="CharStyle31"/>
          <w:lang w:eastAsia="en-US"/>
        </w:rPr>
        <w:t>6%-25%, 3 = 26%-50%, 4 = 51%—75%, and 5 = &gt;75%) (5).</w:t>
      </w:r>
    </w:p>
    <w:p w14:paraId="1E78B5F1" w14:textId="77777777" w:rsidR="004D457B" w:rsidRDefault="004D457B">
      <w:pPr>
        <w:pStyle w:val="Style29"/>
        <w:shd w:val="clear" w:color="auto" w:fill="auto"/>
        <w:spacing w:after="180"/>
        <w:ind w:left="20" w:right="40"/>
      </w:pPr>
      <w:r>
        <w:rPr>
          <w:rStyle w:val="CharStyle69"/>
          <w:lang w:eastAsia="en-US"/>
        </w:rPr>
        <w:t>External test set.—</w:t>
      </w:r>
      <w:r>
        <w:rPr>
          <w:rStyle w:val="CharStyle31"/>
          <w:lang w:eastAsia="en-US"/>
        </w:rPr>
        <w:t xml:space="preserve">The data of all patients included at the teaching hospital were set aside to verify the performance of the </w:t>
      </w:r>
      <w:r>
        <w:rPr>
          <w:rStyle w:val="CharStyle31"/>
          <w:lang w:val="de-DE" w:eastAsia="de-DE"/>
        </w:rPr>
        <w:t xml:space="preserve">AI </w:t>
      </w:r>
      <w:r>
        <w:rPr>
          <w:rStyle w:val="CharStyle31"/>
          <w:lang w:eastAsia="en-US"/>
        </w:rPr>
        <w:t>model on an external cohort. All these patients underwent RT-PCR testing on the same day as CT imaging. The CO-RADS score and the total CT severity score (the sum of the scores per lobe, as described previously) were extracted from the radiologic report of the earliest available scan of each patient.</w:t>
      </w:r>
    </w:p>
    <w:p w14:paraId="17E8A895" w14:textId="77777777" w:rsidR="004D457B" w:rsidRDefault="004D457B">
      <w:pPr>
        <w:pStyle w:val="Style63"/>
        <w:shd w:val="clear" w:color="auto" w:fill="auto"/>
        <w:spacing w:before="0"/>
        <w:ind w:left="20" w:firstLine="0"/>
      </w:pPr>
      <w:r>
        <w:rPr>
          <w:rStyle w:val="CharStyle65"/>
          <w:lang w:eastAsia="en-US"/>
        </w:rPr>
        <w:t>Annotation of Pulmonary Lobes and Opacities</w:t>
      </w:r>
    </w:p>
    <w:p w14:paraId="53982149" w14:textId="77777777" w:rsidR="004D457B" w:rsidRDefault="004D457B">
      <w:pPr>
        <w:pStyle w:val="Style29"/>
        <w:shd w:val="clear" w:color="auto" w:fill="auto"/>
        <w:spacing w:after="180"/>
        <w:ind w:left="20" w:right="40"/>
      </w:pPr>
      <w:r>
        <w:rPr>
          <w:rStyle w:val="CharStyle31"/>
          <w:lang w:eastAsia="en-US"/>
        </w:rPr>
        <w:t>Reference delineations of lung and lobar boundaries were automatically obtained for a convenience sample of 400 scans from the training and development set and for all 105 scans in the internal test set using commercial software (LungQ, version 1.1.1; Thirona, Nijmegen, the Netherlands), followed by manual correction. Reference delineations of areas with ground-glass opacities, consolidation, and mixed patterns were obtained for a convenience sample of 108 scans from the training and development set, as follows; Regions of parenchymal lung tissue with increased attenuation were identified with thresholding and morphologic operations. Vessels and airways were removed using automatic methods. Lesion candidates in lobes not affected by COVID-19 following the radiologic report were removed. The remaining lesion candidates were reviewed by a certified image analyst with at least 1 year of experience in correcting segmentations of pulmonary structures on chest CT scans. The analyst corrected the delineations and added and removed lesions, as needed.</w:t>
      </w:r>
    </w:p>
    <w:p w14:paraId="0E41E076" w14:textId="77777777" w:rsidR="004D457B" w:rsidRDefault="004D457B">
      <w:pPr>
        <w:pStyle w:val="Style63"/>
        <w:shd w:val="clear" w:color="auto" w:fill="auto"/>
        <w:spacing w:before="0"/>
        <w:ind w:left="20" w:firstLine="0"/>
      </w:pPr>
      <w:r>
        <w:rPr>
          <w:rStyle w:val="CharStyle65"/>
          <w:lang w:eastAsia="en-US"/>
        </w:rPr>
        <w:t>Automated CT Scoring</w:t>
      </w:r>
    </w:p>
    <w:p w14:paraId="104CDAC6" w14:textId="77777777" w:rsidR="004D457B" w:rsidRDefault="004D457B">
      <w:pPr>
        <w:pStyle w:val="Style29"/>
        <w:shd w:val="clear" w:color="auto" w:fill="auto"/>
        <w:ind w:left="20" w:right="40"/>
      </w:pPr>
      <w:r>
        <w:rPr>
          <w:rStyle w:val="CharStyle31"/>
          <w:lang w:eastAsia="en-US"/>
        </w:rPr>
        <w:t>CT scans were scored automatically using three successively applied deep-learning algorithms. These performed pulmonary lobe segmentation and labeling, lesion segmentation and CT severity score prediction, and CO-RADS score prediction.</w:t>
      </w:r>
    </w:p>
    <w:p w14:paraId="6F71917A" w14:textId="77777777" w:rsidR="004D457B" w:rsidRDefault="004D457B">
      <w:pPr>
        <w:pStyle w:val="Style29"/>
        <w:shd w:val="clear" w:color="auto" w:fill="auto"/>
        <w:ind w:left="20" w:right="40" w:firstLine="240"/>
      </w:pPr>
      <w:r>
        <w:rPr>
          <w:rStyle w:val="CharStyle31"/>
          <w:lang w:eastAsia="en-US"/>
        </w:rPr>
        <w:t>For lobe segmentation and labeling, we used a relational two-stage U-Net architecture specifically developed for robust pulmonary lobe segmentation (20). The model was pretrained on 4000 chest CT scans from the Genetic Epidemiology of Chronic Obstructive Pulmonary Disease study (21) and was fine-tuned with 400 scans from the present study.</w:t>
      </w:r>
    </w:p>
    <w:p w14:paraId="72E6F452" w14:textId="77777777" w:rsidR="004D457B" w:rsidRDefault="004D457B">
      <w:pPr>
        <w:pStyle w:val="Style29"/>
        <w:shd w:val="clear" w:color="auto" w:fill="auto"/>
        <w:ind w:left="20" w:right="40" w:firstLine="240"/>
      </w:pPr>
      <w:r>
        <w:rPr>
          <w:rStyle w:val="CharStyle31"/>
          <w:lang w:eastAsia="en-US"/>
        </w:rPr>
        <w:t>For CT severity score prediction, we trained a three- dimensional U-Net using the nnU-Net framework (22) in a cross-validated fashion with 108 scans and corresponding reference delineations to segment ground-glass opacities and consolidation in the lungs. The CT severity score was derived from the segmentation results by computing the percentage of affected parenchymal tissue per lobe.</w:t>
      </w:r>
    </w:p>
    <w:p w14:paraId="2137E97F" w14:textId="77777777" w:rsidR="004D457B" w:rsidRDefault="004D457B">
      <w:pPr>
        <w:pStyle w:val="Style29"/>
        <w:shd w:val="clear" w:color="auto" w:fill="auto"/>
        <w:ind w:left="20" w:right="40" w:firstLine="240"/>
      </w:pPr>
      <w:r>
        <w:rPr>
          <w:rStyle w:val="CharStyle31"/>
          <w:lang w:eastAsia="en-US"/>
        </w:rPr>
        <w:t xml:space="preserve">For CO-RADS score prediction, we used the three-dimensional inflated Inception architecture (23,24), which is a three-dimensional extension of the state-of-the-art Inception image classification architecture (25). The model was pretrained on ImageNet (26) and </w:t>
      </w:r>
      <w:r>
        <w:rPr>
          <w:rStyle w:val="CharStyle31"/>
          <w:lang w:eastAsia="en-US"/>
        </w:rPr>
        <w:t>Kinetics (27) data sets and was trained with 368 CT scans from the present study to predict the corresponding CO-RADS score. The remaining scans from the training and development set were used to monitor the performance during training. Input to the model was the CT image together with areas of abnormal parenchymal lung tissue detected by the severity scoring algorithm.</w:t>
      </w:r>
    </w:p>
    <w:p w14:paraId="790582C7" w14:textId="77777777" w:rsidR="004D457B" w:rsidRDefault="004D457B">
      <w:pPr>
        <w:pStyle w:val="Style29"/>
        <w:shd w:val="clear" w:color="auto" w:fill="auto"/>
        <w:spacing w:after="180"/>
        <w:ind w:left="20" w:right="40" w:firstLine="240"/>
      </w:pPr>
      <w:r>
        <w:rPr>
          <w:rStyle w:val="CharStyle31"/>
          <w:lang w:eastAsia="en-US"/>
        </w:rPr>
        <w:t>Further details about the methods are provided in Appendix E2 (online). The algorithm is freely accessible online (</w:t>
      </w:r>
      <w:r>
        <w:rPr>
          <w:rStyle w:val="CharStyle66"/>
          <w:lang w:eastAsia="en-US"/>
        </w:rPr>
        <w:t>https: Hgrand-challenge. org!algorithms!corads-aif).</w:t>
      </w:r>
    </w:p>
    <w:p w14:paraId="6376FDBC" w14:textId="77777777" w:rsidR="004D457B" w:rsidRDefault="004D457B">
      <w:pPr>
        <w:pStyle w:val="Style63"/>
        <w:shd w:val="clear" w:color="auto" w:fill="auto"/>
        <w:spacing w:before="0"/>
        <w:ind w:left="20" w:firstLine="0"/>
      </w:pPr>
      <w:r>
        <w:rPr>
          <w:rStyle w:val="CharStyle65"/>
          <w:lang w:eastAsia="en-US"/>
        </w:rPr>
        <w:t>Statistical Analysis</w:t>
      </w:r>
    </w:p>
    <w:p w14:paraId="66F0EF6F" w14:textId="77777777" w:rsidR="004D457B" w:rsidRDefault="004D457B">
      <w:pPr>
        <w:pStyle w:val="Style29"/>
        <w:shd w:val="clear" w:color="auto" w:fill="auto"/>
        <w:spacing w:after="228"/>
        <w:ind w:left="20" w:right="40"/>
      </w:pPr>
      <w:r>
        <w:rPr>
          <w:rStyle w:val="CharStyle31"/>
          <w:lang w:eastAsia="en-US"/>
        </w:rPr>
        <w:t xml:space="preserve">Lobe segmentation was evaluated using the average Dice coefficient per lobe in the internal test set. Diagnostic performance of the automated CO-RADS scoring algorithm was evaluated using receiver operating characteristic curves and the area under the receiver operating characteristic curve (AUC). Youden index was used to determine the optimal threshold. Nonparametric bootstrapping with 1000 iterations was used to calculate 95% CIs. To quantify agreement, linearly weighted </w:t>
      </w:r>
      <w:r>
        <w:rPr>
          <w:rStyle w:val="CharStyle31"/>
          <w:lang w:val="ru-RU" w:eastAsia="ru-RU"/>
        </w:rPr>
        <w:t xml:space="preserve">к </w:t>
      </w:r>
      <w:r>
        <w:rPr>
          <w:rStyle w:val="CharStyle31"/>
          <w:lang w:eastAsia="en-US"/>
        </w:rPr>
        <w:t xml:space="preserve">values and classification accuracy were determined by comparing the predicted CO-RADS and CT severity scores to the median of all combinations of scores from seven observers. The agreement of the </w:t>
      </w:r>
      <w:r>
        <w:rPr>
          <w:rStyle w:val="CharStyle31"/>
          <w:lang w:val="de-DE" w:eastAsia="de-DE"/>
        </w:rPr>
        <w:t xml:space="preserve">AI </w:t>
      </w:r>
      <w:r>
        <w:rPr>
          <w:rStyle w:val="CharStyle31"/>
          <w:lang w:eastAsia="en-US"/>
        </w:rPr>
        <w:t xml:space="preserve">system in terms of the linearly weighted </w:t>
      </w:r>
      <w:r>
        <w:rPr>
          <w:rStyle w:val="CharStyle31"/>
          <w:lang w:val="ru-RU" w:eastAsia="ru-RU"/>
        </w:rPr>
        <w:t xml:space="preserve">к </w:t>
      </w:r>
      <w:r>
        <w:rPr>
          <w:rStyle w:val="CharStyle31"/>
          <w:lang w:eastAsia="en-US"/>
        </w:rPr>
        <w:t xml:space="preserve">value was compared with the agreement of the left-out observer using Monte Carlo permutation tests. CT severity scores were evaluated only for patients with a diagnosis of COVID-19. We tested for differences in demographic characteristics between training and test cohorts using </w:t>
      </w:r>
      <w:r>
        <w:rPr>
          <w:rStyle w:val="CharStyle66"/>
          <w:lang w:eastAsia="en-US"/>
        </w:rPr>
        <w:t>t</w:t>
      </w:r>
      <w:r>
        <w:rPr>
          <w:rStyle w:val="CharStyle31"/>
          <w:lang w:eastAsia="en-US"/>
        </w:rPr>
        <w:t xml:space="preserve"> tests (age) and </w:t>
      </w:r>
      <w:r>
        <w:rPr>
          <w:rStyle w:val="CharStyle31"/>
          <w:lang w:val="el-GR" w:eastAsia="el-GR"/>
        </w:rPr>
        <w:t>χ</w:t>
      </w:r>
      <w:r>
        <w:rPr>
          <w:rStyle w:val="CharStyle31"/>
          <w:vertAlign w:val="superscript"/>
          <w:lang w:val="el-GR" w:eastAsia="el-GR"/>
        </w:rPr>
        <w:t>2</w:t>
      </w:r>
      <w:r>
        <w:rPr>
          <w:rStyle w:val="CharStyle31"/>
          <w:lang w:val="el-GR" w:eastAsia="el-GR"/>
        </w:rPr>
        <w:t xml:space="preserve"> </w:t>
      </w:r>
      <w:r>
        <w:rPr>
          <w:rStyle w:val="CharStyle31"/>
          <w:lang w:eastAsia="en-US"/>
        </w:rPr>
        <w:t>tests (sex) and tested for differences in the sensitivity of the observers and algorithm at the specificity of the observers using McNemar tests. The significance level was .05. Analyses were performed with statistical software (R, version 3.6.2; R Foundation for Statistical Computing, Vienna, Austria) and Python, version 3.7.6 (scipy 1.5.0, sklearn 0.23.1, evalutils 0.2.3; Python Software Foundation, Wilmington, Del).</w:t>
      </w:r>
    </w:p>
    <w:p w14:paraId="441E62DF" w14:textId="77777777" w:rsidR="004D457B" w:rsidRDefault="004D457B">
      <w:pPr>
        <w:pStyle w:val="Style60"/>
        <w:keepNext/>
        <w:keepLines/>
        <w:shd w:val="clear" w:color="auto" w:fill="auto"/>
        <w:spacing w:before="0" w:after="221" w:line="180" w:lineRule="exact"/>
        <w:ind w:left="20"/>
      </w:pPr>
      <w:bookmarkStart w:id="8" w:name="bookmark8"/>
      <w:r>
        <w:rPr>
          <w:rStyle w:val="CharStyle62"/>
          <w:b/>
          <w:bCs/>
          <w:lang w:eastAsia="en-US"/>
        </w:rPr>
        <w:t>Results</w:t>
      </w:r>
      <w:bookmarkEnd w:id="8"/>
    </w:p>
    <w:p w14:paraId="5CC3CDEA" w14:textId="77777777" w:rsidR="004D457B" w:rsidRDefault="004D457B">
      <w:pPr>
        <w:pStyle w:val="Style63"/>
        <w:shd w:val="clear" w:color="auto" w:fill="auto"/>
        <w:spacing w:before="0"/>
        <w:ind w:left="20" w:firstLine="0"/>
      </w:pPr>
      <w:r>
        <w:rPr>
          <w:rStyle w:val="CharStyle65"/>
          <w:lang w:eastAsia="en-US"/>
        </w:rPr>
        <w:t>Patient Characteristics</w:t>
      </w:r>
    </w:p>
    <w:p w14:paraId="5EBF8018" w14:textId="77777777" w:rsidR="004D457B" w:rsidRDefault="004D457B">
      <w:pPr>
        <w:pStyle w:val="Style29"/>
        <w:shd w:val="clear" w:color="auto" w:fill="auto"/>
        <w:ind w:left="20" w:right="40"/>
      </w:pPr>
      <w:r>
        <w:rPr>
          <w:rStyle w:val="CharStyle31"/>
          <w:lang w:eastAsia="en-US"/>
        </w:rPr>
        <w:t>A total of 581 and 262 consecutive patients were included at the academic center and the teaching hospital, respectively. The training and development set comprised 520 scans of 476 patients from the academic center, and the internal test set comprised 105 scans of the remaining 105 patients. The external test set comprised 262 scans of 262 patients from</w:t>
      </w:r>
      <w:r>
        <w:br w:type="page"/>
      </w:r>
    </w:p>
    <w:tbl>
      <w:tblPr>
        <w:tblW w:w="0" w:type="auto"/>
        <w:jc w:val="center"/>
        <w:tblLayout w:type="fixed"/>
        <w:tblCellMar>
          <w:left w:w="0" w:type="dxa"/>
          <w:right w:w="0" w:type="dxa"/>
        </w:tblCellMar>
        <w:tblLook w:val="0000" w:firstRow="0" w:lastRow="0" w:firstColumn="0" w:lastColumn="0" w:noHBand="0" w:noVBand="0"/>
      </w:tblPr>
      <w:tblGrid>
        <w:gridCol w:w="922"/>
        <w:gridCol w:w="1056"/>
        <w:gridCol w:w="1315"/>
        <w:gridCol w:w="1286"/>
      </w:tblGrid>
      <w:tr w:rsidR="004D457B" w14:paraId="286A1809" w14:textId="77777777">
        <w:tblPrEx>
          <w:tblCellMar>
            <w:top w:w="0" w:type="dxa"/>
            <w:left w:w="0" w:type="dxa"/>
            <w:bottom w:w="0" w:type="dxa"/>
            <w:right w:w="0" w:type="dxa"/>
          </w:tblCellMar>
        </w:tblPrEx>
        <w:trPr>
          <w:trHeight w:hRule="exact" w:val="355"/>
          <w:jc w:val="center"/>
        </w:trPr>
        <w:tc>
          <w:tcPr>
            <w:tcW w:w="4579" w:type="dxa"/>
            <w:gridSpan w:val="4"/>
            <w:tcBorders>
              <w:top w:val="single" w:sz="4" w:space="0" w:color="auto"/>
              <w:left w:val="nil"/>
              <w:bottom w:val="nil"/>
              <w:right w:val="nil"/>
            </w:tcBorders>
            <w:shd w:val="clear" w:color="auto" w:fill="FFFFFF"/>
            <w:vAlign w:val="center"/>
          </w:tcPr>
          <w:p w14:paraId="73A1FCBF" w14:textId="77777777" w:rsidR="004D457B" w:rsidRDefault="004D457B">
            <w:pPr>
              <w:pStyle w:val="Style29"/>
              <w:framePr w:w="4579" w:wrap="notBeside" w:vAnchor="text" w:hAnchor="text" w:xAlign="center" w:y="1"/>
              <w:shd w:val="clear" w:color="auto" w:fill="auto"/>
              <w:spacing w:line="120" w:lineRule="exact"/>
              <w:ind w:left="20"/>
              <w:jc w:val="left"/>
            </w:pPr>
            <w:r>
              <w:rPr>
                <w:rStyle w:val="CharStyle70"/>
                <w:lang w:eastAsia="en-US"/>
              </w:rPr>
              <w:lastRenderedPageBreak/>
              <w:t>Table 1 : Characteristics of Training and Test Cohorts</w:t>
            </w:r>
          </w:p>
        </w:tc>
      </w:tr>
      <w:tr w:rsidR="004D457B" w14:paraId="744D8BD3" w14:textId="77777777">
        <w:tblPrEx>
          <w:tblCellMar>
            <w:top w:w="0" w:type="dxa"/>
            <w:left w:w="0" w:type="dxa"/>
            <w:bottom w:w="0" w:type="dxa"/>
            <w:right w:w="0" w:type="dxa"/>
          </w:tblCellMar>
        </w:tblPrEx>
        <w:trPr>
          <w:trHeight w:hRule="exact" w:val="590"/>
          <w:jc w:val="center"/>
        </w:trPr>
        <w:tc>
          <w:tcPr>
            <w:tcW w:w="922" w:type="dxa"/>
            <w:tcBorders>
              <w:top w:val="single" w:sz="4" w:space="0" w:color="auto"/>
              <w:left w:val="nil"/>
              <w:bottom w:val="nil"/>
              <w:right w:val="nil"/>
            </w:tcBorders>
            <w:shd w:val="clear" w:color="auto" w:fill="FFFFFF"/>
            <w:vAlign w:val="bottom"/>
          </w:tcPr>
          <w:p w14:paraId="0928D36F" w14:textId="77777777" w:rsidR="004D457B" w:rsidRDefault="004D457B">
            <w:pPr>
              <w:pStyle w:val="Style29"/>
              <w:framePr w:w="4579" w:wrap="notBeside" w:vAnchor="text" w:hAnchor="text" w:xAlign="center" w:y="1"/>
              <w:shd w:val="clear" w:color="auto" w:fill="auto"/>
              <w:spacing w:line="150" w:lineRule="exact"/>
              <w:jc w:val="left"/>
            </w:pPr>
            <w:r>
              <w:rPr>
                <w:rStyle w:val="CharStyle71"/>
                <w:lang w:eastAsia="en-US"/>
              </w:rPr>
              <w:t>Parameter</w:t>
            </w:r>
          </w:p>
        </w:tc>
        <w:tc>
          <w:tcPr>
            <w:tcW w:w="1056" w:type="dxa"/>
            <w:tcBorders>
              <w:top w:val="single" w:sz="4" w:space="0" w:color="auto"/>
              <w:left w:val="nil"/>
              <w:bottom w:val="nil"/>
              <w:right w:val="nil"/>
            </w:tcBorders>
            <w:shd w:val="clear" w:color="auto" w:fill="FFFFFF"/>
            <w:vAlign w:val="center"/>
          </w:tcPr>
          <w:p w14:paraId="7E440BB5" w14:textId="77777777" w:rsidR="004D457B" w:rsidRDefault="004D457B">
            <w:pPr>
              <w:pStyle w:val="Style29"/>
              <w:framePr w:w="4579" w:wrap="notBeside" w:vAnchor="text" w:hAnchor="text" w:xAlign="center" w:y="1"/>
              <w:shd w:val="clear" w:color="auto" w:fill="auto"/>
              <w:spacing w:line="226" w:lineRule="exact"/>
            </w:pPr>
            <w:r>
              <w:rPr>
                <w:rStyle w:val="CharStyle71"/>
                <w:lang w:eastAsia="en-US"/>
              </w:rPr>
              <w:t xml:space="preserve">Training Set </w:t>
            </w:r>
            <w:r>
              <w:rPr>
                <w:rStyle w:val="CharStyle72"/>
                <w:lang w:eastAsia="en-US"/>
              </w:rPr>
              <w:t>(N=</w:t>
            </w:r>
            <w:r>
              <w:rPr>
                <w:rStyle w:val="CharStyle71"/>
                <w:lang w:eastAsia="en-US"/>
              </w:rPr>
              <w:t xml:space="preserve"> 476)</w:t>
            </w:r>
          </w:p>
        </w:tc>
        <w:tc>
          <w:tcPr>
            <w:tcW w:w="1315" w:type="dxa"/>
            <w:tcBorders>
              <w:top w:val="single" w:sz="4" w:space="0" w:color="auto"/>
              <w:left w:val="nil"/>
              <w:bottom w:val="nil"/>
              <w:right w:val="nil"/>
            </w:tcBorders>
            <w:shd w:val="clear" w:color="auto" w:fill="FFFFFF"/>
            <w:vAlign w:val="center"/>
          </w:tcPr>
          <w:p w14:paraId="13821C69" w14:textId="77777777" w:rsidR="004D457B" w:rsidRDefault="004D457B">
            <w:pPr>
              <w:pStyle w:val="Style29"/>
              <w:framePr w:w="4579" w:wrap="notBeside" w:vAnchor="text" w:hAnchor="text" w:xAlign="center" w:y="1"/>
              <w:shd w:val="clear" w:color="auto" w:fill="auto"/>
              <w:spacing w:line="226" w:lineRule="exact"/>
            </w:pPr>
            <w:r>
              <w:rPr>
                <w:rStyle w:val="CharStyle71"/>
                <w:lang w:eastAsia="en-US"/>
              </w:rPr>
              <w:t xml:space="preserve">Internal Test Set </w:t>
            </w:r>
            <w:r>
              <w:rPr>
                <w:rStyle w:val="CharStyle72"/>
                <w:lang w:eastAsia="en-US"/>
              </w:rPr>
              <w:t>(N=</w:t>
            </w:r>
            <w:r>
              <w:rPr>
                <w:rStyle w:val="CharStyle71"/>
                <w:lang w:eastAsia="en-US"/>
              </w:rPr>
              <w:t xml:space="preserve"> 105)</w:t>
            </w:r>
          </w:p>
        </w:tc>
        <w:tc>
          <w:tcPr>
            <w:tcW w:w="1286" w:type="dxa"/>
            <w:tcBorders>
              <w:top w:val="single" w:sz="4" w:space="0" w:color="auto"/>
              <w:left w:val="nil"/>
              <w:bottom w:val="nil"/>
              <w:right w:val="nil"/>
            </w:tcBorders>
            <w:shd w:val="clear" w:color="auto" w:fill="FFFFFF"/>
            <w:vAlign w:val="center"/>
          </w:tcPr>
          <w:p w14:paraId="0188B327" w14:textId="77777777" w:rsidR="004D457B" w:rsidRDefault="004D457B">
            <w:pPr>
              <w:pStyle w:val="Style29"/>
              <w:framePr w:w="4579" w:wrap="notBeside" w:vAnchor="text" w:hAnchor="text" w:xAlign="center" w:y="1"/>
              <w:shd w:val="clear" w:color="auto" w:fill="auto"/>
              <w:spacing w:line="221" w:lineRule="exact"/>
            </w:pPr>
            <w:r>
              <w:rPr>
                <w:rStyle w:val="CharStyle71"/>
                <w:lang w:eastAsia="en-US"/>
              </w:rPr>
              <w:t xml:space="preserve">External Test Set </w:t>
            </w:r>
            <w:r>
              <w:rPr>
                <w:rStyle w:val="CharStyle72"/>
                <w:lang w:eastAsia="en-US"/>
              </w:rPr>
              <w:t>(N=</w:t>
            </w:r>
            <w:r>
              <w:rPr>
                <w:rStyle w:val="CharStyle71"/>
                <w:lang w:eastAsia="en-US"/>
              </w:rPr>
              <w:t xml:space="preserve"> 262)</w:t>
            </w:r>
          </w:p>
        </w:tc>
      </w:tr>
      <w:tr w:rsidR="004D457B" w14:paraId="54DEAAB3" w14:textId="77777777">
        <w:tblPrEx>
          <w:tblCellMar>
            <w:top w:w="0" w:type="dxa"/>
            <w:left w:w="0" w:type="dxa"/>
            <w:bottom w:w="0" w:type="dxa"/>
            <w:right w:w="0" w:type="dxa"/>
          </w:tblCellMar>
        </w:tblPrEx>
        <w:trPr>
          <w:trHeight w:hRule="exact" w:val="245"/>
          <w:jc w:val="center"/>
        </w:trPr>
        <w:tc>
          <w:tcPr>
            <w:tcW w:w="922" w:type="dxa"/>
            <w:tcBorders>
              <w:top w:val="single" w:sz="4" w:space="0" w:color="auto"/>
              <w:left w:val="nil"/>
              <w:bottom w:val="nil"/>
              <w:right w:val="nil"/>
            </w:tcBorders>
            <w:shd w:val="clear" w:color="auto" w:fill="FFFFFF"/>
            <w:vAlign w:val="bottom"/>
          </w:tcPr>
          <w:p w14:paraId="5DFA0162" w14:textId="77777777" w:rsidR="004D457B" w:rsidRDefault="004D457B">
            <w:pPr>
              <w:pStyle w:val="Style29"/>
              <w:framePr w:w="4579" w:wrap="notBeside" w:vAnchor="text" w:hAnchor="text" w:xAlign="center" w:y="1"/>
              <w:shd w:val="clear" w:color="auto" w:fill="auto"/>
              <w:spacing w:line="150" w:lineRule="exact"/>
              <w:jc w:val="left"/>
            </w:pPr>
            <w:r>
              <w:rPr>
                <w:rStyle w:val="CharStyle71"/>
                <w:lang w:eastAsia="en-US"/>
              </w:rPr>
              <w:t>Age</w:t>
            </w:r>
          </w:p>
        </w:tc>
        <w:tc>
          <w:tcPr>
            <w:tcW w:w="1056" w:type="dxa"/>
            <w:tcBorders>
              <w:top w:val="single" w:sz="4" w:space="0" w:color="auto"/>
              <w:left w:val="nil"/>
              <w:bottom w:val="nil"/>
              <w:right w:val="nil"/>
            </w:tcBorders>
            <w:shd w:val="clear" w:color="auto" w:fill="FFFFFF"/>
            <w:vAlign w:val="center"/>
          </w:tcPr>
          <w:p w14:paraId="5B13E8FD"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60 ± 16</w:t>
            </w:r>
          </w:p>
        </w:tc>
        <w:tc>
          <w:tcPr>
            <w:tcW w:w="1315" w:type="dxa"/>
            <w:tcBorders>
              <w:top w:val="single" w:sz="4" w:space="0" w:color="auto"/>
              <w:left w:val="nil"/>
              <w:bottom w:val="nil"/>
              <w:right w:val="nil"/>
            </w:tcBorders>
            <w:shd w:val="clear" w:color="auto" w:fill="FFFFFF"/>
            <w:vAlign w:val="center"/>
          </w:tcPr>
          <w:p w14:paraId="25DE0A54"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62 ± 16*</w:t>
            </w:r>
          </w:p>
        </w:tc>
        <w:tc>
          <w:tcPr>
            <w:tcW w:w="1286" w:type="dxa"/>
            <w:tcBorders>
              <w:top w:val="single" w:sz="4" w:space="0" w:color="auto"/>
              <w:left w:val="nil"/>
              <w:bottom w:val="nil"/>
              <w:right w:val="nil"/>
            </w:tcBorders>
            <w:shd w:val="clear" w:color="auto" w:fill="FFFFFF"/>
            <w:vAlign w:val="center"/>
          </w:tcPr>
          <w:p w14:paraId="523EF8E1"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64 ± 16*</w:t>
            </w:r>
          </w:p>
        </w:tc>
      </w:tr>
      <w:tr w:rsidR="004D457B" w14:paraId="3B662A70" w14:textId="77777777">
        <w:tblPrEx>
          <w:tblCellMar>
            <w:top w:w="0" w:type="dxa"/>
            <w:left w:w="0" w:type="dxa"/>
            <w:bottom w:w="0" w:type="dxa"/>
            <w:right w:w="0" w:type="dxa"/>
          </w:tblCellMar>
        </w:tblPrEx>
        <w:trPr>
          <w:trHeight w:hRule="exact" w:val="226"/>
          <w:jc w:val="center"/>
        </w:trPr>
        <w:tc>
          <w:tcPr>
            <w:tcW w:w="4579" w:type="dxa"/>
            <w:gridSpan w:val="4"/>
            <w:tcBorders>
              <w:top w:val="nil"/>
              <w:left w:val="nil"/>
              <w:bottom w:val="nil"/>
              <w:right w:val="nil"/>
            </w:tcBorders>
            <w:shd w:val="clear" w:color="auto" w:fill="FFFFFF"/>
          </w:tcPr>
          <w:p w14:paraId="7D47827F" w14:textId="77777777" w:rsidR="004D457B" w:rsidRDefault="004D457B">
            <w:pPr>
              <w:pStyle w:val="Style29"/>
              <w:framePr w:w="4579" w:wrap="notBeside" w:vAnchor="text" w:hAnchor="text" w:xAlign="center" w:y="1"/>
              <w:shd w:val="clear" w:color="auto" w:fill="auto"/>
              <w:spacing w:line="150" w:lineRule="exact"/>
              <w:ind w:left="20"/>
              <w:jc w:val="left"/>
            </w:pPr>
            <w:r>
              <w:rPr>
                <w:rStyle w:val="CharStyle71"/>
                <w:lang w:eastAsia="en-US"/>
              </w:rPr>
              <w:t>Sex*</w:t>
            </w:r>
          </w:p>
        </w:tc>
      </w:tr>
      <w:tr w:rsidR="004D457B" w14:paraId="6A73E464" w14:textId="77777777">
        <w:tblPrEx>
          <w:tblCellMar>
            <w:top w:w="0" w:type="dxa"/>
            <w:left w:w="0" w:type="dxa"/>
            <w:bottom w:w="0" w:type="dxa"/>
            <w:right w:w="0" w:type="dxa"/>
          </w:tblCellMar>
        </w:tblPrEx>
        <w:trPr>
          <w:trHeight w:hRule="exact" w:val="235"/>
          <w:jc w:val="center"/>
        </w:trPr>
        <w:tc>
          <w:tcPr>
            <w:tcW w:w="922" w:type="dxa"/>
            <w:tcBorders>
              <w:top w:val="nil"/>
              <w:left w:val="nil"/>
              <w:bottom w:val="nil"/>
              <w:right w:val="nil"/>
            </w:tcBorders>
            <w:shd w:val="clear" w:color="auto" w:fill="FFFFFF"/>
            <w:vAlign w:val="bottom"/>
          </w:tcPr>
          <w:p w14:paraId="5976DE88"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Male</w:t>
            </w:r>
          </w:p>
        </w:tc>
        <w:tc>
          <w:tcPr>
            <w:tcW w:w="1056" w:type="dxa"/>
            <w:tcBorders>
              <w:top w:val="nil"/>
              <w:left w:val="nil"/>
              <w:bottom w:val="nil"/>
              <w:right w:val="nil"/>
            </w:tcBorders>
            <w:shd w:val="clear" w:color="auto" w:fill="FFFFFF"/>
            <w:vAlign w:val="bottom"/>
          </w:tcPr>
          <w:p w14:paraId="4043EB10"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267 (56)</w:t>
            </w:r>
          </w:p>
        </w:tc>
        <w:tc>
          <w:tcPr>
            <w:tcW w:w="1315" w:type="dxa"/>
            <w:tcBorders>
              <w:top w:val="nil"/>
              <w:left w:val="nil"/>
              <w:bottom w:val="nil"/>
              <w:right w:val="nil"/>
            </w:tcBorders>
            <w:shd w:val="clear" w:color="auto" w:fill="FFFFFF"/>
            <w:vAlign w:val="bottom"/>
          </w:tcPr>
          <w:p w14:paraId="089D8E9F" w14:textId="77777777" w:rsidR="004D457B" w:rsidRDefault="004D457B">
            <w:pPr>
              <w:pStyle w:val="Style29"/>
              <w:framePr w:w="4579" w:wrap="notBeside" w:vAnchor="text" w:hAnchor="text" w:xAlign="center" w:y="1"/>
              <w:shd w:val="clear" w:color="auto" w:fill="auto"/>
              <w:spacing w:line="150" w:lineRule="exact"/>
              <w:ind w:left="200"/>
              <w:jc w:val="left"/>
            </w:pPr>
            <w:r>
              <w:rPr>
                <w:rStyle w:val="CharStyle71"/>
                <w:lang w:eastAsia="en-US"/>
              </w:rPr>
              <w:t>61 (58)</w:t>
            </w:r>
          </w:p>
        </w:tc>
        <w:tc>
          <w:tcPr>
            <w:tcW w:w="1286" w:type="dxa"/>
            <w:tcBorders>
              <w:top w:val="nil"/>
              <w:left w:val="nil"/>
              <w:bottom w:val="nil"/>
              <w:right w:val="nil"/>
            </w:tcBorders>
            <w:shd w:val="clear" w:color="auto" w:fill="FFFFFF"/>
            <w:vAlign w:val="bottom"/>
          </w:tcPr>
          <w:p w14:paraId="1F751A05"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154 (54)</w:t>
            </w:r>
          </w:p>
        </w:tc>
      </w:tr>
      <w:tr w:rsidR="004D457B" w14:paraId="747F9673" w14:textId="77777777">
        <w:tblPrEx>
          <w:tblCellMar>
            <w:top w:w="0" w:type="dxa"/>
            <w:left w:w="0" w:type="dxa"/>
            <w:bottom w:w="0" w:type="dxa"/>
            <w:right w:w="0" w:type="dxa"/>
          </w:tblCellMar>
        </w:tblPrEx>
        <w:trPr>
          <w:trHeight w:hRule="exact" w:val="226"/>
          <w:jc w:val="center"/>
        </w:trPr>
        <w:tc>
          <w:tcPr>
            <w:tcW w:w="922" w:type="dxa"/>
            <w:tcBorders>
              <w:top w:val="nil"/>
              <w:left w:val="nil"/>
              <w:bottom w:val="nil"/>
              <w:right w:val="nil"/>
            </w:tcBorders>
            <w:shd w:val="clear" w:color="auto" w:fill="FFFFFF"/>
          </w:tcPr>
          <w:p w14:paraId="7B0DC177"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Female</w:t>
            </w:r>
          </w:p>
        </w:tc>
        <w:tc>
          <w:tcPr>
            <w:tcW w:w="1056" w:type="dxa"/>
            <w:tcBorders>
              <w:top w:val="nil"/>
              <w:left w:val="nil"/>
              <w:bottom w:val="nil"/>
              <w:right w:val="nil"/>
            </w:tcBorders>
            <w:shd w:val="clear" w:color="auto" w:fill="FFFFFF"/>
          </w:tcPr>
          <w:p w14:paraId="59C3FD12"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209 (44)</w:t>
            </w:r>
          </w:p>
        </w:tc>
        <w:tc>
          <w:tcPr>
            <w:tcW w:w="1315" w:type="dxa"/>
            <w:tcBorders>
              <w:top w:val="nil"/>
              <w:left w:val="nil"/>
              <w:bottom w:val="nil"/>
              <w:right w:val="nil"/>
            </w:tcBorders>
            <w:shd w:val="clear" w:color="auto" w:fill="FFFFFF"/>
          </w:tcPr>
          <w:p w14:paraId="4ED08BB5" w14:textId="77777777" w:rsidR="004D457B" w:rsidRDefault="004D457B">
            <w:pPr>
              <w:pStyle w:val="Style29"/>
              <w:framePr w:w="4579" w:wrap="notBeside" w:vAnchor="text" w:hAnchor="text" w:xAlign="center" w:y="1"/>
              <w:shd w:val="clear" w:color="auto" w:fill="auto"/>
              <w:spacing w:line="150" w:lineRule="exact"/>
              <w:ind w:left="200"/>
              <w:jc w:val="left"/>
            </w:pPr>
            <w:r>
              <w:rPr>
                <w:rStyle w:val="CharStyle71"/>
                <w:lang w:eastAsia="en-US"/>
              </w:rPr>
              <w:t>44 (42)</w:t>
            </w:r>
          </w:p>
        </w:tc>
        <w:tc>
          <w:tcPr>
            <w:tcW w:w="1286" w:type="dxa"/>
            <w:tcBorders>
              <w:top w:val="nil"/>
              <w:left w:val="nil"/>
              <w:bottom w:val="nil"/>
              <w:right w:val="nil"/>
            </w:tcBorders>
            <w:shd w:val="clear" w:color="auto" w:fill="FFFFFF"/>
          </w:tcPr>
          <w:p w14:paraId="318C755F"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120 (46)</w:t>
            </w:r>
          </w:p>
        </w:tc>
      </w:tr>
      <w:tr w:rsidR="004D457B" w14:paraId="459AA8DA" w14:textId="77777777">
        <w:tblPrEx>
          <w:tblCellMar>
            <w:top w:w="0" w:type="dxa"/>
            <w:left w:w="0" w:type="dxa"/>
            <w:bottom w:w="0" w:type="dxa"/>
            <w:right w:w="0" w:type="dxa"/>
          </w:tblCellMar>
        </w:tblPrEx>
        <w:trPr>
          <w:trHeight w:hRule="exact" w:val="245"/>
          <w:jc w:val="center"/>
        </w:trPr>
        <w:tc>
          <w:tcPr>
            <w:tcW w:w="922" w:type="dxa"/>
            <w:tcBorders>
              <w:top w:val="nil"/>
              <w:left w:val="nil"/>
              <w:bottom w:val="nil"/>
              <w:right w:val="nil"/>
            </w:tcBorders>
            <w:shd w:val="clear" w:color="auto" w:fill="FFFFFF"/>
          </w:tcPr>
          <w:p w14:paraId="5DBBAAEB" w14:textId="77777777" w:rsidR="004D457B" w:rsidRDefault="004D457B">
            <w:pPr>
              <w:pStyle w:val="Style29"/>
              <w:framePr w:w="4579" w:wrap="notBeside" w:vAnchor="text" w:hAnchor="text" w:xAlign="center" w:y="1"/>
              <w:shd w:val="clear" w:color="auto" w:fill="auto"/>
              <w:spacing w:line="150" w:lineRule="exact"/>
              <w:jc w:val="left"/>
            </w:pPr>
            <w:r>
              <w:rPr>
                <w:rStyle w:val="CharStyle71"/>
                <w:lang w:eastAsia="en-US"/>
              </w:rPr>
              <w:t>No. ofCT</w:t>
            </w:r>
          </w:p>
        </w:tc>
        <w:tc>
          <w:tcPr>
            <w:tcW w:w="1056" w:type="dxa"/>
            <w:tcBorders>
              <w:top w:val="nil"/>
              <w:left w:val="nil"/>
              <w:bottom w:val="nil"/>
              <w:right w:val="nil"/>
            </w:tcBorders>
            <w:shd w:val="clear" w:color="auto" w:fill="FFFFFF"/>
          </w:tcPr>
          <w:p w14:paraId="0398DE01" w14:textId="77777777" w:rsidR="004D457B" w:rsidRDefault="004D457B">
            <w:pPr>
              <w:framePr w:w="4579" w:wrap="notBeside" w:vAnchor="text" w:hAnchor="text" w:xAlign="center" w:y="1"/>
              <w:rPr>
                <w:color w:val="auto"/>
                <w:sz w:val="10"/>
                <w:szCs w:val="10"/>
                <w:lang w:eastAsia="da-DK"/>
              </w:rPr>
            </w:pPr>
          </w:p>
        </w:tc>
        <w:tc>
          <w:tcPr>
            <w:tcW w:w="1315" w:type="dxa"/>
            <w:tcBorders>
              <w:top w:val="nil"/>
              <w:left w:val="nil"/>
              <w:bottom w:val="nil"/>
              <w:right w:val="nil"/>
            </w:tcBorders>
            <w:shd w:val="clear" w:color="auto" w:fill="FFFFFF"/>
          </w:tcPr>
          <w:p w14:paraId="1A897DAB" w14:textId="77777777" w:rsidR="004D457B" w:rsidRDefault="004D457B">
            <w:pPr>
              <w:framePr w:w="4579" w:wrap="notBeside" w:vAnchor="text" w:hAnchor="text" w:xAlign="center" w:y="1"/>
              <w:rPr>
                <w:color w:val="auto"/>
                <w:sz w:val="10"/>
                <w:szCs w:val="10"/>
                <w:lang w:eastAsia="da-DK"/>
              </w:rPr>
            </w:pPr>
          </w:p>
        </w:tc>
        <w:tc>
          <w:tcPr>
            <w:tcW w:w="1286" w:type="dxa"/>
            <w:tcBorders>
              <w:top w:val="nil"/>
              <w:left w:val="nil"/>
              <w:bottom w:val="nil"/>
              <w:right w:val="nil"/>
            </w:tcBorders>
            <w:shd w:val="clear" w:color="auto" w:fill="FFFFFF"/>
          </w:tcPr>
          <w:p w14:paraId="27A6D088" w14:textId="77777777" w:rsidR="004D457B" w:rsidRDefault="004D457B">
            <w:pPr>
              <w:framePr w:w="4579" w:wrap="notBeside" w:vAnchor="text" w:hAnchor="text" w:xAlign="center" w:y="1"/>
              <w:rPr>
                <w:color w:val="auto"/>
                <w:sz w:val="10"/>
                <w:szCs w:val="10"/>
                <w:lang w:eastAsia="da-DK"/>
              </w:rPr>
            </w:pPr>
          </w:p>
        </w:tc>
      </w:tr>
      <w:tr w:rsidR="004D457B" w14:paraId="4F674C25" w14:textId="77777777">
        <w:tblPrEx>
          <w:tblCellMar>
            <w:top w:w="0" w:type="dxa"/>
            <w:left w:w="0" w:type="dxa"/>
            <w:bottom w:w="0" w:type="dxa"/>
            <w:right w:w="0" w:type="dxa"/>
          </w:tblCellMar>
        </w:tblPrEx>
        <w:trPr>
          <w:trHeight w:hRule="exact" w:val="432"/>
          <w:jc w:val="center"/>
        </w:trPr>
        <w:tc>
          <w:tcPr>
            <w:tcW w:w="922" w:type="dxa"/>
            <w:tcBorders>
              <w:top w:val="nil"/>
              <w:left w:val="nil"/>
              <w:bottom w:val="nil"/>
              <w:right w:val="nil"/>
            </w:tcBorders>
            <w:shd w:val="clear" w:color="auto" w:fill="FFFFFF"/>
            <w:vAlign w:val="bottom"/>
          </w:tcPr>
          <w:p w14:paraId="594C9CEB" w14:textId="77777777" w:rsidR="004D457B" w:rsidRDefault="004D457B">
            <w:pPr>
              <w:pStyle w:val="Style29"/>
              <w:framePr w:w="4579" w:wrap="notBeside" w:vAnchor="text" w:hAnchor="text" w:xAlign="center" w:y="1"/>
              <w:shd w:val="clear" w:color="auto" w:fill="auto"/>
              <w:spacing w:line="221" w:lineRule="exact"/>
            </w:pPr>
            <w:r>
              <w:rPr>
                <w:rStyle w:val="CharStyle71"/>
                <w:lang w:eastAsia="en-US"/>
              </w:rPr>
              <w:t>scans per patient</w:t>
            </w:r>
          </w:p>
        </w:tc>
        <w:tc>
          <w:tcPr>
            <w:tcW w:w="1056" w:type="dxa"/>
            <w:tcBorders>
              <w:top w:val="nil"/>
              <w:left w:val="nil"/>
              <w:bottom w:val="nil"/>
              <w:right w:val="nil"/>
            </w:tcBorders>
            <w:shd w:val="clear" w:color="auto" w:fill="FFFFFF"/>
          </w:tcPr>
          <w:p w14:paraId="6B2CC886" w14:textId="77777777" w:rsidR="004D457B" w:rsidRDefault="004D457B">
            <w:pPr>
              <w:framePr w:w="4579" w:wrap="notBeside" w:vAnchor="text" w:hAnchor="text" w:xAlign="center" w:y="1"/>
              <w:rPr>
                <w:color w:val="auto"/>
                <w:sz w:val="10"/>
                <w:szCs w:val="10"/>
                <w:lang w:eastAsia="da-DK"/>
              </w:rPr>
            </w:pPr>
          </w:p>
        </w:tc>
        <w:tc>
          <w:tcPr>
            <w:tcW w:w="1315" w:type="dxa"/>
            <w:tcBorders>
              <w:top w:val="nil"/>
              <w:left w:val="nil"/>
              <w:bottom w:val="nil"/>
              <w:right w:val="nil"/>
            </w:tcBorders>
            <w:shd w:val="clear" w:color="auto" w:fill="FFFFFF"/>
          </w:tcPr>
          <w:p w14:paraId="30159EC3" w14:textId="77777777" w:rsidR="004D457B" w:rsidRDefault="004D457B">
            <w:pPr>
              <w:framePr w:w="4579" w:wrap="notBeside" w:vAnchor="text" w:hAnchor="text" w:xAlign="center" w:y="1"/>
              <w:rPr>
                <w:color w:val="auto"/>
                <w:sz w:val="10"/>
                <w:szCs w:val="10"/>
                <w:lang w:eastAsia="da-DK"/>
              </w:rPr>
            </w:pPr>
          </w:p>
        </w:tc>
        <w:tc>
          <w:tcPr>
            <w:tcW w:w="1286" w:type="dxa"/>
            <w:tcBorders>
              <w:top w:val="nil"/>
              <w:left w:val="nil"/>
              <w:bottom w:val="nil"/>
              <w:right w:val="nil"/>
            </w:tcBorders>
            <w:shd w:val="clear" w:color="auto" w:fill="FFFFFF"/>
          </w:tcPr>
          <w:p w14:paraId="48786FD6" w14:textId="77777777" w:rsidR="004D457B" w:rsidRDefault="004D457B">
            <w:pPr>
              <w:framePr w:w="4579" w:wrap="notBeside" w:vAnchor="text" w:hAnchor="text" w:xAlign="center" w:y="1"/>
              <w:rPr>
                <w:color w:val="auto"/>
                <w:sz w:val="10"/>
                <w:szCs w:val="10"/>
                <w:lang w:eastAsia="da-DK"/>
              </w:rPr>
            </w:pPr>
          </w:p>
        </w:tc>
      </w:tr>
      <w:tr w:rsidR="004D457B" w14:paraId="407C7EF5" w14:textId="77777777">
        <w:tblPrEx>
          <w:tblCellMar>
            <w:top w:w="0" w:type="dxa"/>
            <w:left w:w="0" w:type="dxa"/>
            <w:bottom w:w="0" w:type="dxa"/>
            <w:right w:w="0" w:type="dxa"/>
          </w:tblCellMar>
        </w:tblPrEx>
        <w:trPr>
          <w:trHeight w:hRule="exact" w:val="226"/>
          <w:jc w:val="center"/>
        </w:trPr>
        <w:tc>
          <w:tcPr>
            <w:tcW w:w="922" w:type="dxa"/>
            <w:tcBorders>
              <w:top w:val="nil"/>
              <w:left w:val="nil"/>
              <w:bottom w:val="nil"/>
              <w:right w:val="nil"/>
            </w:tcBorders>
            <w:shd w:val="clear" w:color="auto" w:fill="FFFFFF"/>
            <w:vAlign w:val="bottom"/>
          </w:tcPr>
          <w:p w14:paraId="48E0F464"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1</w:t>
            </w:r>
          </w:p>
        </w:tc>
        <w:tc>
          <w:tcPr>
            <w:tcW w:w="1056" w:type="dxa"/>
            <w:tcBorders>
              <w:top w:val="nil"/>
              <w:left w:val="nil"/>
              <w:bottom w:val="nil"/>
              <w:right w:val="nil"/>
            </w:tcBorders>
            <w:shd w:val="clear" w:color="auto" w:fill="FFFFFF"/>
            <w:vAlign w:val="bottom"/>
          </w:tcPr>
          <w:p w14:paraId="790C8F12"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438 (92)</w:t>
            </w:r>
          </w:p>
        </w:tc>
        <w:tc>
          <w:tcPr>
            <w:tcW w:w="1315" w:type="dxa"/>
            <w:tcBorders>
              <w:top w:val="nil"/>
              <w:left w:val="nil"/>
              <w:bottom w:val="nil"/>
              <w:right w:val="nil"/>
            </w:tcBorders>
            <w:shd w:val="clear" w:color="auto" w:fill="FFFFFF"/>
            <w:vAlign w:val="bottom"/>
          </w:tcPr>
          <w:p w14:paraId="71D99135"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105 (100)</w:t>
            </w:r>
          </w:p>
        </w:tc>
        <w:tc>
          <w:tcPr>
            <w:tcW w:w="1286" w:type="dxa"/>
            <w:tcBorders>
              <w:top w:val="nil"/>
              <w:left w:val="nil"/>
              <w:bottom w:val="nil"/>
              <w:right w:val="nil"/>
            </w:tcBorders>
            <w:shd w:val="clear" w:color="auto" w:fill="FFFFFF"/>
            <w:vAlign w:val="bottom"/>
          </w:tcPr>
          <w:p w14:paraId="42A49F35"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262 (100)</w:t>
            </w:r>
          </w:p>
        </w:tc>
      </w:tr>
      <w:tr w:rsidR="004D457B" w14:paraId="1816CE6C" w14:textId="77777777">
        <w:tblPrEx>
          <w:tblCellMar>
            <w:top w:w="0" w:type="dxa"/>
            <w:left w:w="0" w:type="dxa"/>
            <w:bottom w:w="0" w:type="dxa"/>
            <w:right w:w="0" w:type="dxa"/>
          </w:tblCellMar>
        </w:tblPrEx>
        <w:trPr>
          <w:trHeight w:hRule="exact" w:val="235"/>
          <w:jc w:val="center"/>
        </w:trPr>
        <w:tc>
          <w:tcPr>
            <w:tcW w:w="922" w:type="dxa"/>
            <w:tcBorders>
              <w:top w:val="nil"/>
              <w:left w:val="nil"/>
              <w:bottom w:val="nil"/>
              <w:right w:val="nil"/>
            </w:tcBorders>
            <w:shd w:val="clear" w:color="auto" w:fill="FFFFFF"/>
            <w:vAlign w:val="bottom"/>
          </w:tcPr>
          <w:p w14:paraId="031F5A85"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2</w:t>
            </w:r>
          </w:p>
        </w:tc>
        <w:tc>
          <w:tcPr>
            <w:tcW w:w="1056" w:type="dxa"/>
            <w:tcBorders>
              <w:top w:val="nil"/>
              <w:left w:val="nil"/>
              <w:bottom w:val="nil"/>
              <w:right w:val="nil"/>
            </w:tcBorders>
            <w:shd w:val="clear" w:color="auto" w:fill="FFFFFF"/>
            <w:vAlign w:val="center"/>
          </w:tcPr>
          <w:p w14:paraId="64E047CD" w14:textId="77777777" w:rsidR="004D457B" w:rsidRDefault="004D457B">
            <w:pPr>
              <w:pStyle w:val="Style29"/>
              <w:framePr w:w="4579" w:wrap="notBeside" w:vAnchor="text" w:hAnchor="text" w:xAlign="center" w:y="1"/>
              <w:shd w:val="clear" w:color="auto" w:fill="auto"/>
              <w:spacing w:line="150" w:lineRule="exact"/>
              <w:jc w:val="center"/>
            </w:pPr>
            <w:r>
              <w:rPr>
                <w:rStyle w:val="CharStyle71"/>
                <w:lang w:eastAsia="en-US"/>
              </w:rPr>
              <w:t>34 (7)</w:t>
            </w:r>
          </w:p>
        </w:tc>
        <w:tc>
          <w:tcPr>
            <w:tcW w:w="1315" w:type="dxa"/>
            <w:tcBorders>
              <w:top w:val="nil"/>
              <w:left w:val="nil"/>
              <w:bottom w:val="nil"/>
              <w:right w:val="nil"/>
            </w:tcBorders>
            <w:shd w:val="clear" w:color="auto" w:fill="FFFFFF"/>
          </w:tcPr>
          <w:p w14:paraId="0B2F791E" w14:textId="77777777" w:rsidR="004D457B" w:rsidRDefault="004D457B">
            <w:pPr>
              <w:framePr w:w="4579" w:wrap="notBeside" w:vAnchor="text" w:hAnchor="text" w:xAlign="center" w:y="1"/>
              <w:rPr>
                <w:color w:val="auto"/>
                <w:sz w:val="10"/>
                <w:szCs w:val="10"/>
                <w:lang w:eastAsia="da-DK"/>
              </w:rPr>
            </w:pPr>
          </w:p>
        </w:tc>
        <w:tc>
          <w:tcPr>
            <w:tcW w:w="1286" w:type="dxa"/>
            <w:tcBorders>
              <w:top w:val="nil"/>
              <w:left w:val="nil"/>
              <w:bottom w:val="nil"/>
              <w:right w:val="nil"/>
            </w:tcBorders>
            <w:shd w:val="clear" w:color="auto" w:fill="FFFFFF"/>
          </w:tcPr>
          <w:p w14:paraId="37461EC2" w14:textId="77777777" w:rsidR="004D457B" w:rsidRDefault="004D457B">
            <w:pPr>
              <w:framePr w:w="4579" w:wrap="notBeside" w:vAnchor="text" w:hAnchor="text" w:xAlign="center" w:y="1"/>
              <w:rPr>
                <w:color w:val="auto"/>
                <w:sz w:val="10"/>
                <w:szCs w:val="10"/>
                <w:lang w:eastAsia="da-DK"/>
              </w:rPr>
            </w:pPr>
          </w:p>
        </w:tc>
      </w:tr>
      <w:tr w:rsidR="004D457B" w14:paraId="3C388EDC" w14:textId="77777777">
        <w:tblPrEx>
          <w:tblCellMar>
            <w:top w:w="0" w:type="dxa"/>
            <w:left w:w="0" w:type="dxa"/>
            <w:bottom w:w="0" w:type="dxa"/>
            <w:right w:w="0" w:type="dxa"/>
          </w:tblCellMar>
        </w:tblPrEx>
        <w:trPr>
          <w:trHeight w:hRule="exact" w:val="226"/>
          <w:jc w:val="center"/>
        </w:trPr>
        <w:tc>
          <w:tcPr>
            <w:tcW w:w="922" w:type="dxa"/>
            <w:tcBorders>
              <w:top w:val="nil"/>
              <w:left w:val="nil"/>
              <w:bottom w:val="nil"/>
              <w:right w:val="nil"/>
            </w:tcBorders>
            <w:shd w:val="clear" w:color="auto" w:fill="FFFFFF"/>
            <w:vAlign w:val="bottom"/>
          </w:tcPr>
          <w:p w14:paraId="3DF9C5D3"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3</w:t>
            </w:r>
          </w:p>
        </w:tc>
        <w:tc>
          <w:tcPr>
            <w:tcW w:w="1056" w:type="dxa"/>
            <w:tcBorders>
              <w:top w:val="nil"/>
              <w:left w:val="nil"/>
              <w:bottom w:val="nil"/>
              <w:right w:val="nil"/>
            </w:tcBorders>
            <w:shd w:val="clear" w:color="auto" w:fill="FFFFFF"/>
            <w:vAlign w:val="bottom"/>
          </w:tcPr>
          <w:p w14:paraId="3226F928" w14:textId="77777777" w:rsidR="004D457B" w:rsidRDefault="004D457B">
            <w:pPr>
              <w:pStyle w:val="Style29"/>
              <w:framePr w:w="4579" w:wrap="notBeside" w:vAnchor="text" w:hAnchor="text" w:xAlign="center" w:y="1"/>
              <w:shd w:val="clear" w:color="auto" w:fill="auto"/>
              <w:spacing w:line="150" w:lineRule="exact"/>
              <w:jc w:val="center"/>
            </w:pPr>
            <w:r>
              <w:rPr>
                <w:rStyle w:val="CharStyle71"/>
                <w:lang w:eastAsia="en-US"/>
              </w:rPr>
              <w:t>2(0)</w:t>
            </w:r>
          </w:p>
        </w:tc>
        <w:tc>
          <w:tcPr>
            <w:tcW w:w="1315" w:type="dxa"/>
            <w:tcBorders>
              <w:top w:val="nil"/>
              <w:left w:val="nil"/>
              <w:bottom w:val="nil"/>
              <w:right w:val="nil"/>
            </w:tcBorders>
            <w:shd w:val="clear" w:color="auto" w:fill="FFFFFF"/>
          </w:tcPr>
          <w:p w14:paraId="1C3154A4" w14:textId="77777777" w:rsidR="004D457B" w:rsidRDefault="004D457B">
            <w:pPr>
              <w:framePr w:w="4579" w:wrap="notBeside" w:vAnchor="text" w:hAnchor="text" w:xAlign="center" w:y="1"/>
              <w:rPr>
                <w:color w:val="auto"/>
                <w:sz w:val="10"/>
                <w:szCs w:val="10"/>
                <w:lang w:eastAsia="da-DK"/>
              </w:rPr>
            </w:pPr>
          </w:p>
        </w:tc>
        <w:tc>
          <w:tcPr>
            <w:tcW w:w="1286" w:type="dxa"/>
            <w:tcBorders>
              <w:top w:val="nil"/>
              <w:left w:val="nil"/>
              <w:bottom w:val="nil"/>
              <w:right w:val="nil"/>
            </w:tcBorders>
            <w:shd w:val="clear" w:color="auto" w:fill="FFFFFF"/>
          </w:tcPr>
          <w:p w14:paraId="2B88DAA4" w14:textId="77777777" w:rsidR="004D457B" w:rsidRDefault="004D457B">
            <w:pPr>
              <w:framePr w:w="4579" w:wrap="notBeside" w:vAnchor="text" w:hAnchor="text" w:xAlign="center" w:y="1"/>
              <w:rPr>
                <w:color w:val="auto"/>
                <w:sz w:val="10"/>
                <w:szCs w:val="10"/>
                <w:lang w:eastAsia="da-DK"/>
              </w:rPr>
            </w:pPr>
          </w:p>
        </w:tc>
      </w:tr>
      <w:tr w:rsidR="004D457B" w14:paraId="384C5CBE" w14:textId="77777777">
        <w:tblPrEx>
          <w:tblCellMar>
            <w:top w:w="0" w:type="dxa"/>
            <w:left w:w="0" w:type="dxa"/>
            <w:bottom w:w="0" w:type="dxa"/>
            <w:right w:w="0" w:type="dxa"/>
          </w:tblCellMar>
        </w:tblPrEx>
        <w:trPr>
          <w:trHeight w:hRule="exact" w:val="240"/>
          <w:jc w:val="center"/>
        </w:trPr>
        <w:tc>
          <w:tcPr>
            <w:tcW w:w="922" w:type="dxa"/>
            <w:tcBorders>
              <w:top w:val="nil"/>
              <w:left w:val="nil"/>
              <w:bottom w:val="single" w:sz="4" w:space="0" w:color="auto"/>
              <w:right w:val="nil"/>
            </w:tcBorders>
            <w:shd w:val="clear" w:color="auto" w:fill="FFFFFF"/>
            <w:vAlign w:val="center"/>
          </w:tcPr>
          <w:p w14:paraId="60CD5A1F" w14:textId="77777777" w:rsidR="004D457B" w:rsidRDefault="004D457B">
            <w:pPr>
              <w:pStyle w:val="Style29"/>
              <w:framePr w:w="4579" w:wrap="notBeside" w:vAnchor="text" w:hAnchor="text" w:xAlign="center" w:y="1"/>
              <w:shd w:val="clear" w:color="auto" w:fill="auto"/>
              <w:spacing w:line="150" w:lineRule="exact"/>
            </w:pPr>
            <w:r>
              <w:rPr>
                <w:rStyle w:val="CharStyle71"/>
                <w:lang w:eastAsia="en-US"/>
              </w:rPr>
              <w:t>4</w:t>
            </w:r>
          </w:p>
        </w:tc>
        <w:tc>
          <w:tcPr>
            <w:tcW w:w="1056" w:type="dxa"/>
            <w:tcBorders>
              <w:top w:val="nil"/>
              <w:left w:val="nil"/>
              <w:bottom w:val="single" w:sz="4" w:space="0" w:color="auto"/>
              <w:right w:val="nil"/>
            </w:tcBorders>
            <w:shd w:val="clear" w:color="auto" w:fill="FFFFFF"/>
            <w:vAlign w:val="center"/>
          </w:tcPr>
          <w:p w14:paraId="41074D0D" w14:textId="77777777" w:rsidR="004D457B" w:rsidRDefault="004D457B">
            <w:pPr>
              <w:pStyle w:val="Style29"/>
              <w:framePr w:w="4579" w:wrap="notBeside" w:vAnchor="text" w:hAnchor="text" w:xAlign="center" w:y="1"/>
              <w:shd w:val="clear" w:color="auto" w:fill="auto"/>
              <w:spacing w:line="150" w:lineRule="exact"/>
              <w:jc w:val="center"/>
            </w:pPr>
            <w:r>
              <w:rPr>
                <w:rStyle w:val="CharStyle71"/>
                <w:lang w:eastAsia="en-US"/>
              </w:rPr>
              <w:t>2(0)</w:t>
            </w:r>
          </w:p>
        </w:tc>
        <w:tc>
          <w:tcPr>
            <w:tcW w:w="1315" w:type="dxa"/>
            <w:tcBorders>
              <w:top w:val="nil"/>
              <w:left w:val="nil"/>
              <w:bottom w:val="single" w:sz="4" w:space="0" w:color="auto"/>
              <w:right w:val="nil"/>
            </w:tcBorders>
            <w:shd w:val="clear" w:color="auto" w:fill="FFFFFF"/>
          </w:tcPr>
          <w:p w14:paraId="5023B3E1" w14:textId="77777777" w:rsidR="004D457B" w:rsidRDefault="004D457B">
            <w:pPr>
              <w:framePr w:w="4579" w:wrap="notBeside" w:vAnchor="text" w:hAnchor="text" w:xAlign="center" w:y="1"/>
              <w:rPr>
                <w:color w:val="auto"/>
                <w:sz w:val="10"/>
                <w:szCs w:val="10"/>
                <w:lang w:eastAsia="da-DK"/>
              </w:rPr>
            </w:pPr>
          </w:p>
        </w:tc>
        <w:tc>
          <w:tcPr>
            <w:tcW w:w="1286" w:type="dxa"/>
            <w:tcBorders>
              <w:top w:val="nil"/>
              <w:left w:val="nil"/>
              <w:bottom w:val="single" w:sz="4" w:space="0" w:color="auto"/>
              <w:right w:val="nil"/>
            </w:tcBorders>
            <w:shd w:val="clear" w:color="auto" w:fill="FFFFFF"/>
          </w:tcPr>
          <w:p w14:paraId="04B89582" w14:textId="77777777" w:rsidR="004D457B" w:rsidRDefault="004D457B">
            <w:pPr>
              <w:framePr w:w="4579" w:wrap="notBeside" w:vAnchor="text" w:hAnchor="text" w:xAlign="center" w:y="1"/>
              <w:rPr>
                <w:color w:val="auto"/>
                <w:sz w:val="10"/>
                <w:szCs w:val="10"/>
                <w:lang w:eastAsia="da-DK"/>
              </w:rPr>
            </w:pPr>
          </w:p>
        </w:tc>
      </w:tr>
    </w:tbl>
    <w:p w14:paraId="648EA78F" w14:textId="77777777" w:rsidR="004D457B" w:rsidRDefault="004D457B">
      <w:pPr>
        <w:rPr>
          <w:color w:val="auto"/>
          <w:sz w:val="2"/>
          <w:szCs w:val="2"/>
          <w:lang w:eastAsia="da-DK"/>
        </w:rPr>
      </w:pPr>
    </w:p>
    <w:p w14:paraId="4FBEFE2D" w14:textId="025B0FF8" w:rsidR="004D457B" w:rsidRDefault="00D91C9D">
      <w:pPr>
        <w:framePr w:w="9974" w:h="3754" w:wrap="notBeside" w:hAnchor="margin" w:x="25" w:y="20"/>
        <w:rPr>
          <w:color w:val="auto"/>
          <w:sz w:val="2"/>
          <w:szCs w:val="2"/>
          <w:lang w:eastAsia="da-DK"/>
        </w:rPr>
      </w:pPr>
      <w:r>
        <w:rPr>
          <w:noProof/>
          <w:color w:val="auto"/>
          <w:sz w:val="2"/>
          <w:szCs w:val="2"/>
          <w:lang w:eastAsia="da-DK"/>
        </w:rPr>
        <w:drawing>
          <wp:inline distT="0" distB="0" distL="0" distR="0" wp14:anchorId="2EB7A560" wp14:editId="0D048B27">
            <wp:extent cx="6330950" cy="23812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0950" cy="2381250"/>
                    </a:xfrm>
                    <a:prstGeom prst="rect">
                      <a:avLst/>
                    </a:prstGeom>
                    <a:noFill/>
                    <a:ln>
                      <a:noFill/>
                    </a:ln>
                  </pic:spPr>
                </pic:pic>
              </a:graphicData>
            </a:graphic>
          </wp:inline>
        </w:drawing>
      </w:r>
    </w:p>
    <w:p w14:paraId="6D29ED65" w14:textId="77777777" w:rsidR="004D457B" w:rsidRDefault="004D457B">
      <w:pPr>
        <w:pStyle w:val="Style39"/>
        <w:framePr w:w="1330" w:h="390" w:wrap="notBeside" w:hAnchor="margin" w:x="8593" w:y="688"/>
        <w:shd w:val="clear" w:color="auto" w:fill="auto"/>
      </w:pPr>
      <w:r>
        <w:rPr>
          <w:rStyle w:val="CharStyle41Exact"/>
          <w:spacing w:val="0"/>
          <w:lang w:val="es-ES_tradnl" w:eastAsia="es-ES_tradnl"/>
        </w:rPr>
        <w:t xml:space="preserve">Proven </w:t>
      </w:r>
      <w:r>
        <w:rPr>
          <w:rStyle w:val="CharStyle41Exact"/>
          <w:spacing w:val="0"/>
          <w:lang w:val="it-IT" w:eastAsia="it-IT"/>
        </w:rPr>
        <w:t>COVID-1</w:t>
      </w:r>
      <w:r>
        <w:rPr>
          <w:rStyle w:val="CharStyle42Exact"/>
        </w:rPr>
        <w:t>9</w:t>
      </w:r>
      <w:r>
        <w:rPr>
          <w:rStyle w:val="CharStyle41Exact"/>
          <w:spacing w:val="0"/>
          <w:lang w:val="it-IT" w:eastAsia="it-IT"/>
        </w:rPr>
        <w:t xml:space="preserve"> </w:t>
      </w:r>
      <w:r>
        <w:rPr>
          <w:rStyle w:val="CharStyle41Exact"/>
          <w:spacing w:val="0"/>
          <w:lang w:eastAsia="en-US"/>
        </w:rPr>
        <w:t>prior to imaging (positive RT-PCR) (n = 0)</w:t>
      </w:r>
    </w:p>
    <w:p w14:paraId="7C852EDA" w14:textId="77777777" w:rsidR="004D457B" w:rsidRDefault="004D457B">
      <w:pPr>
        <w:pStyle w:val="Style39"/>
        <w:framePr w:w="1157" w:h="236" w:wrap="notBeside" w:hAnchor="margin" w:x="8679" w:y="1714"/>
        <w:shd w:val="clear" w:color="auto" w:fill="auto"/>
        <w:spacing w:line="100" w:lineRule="exact"/>
      </w:pPr>
      <w:r>
        <w:rPr>
          <w:rStyle w:val="CharStyle41Exact"/>
          <w:spacing w:val="0"/>
          <w:lang w:eastAsia="en-US"/>
        </w:rPr>
        <w:t>Missing RT-PCR results</w:t>
      </w:r>
    </w:p>
    <w:p w14:paraId="1C636872" w14:textId="77777777" w:rsidR="004D457B" w:rsidRDefault="004D457B">
      <w:pPr>
        <w:pStyle w:val="Style39"/>
        <w:framePr w:w="1157" w:h="236" w:wrap="notBeside" w:hAnchor="margin" w:x="8679" w:y="1714"/>
        <w:shd w:val="clear" w:color="auto" w:fill="auto"/>
        <w:spacing w:line="100" w:lineRule="exact"/>
      </w:pPr>
      <w:r>
        <w:rPr>
          <w:rStyle w:val="CharStyle41Exact"/>
          <w:spacing w:val="0"/>
          <w:lang w:eastAsia="en-US"/>
        </w:rPr>
        <w:t xml:space="preserve">(n </w:t>
      </w:r>
      <w:r>
        <w:rPr>
          <w:rStyle w:val="CharStyle43Exact"/>
          <w:spacing w:val="0"/>
          <w:lang w:eastAsia="en-US"/>
        </w:rPr>
        <w:t>= 0)</w:t>
      </w:r>
    </w:p>
    <w:p w14:paraId="2CAA8BA5" w14:textId="77777777" w:rsidR="004D457B" w:rsidRDefault="004D457B">
      <w:pPr>
        <w:pStyle w:val="Style39"/>
        <w:framePr w:w="1243" w:h="380" w:wrap="notBeside" w:hAnchor="margin" w:x="8636" w:y="2588"/>
        <w:shd w:val="clear" w:color="auto" w:fill="auto"/>
        <w:spacing w:line="125" w:lineRule="exact"/>
        <w:ind w:right="20"/>
        <w:jc w:val="both"/>
      </w:pPr>
      <w:r>
        <w:rPr>
          <w:rStyle w:val="CharStyle41Exact"/>
          <w:spacing w:val="0"/>
          <w:lang w:eastAsia="en-US"/>
        </w:rPr>
        <w:t xml:space="preserve">CO-RADS </w:t>
      </w:r>
      <w:r>
        <w:rPr>
          <w:rStyle w:val="CharStyle43Exact"/>
          <w:spacing w:val="0"/>
          <w:lang w:eastAsia="en-US"/>
        </w:rPr>
        <w:t xml:space="preserve">score missing </w:t>
      </w:r>
      <w:r>
        <w:rPr>
          <w:rStyle w:val="CharStyle41Exact"/>
          <w:spacing w:val="0"/>
          <w:lang w:eastAsia="en-US"/>
        </w:rPr>
        <w:t>from radiological report</w:t>
      </w:r>
    </w:p>
    <w:p w14:paraId="25BC158E" w14:textId="77777777" w:rsidR="004D457B" w:rsidRDefault="004D457B">
      <w:pPr>
        <w:pStyle w:val="Style39"/>
        <w:framePr w:w="1243" w:h="380" w:wrap="notBeside" w:hAnchor="margin" w:x="8636" w:y="2588"/>
        <w:shd w:val="clear" w:color="auto" w:fill="auto"/>
        <w:spacing w:line="125" w:lineRule="exact"/>
      </w:pPr>
      <w:r>
        <w:rPr>
          <w:rStyle w:val="CharStyle43Exact"/>
          <w:spacing w:val="0"/>
          <w:lang w:eastAsia="en-US"/>
        </w:rPr>
        <w:t>(n = 0)</w:t>
      </w:r>
    </w:p>
    <w:p w14:paraId="3B93AF8B" w14:textId="77777777" w:rsidR="004D457B" w:rsidRDefault="004D457B">
      <w:pPr>
        <w:pStyle w:val="Style39"/>
        <w:framePr w:w="1474" w:h="380" w:wrap="notBeside" w:hAnchor="margin" w:x="4710" w:y="2588"/>
        <w:shd w:val="clear" w:color="auto" w:fill="auto"/>
        <w:spacing w:line="125" w:lineRule="exact"/>
      </w:pPr>
      <w:r>
        <w:rPr>
          <w:rStyle w:val="CharStyle41Exact"/>
          <w:spacing w:val="0"/>
          <w:lang w:eastAsia="en-US"/>
        </w:rPr>
        <w:t xml:space="preserve">CO-RADS score missing from radiological report (n </w:t>
      </w:r>
      <w:r>
        <w:rPr>
          <w:rStyle w:val="CharStyle43Exact"/>
          <w:spacing w:val="0"/>
          <w:lang w:eastAsia="en-US"/>
        </w:rPr>
        <w:t xml:space="preserve">= </w:t>
      </w:r>
      <w:r>
        <w:rPr>
          <w:rStyle w:val="CharStyle41Exact"/>
          <w:spacing w:val="0"/>
          <w:lang w:eastAsia="en-US"/>
        </w:rPr>
        <w:t>6)</w:t>
      </w:r>
    </w:p>
    <w:p w14:paraId="2BC241DC" w14:textId="77777777" w:rsidR="004D457B" w:rsidRDefault="004D457B">
      <w:pPr>
        <w:pStyle w:val="Style39"/>
        <w:framePr w:w="1858" w:h="260" w:wrap="notBeside" w:hAnchor="margin" w:x="6438" w:y="3012"/>
        <w:shd w:val="clear" w:color="auto" w:fill="auto"/>
      </w:pPr>
      <w:r>
        <w:rPr>
          <w:rStyle w:val="CharStyle41Exact"/>
          <w:spacing w:val="0"/>
          <w:lang w:eastAsia="en-US"/>
        </w:rPr>
        <w:t>CO-RADS score given in radiological report {n = 262)</w:t>
      </w:r>
    </w:p>
    <w:p w14:paraId="56657102" w14:textId="77777777" w:rsidR="004D457B" w:rsidRDefault="004D457B">
      <w:pPr>
        <w:pStyle w:val="Style39"/>
        <w:framePr w:w="1205" w:h="260" w:wrap="notBeside" w:hAnchor="margin" w:x="6769" w:y="1106"/>
        <w:shd w:val="clear" w:color="auto" w:fill="auto"/>
      </w:pPr>
      <w:r>
        <w:rPr>
          <w:rStyle w:val="CharStyle41Exact"/>
          <w:spacing w:val="0"/>
          <w:lang w:eastAsia="en-US"/>
        </w:rPr>
        <w:t>Unconfirmed COVID-19 (n = 262)</w:t>
      </w:r>
    </w:p>
    <w:p w14:paraId="0CAD3CA3" w14:textId="77777777" w:rsidR="004D457B" w:rsidRDefault="004D457B">
      <w:pPr>
        <w:pStyle w:val="Style39"/>
        <w:framePr w:w="1445" w:h="260" w:wrap="notBeside" w:hAnchor="margin" w:x="6649" w:y="2056"/>
        <w:shd w:val="clear" w:color="auto" w:fill="auto"/>
      </w:pPr>
      <w:r>
        <w:rPr>
          <w:rStyle w:val="CharStyle41Exact"/>
          <w:spacing w:val="0"/>
          <w:lang w:eastAsia="en-US"/>
        </w:rPr>
        <w:t>RT-PCR test results available (n = 262)</w:t>
      </w:r>
    </w:p>
    <w:p w14:paraId="6CFBE3B2" w14:textId="77777777" w:rsidR="004D457B" w:rsidRDefault="004D457B">
      <w:pPr>
        <w:pStyle w:val="Style39"/>
        <w:framePr w:w="1853" w:h="260" w:wrap="notBeside" w:hAnchor="margin" w:x="2689" w:y="3007"/>
        <w:shd w:val="clear" w:color="auto" w:fill="auto"/>
      </w:pPr>
      <w:r>
        <w:rPr>
          <w:rStyle w:val="CharStyle41Exact"/>
          <w:spacing w:val="0"/>
          <w:lang w:eastAsia="en-US"/>
        </w:rPr>
        <w:t>CO-RADS score given in radiological report (n = 476)</w:t>
      </w:r>
    </w:p>
    <w:p w14:paraId="165B237F" w14:textId="77777777" w:rsidR="004D457B" w:rsidRDefault="004D457B">
      <w:pPr>
        <w:pStyle w:val="Style39"/>
        <w:framePr w:w="3226" w:h="390" w:wrap="notBeside" w:hAnchor="margin" w:x="836" w:y="88"/>
        <w:shd w:val="clear" w:color="auto" w:fill="auto"/>
      </w:pPr>
      <w:r>
        <w:rPr>
          <w:rStyle w:val="CharStyle41Exact"/>
          <w:spacing w:val="0"/>
          <w:lang w:eastAsia="en-US"/>
        </w:rPr>
        <w:t>Chest CT performed at Radboudumc {emergency ward) due to suspicion of COVID-19 between March 14 and April 20</w:t>
      </w:r>
      <w:r>
        <w:rPr>
          <w:rStyle w:val="CharStyle41Exact"/>
          <w:spacing w:val="0"/>
          <w:vertAlign w:val="subscript"/>
          <w:lang w:eastAsia="en-US"/>
        </w:rPr>
        <w:t>r</w:t>
      </w:r>
      <w:r>
        <w:rPr>
          <w:rStyle w:val="CharStyle41Exact"/>
          <w:spacing w:val="0"/>
          <w:lang w:eastAsia="en-US"/>
        </w:rPr>
        <w:t xml:space="preserve"> 2020 (n = 587)</w:t>
      </w:r>
    </w:p>
    <w:p w14:paraId="416D6E1E" w14:textId="77777777" w:rsidR="004D457B" w:rsidRDefault="004D457B">
      <w:pPr>
        <w:pStyle w:val="Style39"/>
        <w:framePr w:w="3816" w:h="390" w:wrap="notBeside" w:hAnchor="margin" w:x="5459" w:y="88"/>
        <w:shd w:val="clear" w:color="auto" w:fill="auto"/>
      </w:pPr>
      <w:r>
        <w:rPr>
          <w:rStyle w:val="CharStyle41Exact"/>
          <w:spacing w:val="0"/>
          <w:lang w:eastAsia="en-US"/>
        </w:rPr>
        <w:t xml:space="preserve">Chest CT performed at Canisius-Wilhelmina </w:t>
      </w:r>
      <w:r>
        <w:rPr>
          <w:rStyle w:val="CharStyle41Exact"/>
          <w:spacing w:val="0"/>
          <w:lang w:val="nl-NL" w:eastAsia="nl-NL"/>
        </w:rPr>
        <w:t xml:space="preserve">Ziekenhuis </w:t>
      </w:r>
      <w:r>
        <w:rPr>
          <w:rStyle w:val="CharStyle41Exact"/>
          <w:spacing w:val="0"/>
          <w:lang w:eastAsia="en-US"/>
        </w:rPr>
        <w:t>(emergency ward) due to suspicion of COVID-19 between March 20 and April 4,2020 (n = 262)</w:t>
      </w:r>
    </w:p>
    <w:p w14:paraId="1E264A78" w14:textId="77777777" w:rsidR="004D457B" w:rsidRDefault="004D457B">
      <w:pPr>
        <w:pStyle w:val="Style39"/>
        <w:framePr w:w="2328" w:h="390" w:wrap="notBeside" w:hAnchor="margin" w:x="92" w:y="1039"/>
        <w:shd w:val="clear" w:color="auto" w:fill="auto"/>
      </w:pPr>
      <w:r>
        <w:rPr>
          <w:rStyle w:val="CharStyle41Exact"/>
          <w:spacing w:val="0"/>
          <w:lang w:eastAsia="en-US"/>
        </w:rPr>
        <w:t xml:space="preserve">Previously included </w:t>
      </w:r>
      <w:r>
        <w:rPr>
          <w:rStyle w:val="CharStyle43Exact"/>
          <w:spacing w:val="0"/>
          <w:lang w:eastAsia="en-US"/>
        </w:rPr>
        <w:t xml:space="preserve">in </w:t>
      </w:r>
      <w:r>
        <w:rPr>
          <w:rStyle w:val="CharStyle41Exact"/>
          <w:spacing w:val="0"/>
          <w:lang w:eastAsia="en-US"/>
        </w:rPr>
        <w:t>reader study assessing the CO-RADS scoring system (2)</w:t>
      </w:r>
    </w:p>
    <w:p w14:paraId="3E03A1B4" w14:textId="77777777" w:rsidR="004D457B" w:rsidRDefault="004D457B">
      <w:pPr>
        <w:pStyle w:val="Style39"/>
        <w:framePr w:w="2328" w:h="390" w:wrap="notBeside" w:hAnchor="margin" w:x="92" w:y="1039"/>
        <w:shd w:val="clear" w:color="auto" w:fill="auto"/>
      </w:pPr>
      <w:r>
        <w:rPr>
          <w:rStyle w:val="CharStyle41Exact"/>
          <w:spacing w:val="0"/>
          <w:lang w:eastAsia="en-US"/>
        </w:rPr>
        <w:t xml:space="preserve">(n </w:t>
      </w:r>
      <w:r>
        <w:rPr>
          <w:rStyle w:val="CharStyle43Exact"/>
          <w:spacing w:val="0"/>
          <w:lang w:eastAsia="en-US"/>
        </w:rPr>
        <w:t xml:space="preserve">= </w:t>
      </w:r>
      <w:r>
        <w:rPr>
          <w:rStyle w:val="CharStyle41Exact"/>
          <w:spacing w:val="0"/>
          <w:lang w:eastAsia="en-US"/>
        </w:rPr>
        <w:t>105)</w:t>
      </w:r>
    </w:p>
    <w:p w14:paraId="2C5F5481" w14:textId="77777777" w:rsidR="004D457B" w:rsidRDefault="004D457B">
      <w:pPr>
        <w:pStyle w:val="Style39"/>
        <w:framePr w:w="1690" w:h="380" w:wrap="notBeside" w:hAnchor="margin" w:x="2785" w:y="1043"/>
        <w:shd w:val="clear" w:color="auto" w:fill="auto"/>
        <w:spacing w:line="125" w:lineRule="exact"/>
      </w:pPr>
      <w:r>
        <w:rPr>
          <w:rStyle w:val="CharStyle41Exact"/>
          <w:spacing w:val="0"/>
          <w:lang w:eastAsia="en-US"/>
        </w:rPr>
        <w:t xml:space="preserve">Remaining patients not included in previous study (n </w:t>
      </w:r>
      <w:r>
        <w:rPr>
          <w:rStyle w:val="CharStyle43Exact"/>
          <w:spacing w:val="0"/>
          <w:lang w:eastAsia="en-US"/>
        </w:rPr>
        <w:t>=</w:t>
      </w:r>
      <w:r>
        <w:rPr>
          <w:rStyle w:val="CharStyle41Exact"/>
          <w:spacing w:val="0"/>
          <w:lang w:eastAsia="en-US"/>
        </w:rPr>
        <w:t>482)</w:t>
      </w:r>
    </w:p>
    <w:p w14:paraId="603991BB" w14:textId="77777777" w:rsidR="004D457B" w:rsidRDefault="004D457B">
      <w:pPr>
        <w:pStyle w:val="Style39"/>
        <w:framePr w:w="7666" w:h="263" w:wrap="notBeside" w:hAnchor="margin" w:x="500" w:y="3804"/>
        <w:shd w:val="clear" w:color="auto" w:fill="auto"/>
        <w:tabs>
          <w:tab w:val="right" w:pos="2683"/>
          <w:tab w:val="right" w:pos="3120"/>
          <w:tab w:val="right" w:pos="3350"/>
          <w:tab w:val="left" w:pos="3379"/>
          <w:tab w:val="right" w:pos="6907"/>
          <w:tab w:val="right" w:pos="7133"/>
          <w:tab w:val="left" w:pos="7162"/>
        </w:tabs>
        <w:ind w:left="360"/>
        <w:jc w:val="both"/>
      </w:pPr>
      <w:r>
        <w:rPr>
          <w:rStyle w:val="CharStyle41Exact"/>
          <w:spacing w:val="0"/>
          <w:lang w:eastAsia="en-US"/>
        </w:rPr>
        <w:t>Internal test set</w:t>
      </w:r>
      <w:r>
        <w:rPr>
          <w:rStyle w:val="CharStyle41Exact"/>
          <w:spacing w:val="0"/>
          <w:lang w:eastAsia="en-US"/>
        </w:rPr>
        <w:tab/>
        <w:t>Al-system</w:t>
      </w:r>
      <w:r>
        <w:rPr>
          <w:rStyle w:val="CharStyle41Exact"/>
          <w:spacing w:val="0"/>
          <w:lang w:eastAsia="en-US"/>
        </w:rPr>
        <w:tab/>
        <w:t>training</w:t>
      </w:r>
      <w:r>
        <w:rPr>
          <w:rStyle w:val="CharStyle41Exact"/>
          <w:spacing w:val="0"/>
          <w:lang w:eastAsia="en-US"/>
        </w:rPr>
        <w:tab/>
        <w:t>and</w:t>
      </w:r>
      <w:r>
        <w:rPr>
          <w:rStyle w:val="CharStyle41Exact"/>
          <w:spacing w:val="0"/>
          <w:lang w:eastAsia="en-US"/>
        </w:rPr>
        <w:tab/>
        <w:t>development</w:t>
      </w:r>
      <w:r>
        <w:rPr>
          <w:rStyle w:val="CharStyle41Exact"/>
          <w:spacing w:val="0"/>
          <w:lang w:eastAsia="en-US"/>
        </w:rPr>
        <w:tab/>
        <w:t>External</w:t>
      </w:r>
      <w:r>
        <w:rPr>
          <w:rStyle w:val="CharStyle41Exact"/>
          <w:spacing w:val="0"/>
          <w:lang w:eastAsia="en-US"/>
        </w:rPr>
        <w:tab/>
        <w:t>test</w:t>
      </w:r>
      <w:r>
        <w:rPr>
          <w:rStyle w:val="CharStyle41Exact"/>
          <w:spacing w:val="0"/>
          <w:lang w:eastAsia="en-US"/>
        </w:rPr>
        <w:tab/>
      </w:r>
      <w:r>
        <w:rPr>
          <w:rStyle w:val="CharStyle43Exact"/>
          <w:spacing w:val="0"/>
          <w:lang w:eastAsia="en-US"/>
        </w:rPr>
        <w:t>set</w:t>
      </w:r>
    </w:p>
    <w:p w14:paraId="1B98ADF8" w14:textId="77777777" w:rsidR="004D457B" w:rsidRDefault="004D457B">
      <w:pPr>
        <w:pStyle w:val="Style39"/>
        <w:framePr w:w="7666" w:h="263" w:wrap="notBeside" w:hAnchor="margin" w:x="500" w:y="3804"/>
        <w:shd w:val="clear" w:color="auto" w:fill="auto"/>
        <w:tabs>
          <w:tab w:val="left" w:pos="2352"/>
          <w:tab w:val="left" w:pos="6125"/>
        </w:tabs>
        <w:jc w:val="both"/>
      </w:pPr>
      <w:r>
        <w:rPr>
          <w:rStyle w:val="CharStyle43Exact"/>
          <w:spacing w:val="0"/>
          <w:lang w:eastAsia="en-US"/>
        </w:rPr>
        <w:t xml:space="preserve">(105 CT scans </w:t>
      </w:r>
      <w:r>
        <w:rPr>
          <w:rStyle w:val="CharStyle41Exact"/>
          <w:spacing w:val="0"/>
          <w:lang w:eastAsia="en-US"/>
        </w:rPr>
        <w:t xml:space="preserve">for </w:t>
      </w:r>
      <w:r>
        <w:rPr>
          <w:rStyle w:val="CharStyle43Exact"/>
          <w:spacing w:val="0"/>
          <w:lang w:eastAsia="en-US"/>
        </w:rPr>
        <w:t>105 patients)</w:t>
      </w:r>
      <w:r>
        <w:rPr>
          <w:rStyle w:val="CharStyle43Exact"/>
          <w:spacing w:val="0"/>
          <w:lang w:eastAsia="en-US"/>
        </w:rPr>
        <w:tab/>
        <w:t xml:space="preserve">(520 </w:t>
      </w:r>
      <w:r>
        <w:rPr>
          <w:rStyle w:val="CharStyle44Exact"/>
          <w:spacing w:val="0"/>
          <w:lang w:eastAsia="en-US"/>
        </w:rPr>
        <w:t xml:space="preserve">CT </w:t>
      </w:r>
      <w:r>
        <w:rPr>
          <w:rStyle w:val="CharStyle43Exact"/>
          <w:spacing w:val="0"/>
          <w:lang w:eastAsia="en-US"/>
        </w:rPr>
        <w:t>scans of 476 patients)</w:t>
      </w:r>
      <w:r>
        <w:rPr>
          <w:rStyle w:val="CharStyle43Exact"/>
          <w:spacing w:val="0"/>
          <w:lang w:eastAsia="en-US"/>
        </w:rPr>
        <w:tab/>
      </w:r>
      <w:r>
        <w:rPr>
          <w:rStyle w:val="CharStyle41Exact"/>
          <w:spacing w:val="0"/>
          <w:lang w:eastAsia="en-US"/>
        </w:rPr>
        <w:t>(262 CT scans of 262 patients)</w:t>
      </w:r>
    </w:p>
    <w:p w14:paraId="4B56C04F" w14:textId="77777777" w:rsidR="004D457B" w:rsidRDefault="004D457B">
      <w:pPr>
        <w:pStyle w:val="Style45"/>
        <w:framePr w:w="9878" w:h="595" w:wrap="notBeside" w:hAnchor="margin" w:x="30" w:y="4198"/>
        <w:shd w:val="clear" w:color="auto" w:fill="auto"/>
      </w:pPr>
      <w:r>
        <w:rPr>
          <w:rStyle w:val="CharStyle47Exact"/>
          <w:spacing w:val="0"/>
          <w:lang w:eastAsia="en-US"/>
        </w:rPr>
        <w:t xml:space="preserve">Figure 1 </w:t>
      </w:r>
      <w:r>
        <w:rPr>
          <w:rStyle w:val="CharStyle48Exact"/>
          <w:lang w:eastAsia="en-US"/>
        </w:rPr>
        <w:t>x</w:t>
      </w:r>
      <w:r>
        <w:rPr>
          <w:rStyle w:val="CharStyle49Exact"/>
          <w:spacing w:val="0"/>
          <w:lang w:eastAsia="en-US"/>
        </w:rPr>
        <w:t xml:space="preserve"> Flowchart shows patient inclusion in the training and test sets. Note that n refers to the number of patients. The number of CT images is higher in the training set, as several patients underwent multiple chest CT examinations during the inclusion period. FHowever, in the test sets, only the earliest available scan for each patient is used. </w:t>
      </w:r>
      <w:r>
        <w:rPr>
          <w:rStyle w:val="CharStyle46Exact"/>
          <w:color w:val="000000"/>
          <w:spacing w:val="0"/>
          <w:lang w:eastAsia="en-US"/>
        </w:rPr>
        <w:t>CO-RADS = COVID-1 9 Reporting and Data System, COVID-1 9 = coronavirus disease 201 9, RT-PCR = reverse transcription polymerase chain reaction.</w:t>
      </w:r>
    </w:p>
    <w:p w14:paraId="5A1C7FE6" w14:textId="77777777" w:rsidR="004D457B" w:rsidRDefault="004D457B">
      <w:pPr>
        <w:pStyle w:val="Style18"/>
        <w:shd w:val="clear" w:color="auto" w:fill="auto"/>
        <w:spacing w:before="0" w:after="0" w:line="197" w:lineRule="exact"/>
        <w:ind w:left="140" w:right="240" w:firstLine="0"/>
      </w:pPr>
      <w:r>
        <w:rPr>
          <w:rStyle w:val="CharStyle21"/>
          <w:lang w:eastAsia="en-US"/>
        </w:rPr>
        <w:t xml:space="preserve">Note.—Data are numbers with percentages in parentheses or means ± standard deviations. </w:t>
      </w:r>
      <w:r>
        <w:rPr>
          <w:rStyle w:val="CharStyle20"/>
          <w:lang w:eastAsia="en-US"/>
        </w:rPr>
        <w:t>P</w:t>
      </w:r>
      <w:r>
        <w:rPr>
          <w:rStyle w:val="CharStyle21"/>
          <w:lang w:eastAsia="en-US"/>
        </w:rPr>
        <w:t xml:space="preserve"> values correspond to comparisons of the distribution of characteristics in the training set and the respective test set.</w:t>
      </w:r>
    </w:p>
    <w:p w14:paraId="1263754C" w14:textId="77777777" w:rsidR="004D457B" w:rsidRDefault="004D457B">
      <w:pPr>
        <w:pStyle w:val="Style73"/>
        <w:shd w:val="clear" w:color="auto" w:fill="auto"/>
        <w:ind w:left="140"/>
      </w:pPr>
      <w:bookmarkStart w:id="9" w:name="bookmark9"/>
      <w:r>
        <w:rPr>
          <w:rStyle w:val="CharStyle75"/>
          <w:lang w:eastAsia="en-US"/>
        </w:rPr>
        <w:t>*P = .20.</w:t>
      </w:r>
      <w:bookmarkEnd w:id="9"/>
    </w:p>
    <w:p w14:paraId="0C9796D1" w14:textId="77777777" w:rsidR="004D457B" w:rsidRDefault="004D457B">
      <w:pPr>
        <w:pStyle w:val="Style76"/>
        <w:shd w:val="clear" w:color="auto" w:fill="auto"/>
        <w:ind w:left="580"/>
      </w:pPr>
      <w:bookmarkStart w:id="10" w:name="bookmark10"/>
      <w:r>
        <w:rPr>
          <w:rStyle w:val="CharStyle78"/>
          <w:b/>
          <w:bCs/>
          <w:lang w:eastAsia="en-US"/>
        </w:rPr>
        <w:t>.</w:t>
      </w:r>
      <w:r>
        <w:rPr>
          <w:rStyle w:val="CharStyle79"/>
          <w:b w:val="0"/>
          <w:bCs w:val="0"/>
          <w:lang w:eastAsia="en-US"/>
        </w:rPr>
        <w:t>01</w:t>
      </w:r>
      <w:r>
        <w:rPr>
          <w:rStyle w:val="CharStyle78"/>
          <w:b/>
          <w:bCs/>
          <w:lang w:eastAsia="en-US"/>
        </w:rPr>
        <w:t>.</w:t>
      </w:r>
      <w:bookmarkEnd w:id="10"/>
    </w:p>
    <w:p w14:paraId="2E8177DD" w14:textId="77777777" w:rsidR="004D457B" w:rsidRDefault="004D457B">
      <w:pPr>
        <w:pStyle w:val="Style18"/>
        <w:shd w:val="clear" w:color="auto" w:fill="auto"/>
        <w:spacing w:before="0" w:line="240" w:lineRule="exact"/>
        <w:ind w:left="140" w:firstLine="0"/>
      </w:pPr>
      <w:r>
        <w:rPr>
          <w:rStyle w:val="CharStyle21"/>
          <w:lang w:eastAsia="en-US"/>
        </w:rPr>
        <w:t xml:space="preserve">* </w:t>
      </w:r>
      <w:r>
        <w:rPr>
          <w:rStyle w:val="CharStyle20"/>
          <w:lang w:eastAsia="en-US"/>
        </w:rPr>
        <w:t>P</w:t>
      </w:r>
      <w:r>
        <w:rPr>
          <w:rStyle w:val="CharStyle21"/>
          <w:lang w:eastAsia="en-US"/>
        </w:rPr>
        <w:t xml:space="preserve"> = .79 for the internal test set, </w:t>
      </w:r>
      <w:r>
        <w:rPr>
          <w:rStyle w:val="CharStyle20"/>
          <w:lang w:eastAsia="en-US"/>
        </w:rPr>
        <w:t>P</w:t>
      </w:r>
      <w:r>
        <w:rPr>
          <w:rStyle w:val="CharStyle21"/>
          <w:lang w:eastAsia="en-US"/>
        </w:rPr>
        <w:t xml:space="preserve"> = .68 for the external test set.</w:t>
      </w:r>
    </w:p>
    <w:p w14:paraId="37E02C02" w14:textId="77777777" w:rsidR="004D457B" w:rsidRDefault="004D457B">
      <w:pPr>
        <w:pStyle w:val="Style29"/>
        <w:shd w:val="clear" w:color="auto" w:fill="auto"/>
        <w:ind w:left="20" w:right="40"/>
      </w:pPr>
      <w:r>
        <w:rPr>
          <w:rStyle w:val="CharStyle31"/>
          <w:lang w:eastAsia="en-US"/>
        </w:rPr>
        <w:t>the teaching hospital. Six patients were excluded because CO-RADS scores were missing from their radiologic reports (Fig 1). Patient characteristics for training and test sets are given in Table 1.</w:t>
      </w:r>
    </w:p>
    <w:p w14:paraId="2E051096" w14:textId="77777777" w:rsidR="004D457B" w:rsidRDefault="004D457B">
      <w:pPr>
        <w:pStyle w:val="Style29"/>
        <w:shd w:val="clear" w:color="auto" w:fill="auto"/>
        <w:ind w:left="20" w:right="40" w:firstLine="240"/>
      </w:pPr>
      <w:r>
        <w:rPr>
          <w:rStyle w:val="CharStyle31"/>
          <w:lang w:eastAsia="en-US"/>
        </w:rPr>
        <w:t>There were 58 patients with a clinical diagnosis of COVID-19 among the 105 patients in the internal test set (55%), and there were 179 such patients among the 262 patients in the external test set (68%). Of these patients, 53 of 58 (91%) and 145 of 179 (81%) had a positive RT- PCR result, whereas the remaining patients diagnosed with COVID-19 had one or multiple negative RT-PCR test results but were diagnosed with COVID-19 on the basis of their symptoms. Table 2 summarizes the distribution of</w:t>
      </w:r>
    </w:p>
    <w:tbl>
      <w:tblPr>
        <w:tblW w:w="0" w:type="auto"/>
        <w:tblLayout w:type="fixed"/>
        <w:tblCellMar>
          <w:left w:w="0" w:type="dxa"/>
          <w:right w:w="0" w:type="dxa"/>
        </w:tblCellMar>
        <w:tblLook w:val="0000" w:firstRow="0" w:lastRow="0" w:firstColumn="0" w:lastColumn="0" w:noHBand="0" w:noVBand="0"/>
      </w:tblPr>
      <w:tblGrid>
        <w:gridCol w:w="1517"/>
        <w:gridCol w:w="792"/>
        <w:gridCol w:w="979"/>
        <w:gridCol w:w="1320"/>
      </w:tblGrid>
      <w:tr w:rsidR="004D457B" w14:paraId="7F8D77F5" w14:textId="77777777">
        <w:tblPrEx>
          <w:tblCellMar>
            <w:top w:w="0" w:type="dxa"/>
            <w:left w:w="0" w:type="dxa"/>
            <w:bottom w:w="0" w:type="dxa"/>
            <w:right w:w="0" w:type="dxa"/>
          </w:tblCellMar>
        </w:tblPrEx>
        <w:trPr>
          <w:trHeight w:hRule="exact" w:val="211"/>
        </w:trPr>
        <w:tc>
          <w:tcPr>
            <w:tcW w:w="4608" w:type="dxa"/>
            <w:gridSpan w:val="4"/>
            <w:tcBorders>
              <w:top w:val="single" w:sz="4" w:space="0" w:color="auto"/>
              <w:left w:val="nil"/>
              <w:bottom w:val="nil"/>
              <w:right w:val="nil"/>
            </w:tcBorders>
            <w:shd w:val="clear" w:color="auto" w:fill="FFFFFF"/>
            <w:vAlign w:val="bottom"/>
          </w:tcPr>
          <w:p w14:paraId="135A0564" w14:textId="77777777" w:rsidR="004D457B" w:rsidRDefault="004D457B">
            <w:pPr>
              <w:pStyle w:val="Style29"/>
              <w:framePr w:w="4608" w:h="1598" w:hSpace="115" w:wrap="notBeside" w:vAnchor="text" w:hAnchor="text" w:x="116" w:y="1047"/>
              <w:shd w:val="clear" w:color="auto" w:fill="auto"/>
              <w:spacing w:line="150" w:lineRule="exact"/>
              <w:ind w:left="20"/>
              <w:jc w:val="left"/>
            </w:pPr>
            <w:r>
              <w:rPr>
                <w:rStyle w:val="CharStyle71"/>
                <w:lang w:eastAsia="en-US"/>
              </w:rPr>
              <w:t>CO-RADS categories</w:t>
            </w:r>
          </w:p>
        </w:tc>
      </w:tr>
      <w:tr w:rsidR="004D457B" w14:paraId="471B0EA5" w14:textId="77777777">
        <w:tblPrEx>
          <w:tblCellMar>
            <w:top w:w="0" w:type="dxa"/>
            <w:left w:w="0" w:type="dxa"/>
            <w:bottom w:w="0" w:type="dxa"/>
            <w:right w:w="0" w:type="dxa"/>
          </w:tblCellMar>
        </w:tblPrEx>
        <w:trPr>
          <w:trHeight w:hRule="exact" w:val="226"/>
        </w:trPr>
        <w:tc>
          <w:tcPr>
            <w:tcW w:w="1517" w:type="dxa"/>
            <w:tcBorders>
              <w:top w:val="nil"/>
              <w:left w:val="nil"/>
              <w:bottom w:val="nil"/>
              <w:right w:val="nil"/>
            </w:tcBorders>
            <w:shd w:val="clear" w:color="auto" w:fill="FFFFFF"/>
            <w:vAlign w:val="bottom"/>
          </w:tcPr>
          <w:p w14:paraId="713FFFC4" w14:textId="77777777" w:rsidR="004D457B" w:rsidRDefault="004D457B">
            <w:pPr>
              <w:pStyle w:val="Style29"/>
              <w:framePr w:w="4608" w:h="1598" w:hSpace="115" w:wrap="notBeside" w:vAnchor="text" w:hAnchor="text" w:x="116" w:y="1047"/>
              <w:shd w:val="clear" w:color="auto" w:fill="auto"/>
              <w:spacing w:line="150" w:lineRule="exact"/>
              <w:ind w:left="220"/>
              <w:jc w:val="left"/>
            </w:pPr>
            <w:r>
              <w:rPr>
                <w:rStyle w:val="CharStyle71"/>
                <w:lang w:eastAsia="en-US"/>
              </w:rPr>
              <w:t>CO-RADS 1</w:t>
            </w:r>
          </w:p>
        </w:tc>
        <w:tc>
          <w:tcPr>
            <w:tcW w:w="792" w:type="dxa"/>
            <w:tcBorders>
              <w:top w:val="nil"/>
              <w:left w:val="nil"/>
              <w:bottom w:val="nil"/>
              <w:right w:val="nil"/>
            </w:tcBorders>
            <w:shd w:val="clear" w:color="auto" w:fill="FFFFFF"/>
            <w:vAlign w:val="bottom"/>
          </w:tcPr>
          <w:p w14:paraId="3F43F585" w14:textId="77777777" w:rsidR="004D457B" w:rsidRDefault="004D457B">
            <w:pPr>
              <w:pStyle w:val="Style29"/>
              <w:framePr w:w="4608" w:h="1598" w:hSpace="115" w:wrap="notBeside" w:vAnchor="text" w:hAnchor="text" w:x="116" w:y="1047"/>
              <w:shd w:val="clear" w:color="auto" w:fill="auto"/>
              <w:spacing w:line="150" w:lineRule="exact"/>
              <w:ind w:left="60"/>
              <w:jc w:val="left"/>
            </w:pPr>
            <w:r>
              <w:rPr>
                <w:rStyle w:val="CharStyle71"/>
                <w:lang w:eastAsia="en-US"/>
              </w:rPr>
              <w:t>236 (45)</w:t>
            </w:r>
          </w:p>
        </w:tc>
        <w:tc>
          <w:tcPr>
            <w:tcW w:w="979" w:type="dxa"/>
            <w:tcBorders>
              <w:top w:val="nil"/>
              <w:left w:val="nil"/>
              <w:bottom w:val="nil"/>
              <w:right w:val="nil"/>
            </w:tcBorders>
            <w:shd w:val="clear" w:color="auto" w:fill="FFFFFF"/>
            <w:vAlign w:val="bottom"/>
          </w:tcPr>
          <w:p w14:paraId="2D2EB7C6" w14:textId="77777777" w:rsidR="004D457B" w:rsidRDefault="004D457B">
            <w:pPr>
              <w:pStyle w:val="Style29"/>
              <w:framePr w:w="4608" w:h="1598" w:hSpace="115" w:wrap="notBeside" w:vAnchor="text" w:hAnchor="text" w:x="116" w:y="1047"/>
              <w:shd w:val="clear" w:color="auto" w:fill="auto"/>
              <w:spacing w:line="150" w:lineRule="exact"/>
              <w:ind w:left="140"/>
              <w:jc w:val="left"/>
            </w:pPr>
            <w:r>
              <w:rPr>
                <w:rStyle w:val="CharStyle71"/>
                <w:lang w:eastAsia="en-US"/>
              </w:rPr>
              <w:t>20 (19)</w:t>
            </w:r>
          </w:p>
        </w:tc>
        <w:tc>
          <w:tcPr>
            <w:tcW w:w="1320" w:type="dxa"/>
            <w:tcBorders>
              <w:top w:val="nil"/>
              <w:left w:val="nil"/>
              <w:bottom w:val="nil"/>
              <w:right w:val="nil"/>
            </w:tcBorders>
            <w:shd w:val="clear" w:color="auto" w:fill="FFFFFF"/>
            <w:vAlign w:val="bottom"/>
          </w:tcPr>
          <w:p w14:paraId="744CF334" w14:textId="77777777" w:rsidR="004D457B" w:rsidRDefault="004D457B">
            <w:pPr>
              <w:pStyle w:val="Style29"/>
              <w:framePr w:w="4608" w:h="1598" w:hSpace="115" w:wrap="notBeside" w:vAnchor="text" w:hAnchor="text" w:x="116" w:y="1047"/>
              <w:shd w:val="clear" w:color="auto" w:fill="auto"/>
              <w:spacing w:line="150" w:lineRule="exact"/>
              <w:jc w:val="center"/>
            </w:pPr>
            <w:r>
              <w:rPr>
                <w:rStyle w:val="CharStyle71"/>
                <w:lang w:eastAsia="en-US"/>
              </w:rPr>
              <w:t>56 (21)</w:t>
            </w:r>
          </w:p>
        </w:tc>
      </w:tr>
      <w:tr w:rsidR="004D457B" w14:paraId="7B4626E5" w14:textId="77777777">
        <w:tblPrEx>
          <w:tblCellMar>
            <w:top w:w="0" w:type="dxa"/>
            <w:left w:w="0" w:type="dxa"/>
            <w:bottom w:w="0" w:type="dxa"/>
            <w:right w:w="0" w:type="dxa"/>
          </w:tblCellMar>
        </w:tblPrEx>
        <w:trPr>
          <w:trHeight w:hRule="exact" w:val="235"/>
        </w:trPr>
        <w:tc>
          <w:tcPr>
            <w:tcW w:w="1517" w:type="dxa"/>
            <w:tcBorders>
              <w:top w:val="nil"/>
              <w:left w:val="nil"/>
              <w:bottom w:val="nil"/>
              <w:right w:val="nil"/>
            </w:tcBorders>
            <w:shd w:val="clear" w:color="auto" w:fill="FFFFFF"/>
            <w:vAlign w:val="bottom"/>
          </w:tcPr>
          <w:p w14:paraId="740DBA69" w14:textId="77777777" w:rsidR="004D457B" w:rsidRDefault="004D457B">
            <w:pPr>
              <w:pStyle w:val="Style29"/>
              <w:framePr w:w="4608" w:h="1598" w:hSpace="115" w:wrap="notBeside" w:vAnchor="text" w:hAnchor="text" w:x="116" w:y="1047"/>
              <w:shd w:val="clear" w:color="auto" w:fill="auto"/>
              <w:spacing w:line="150" w:lineRule="exact"/>
              <w:ind w:left="220"/>
              <w:jc w:val="left"/>
            </w:pPr>
            <w:r>
              <w:rPr>
                <w:rStyle w:val="CharStyle71"/>
                <w:lang w:eastAsia="en-US"/>
              </w:rPr>
              <w:t>CO-RADS 2</w:t>
            </w:r>
          </w:p>
        </w:tc>
        <w:tc>
          <w:tcPr>
            <w:tcW w:w="792" w:type="dxa"/>
            <w:tcBorders>
              <w:top w:val="nil"/>
              <w:left w:val="nil"/>
              <w:bottom w:val="nil"/>
              <w:right w:val="nil"/>
            </w:tcBorders>
            <w:shd w:val="clear" w:color="auto" w:fill="FFFFFF"/>
            <w:vAlign w:val="bottom"/>
          </w:tcPr>
          <w:p w14:paraId="4DB5529E" w14:textId="77777777" w:rsidR="004D457B" w:rsidRDefault="004D457B">
            <w:pPr>
              <w:pStyle w:val="Style29"/>
              <w:framePr w:w="4608" w:h="1598" w:hSpace="115" w:wrap="notBeside" w:vAnchor="text" w:hAnchor="text" w:x="116" w:y="1047"/>
              <w:shd w:val="clear" w:color="auto" w:fill="auto"/>
              <w:spacing w:line="150" w:lineRule="exact"/>
              <w:ind w:left="160"/>
              <w:jc w:val="left"/>
            </w:pPr>
            <w:r>
              <w:rPr>
                <w:rStyle w:val="CharStyle71"/>
                <w:lang w:eastAsia="en-US"/>
              </w:rPr>
              <w:t>66 (13)</w:t>
            </w:r>
          </w:p>
        </w:tc>
        <w:tc>
          <w:tcPr>
            <w:tcW w:w="979" w:type="dxa"/>
            <w:tcBorders>
              <w:top w:val="nil"/>
              <w:left w:val="nil"/>
              <w:bottom w:val="nil"/>
              <w:right w:val="nil"/>
            </w:tcBorders>
            <w:shd w:val="clear" w:color="auto" w:fill="FFFFFF"/>
            <w:vAlign w:val="bottom"/>
          </w:tcPr>
          <w:p w14:paraId="402F56A2" w14:textId="77777777" w:rsidR="004D457B" w:rsidRDefault="004D457B">
            <w:pPr>
              <w:pStyle w:val="Style29"/>
              <w:framePr w:w="4608" w:h="1598" w:hSpace="115" w:wrap="notBeside" w:vAnchor="text" w:hAnchor="text" w:x="116" w:y="1047"/>
              <w:shd w:val="clear" w:color="auto" w:fill="auto"/>
              <w:spacing w:line="150" w:lineRule="exact"/>
              <w:ind w:left="140"/>
              <w:jc w:val="left"/>
            </w:pPr>
            <w:r>
              <w:rPr>
                <w:rStyle w:val="CharStyle71"/>
                <w:lang w:eastAsia="en-US"/>
              </w:rPr>
              <w:t>10 (10)</w:t>
            </w:r>
          </w:p>
        </w:tc>
        <w:tc>
          <w:tcPr>
            <w:tcW w:w="1320" w:type="dxa"/>
            <w:tcBorders>
              <w:top w:val="nil"/>
              <w:left w:val="nil"/>
              <w:bottom w:val="nil"/>
              <w:right w:val="nil"/>
            </w:tcBorders>
            <w:shd w:val="clear" w:color="auto" w:fill="FFFFFF"/>
            <w:vAlign w:val="bottom"/>
          </w:tcPr>
          <w:p w14:paraId="731B5985" w14:textId="77777777" w:rsidR="004D457B" w:rsidRDefault="004D457B">
            <w:pPr>
              <w:pStyle w:val="Style29"/>
              <w:framePr w:w="4608" w:h="1598" w:hSpace="115" w:wrap="notBeside" w:vAnchor="text" w:hAnchor="text" w:x="116" w:y="1047"/>
              <w:shd w:val="clear" w:color="auto" w:fill="auto"/>
              <w:spacing w:line="150" w:lineRule="exact"/>
              <w:jc w:val="center"/>
            </w:pPr>
            <w:r>
              <w:rPr>
                <w:rStyle w:val="CharStyle71"/>
                <w:lang w:eastAsia="en-US"/>
              </w:rPr>
              <w:t>12(5)</w:t>
            </w:r>
          </w:p>
        </w:tc>
      </w:tr>
      <w:tr w:rsidR="004D457B" w14:paraId="41B97472" w14:textId="77777777">
        <w:tblPrEx>
          <w:tblCellMar>
            <w:top w:w="0" w:type="dxa"/>
            <w:left w:w="0" w:type="dxa"/>
            <w:bottom w:w="0" w:type="dxa"/>
            <w:right w:w="0" w:type="dxa"/>
          </w:tblCellMar>
        </w:tblPrEx>
        <w:trPr>
          <w:trHeight w:hRule="exact" w:val="226"/>
        </w:trPr>
        <w:tc>
          <w:tcPr>
            <w:tcW w:w="1517" w:type="dxa"/>
            <w:tcBorders>
              <w:top w:val="nil"/>
              <w:left w:val="nil"/>
              <w:bottom w:val="nil"/>
              <w:right w:val="nil"/>
            </w:tcBorders>
            <w:shd w:val="clear" w:color="auto" w:fill="FFFFFF"/>
            <w:vAlign w:val="bottom"/>
          </w:tcPr>
          <w:p w14:paraId="4D4F0877" w14:textId="77777777" w:rsidR="004D457B" w:rsidRDefault="004D457B">
            <w:pPr>
              <w:pStyle w:val="Style29"/>
              <w:framePr w:w="4608" w:h="1598" w:hSpace="115" w:wrap="notBeside" w:vAnchor="text" w:hAnchor="text" w:x="116" w:y="1047"/>
              <w:shd w:val="clear" w:color="auto" w:fill="auto"/>
              <w:spacing w:line="150" w:lineRule="exact"/>
              <w:ind w:left="220"/>
              <w:jc w:val="left"/>
            </w:pPr>
            <w:r>
              <w:rPr>
                <w:rStyle w:val="CharStyle71"/>
                <w:lang w:eastAsia="en-US"/>
              </w:rPr>
              <w:t>CO-RADS 3</w:t>
            </w:r>
          </w:p>
        </w:tc>
        <w:tc>
          <w:tcPr>
            <w:tcW w:w="792" w:type="dxa"/>
            <w:tcBorders>
              <w:top w:val="nil"/>
              <w:left w:val="nil"/>
              <w:bottom w:val="nil"/>
              <w:right w:val="nil"/>
            </w:tcBorders>
            <w:shd w:val="clear" w:color="auto" w:fill="FFFFFF"/>
            <w:vAlign w:val="bottom"/>
          </w:tcPr>
          <w:p w14:paraId="6C049F02" w14:textId="77777777" w:rsidR="004D457B" w:rsidRDefault="004D457B">
            <w:pPr>
              <w:pStyle w:val="Style29"/>
              <w:framePr w:w="4608" w:h="1598" w:hSpace="115" w:wrap="notBeside" w:vAnchor="text" w:hAnchor="text" w:x="116" w:y="1047"/>
              <w:shd w:val="clear" w:color="auto" w:fill="auto"/>
              <w:spacing w:line="150" w:lineRule="exact"/>
              <w:ind w:left="160"/>
              <w:jc w:val="left"/>
            </w:pPr>
            <w:r>
              <w:rPr>
                <w:rStyle w:val="CharStyle71"/>
                <w:lang w:eastAsia="en-US"/>
              </w:rPr>
              <w:t>80 (15)</w:t>
            </w:r>
          </w:p>
        </w:tc>
        <w:tc>
          <w:tcPr>
            <w:tcW w:w="979" w:type="dxa"/>
            <w:tcBorders>
              <w:top w:val="nil"/>
              <w:left w:val="nil"/>
              <w:bottom w:val="nil"/>
              <w:right w:val="nil"/>
            </w:tcBorders>
            <w:shd w:val="clear" w:color="auto" w:fill="FFFFFF"/>
            <w:vAlign w:val="bottom"/>
          </w:tcPr>
          <w:p w14:paraId="08551182" w14:textId="77777777" w:rsidR="004D457B" w:rsidRDefault="004D457B">
            <w:pPr>
              <w:pStyle w:val="Style29"/>
              <w:framePr w:w="4608" w:h="1598" w:hSpace="115" w:wrap="notBeside" w:vAnchor="text" w:hAnchor="text" w:x="116" w:y="1047"/>
              <w:shd w:val="clear" w:color="auto" w:fill="auto"/>
              <w:spacing w:line="150" w:lineRule="exact"/>
              <w:ind w:left="140"/>
              <w:jc w:val="left"/>
            </w:pPr>
            <w:r>
              <w:rPr>
                <w:rStyle w:val="CharStyle71"/>
                <w:lang w:eastAsia="en-US"/>
              </w:rPr>
              <w:t>19 (18)</w:t>
            </w:r>
          </w:p>
        </w:tc>
        <w:tc>
          <w:tcPr>
            <w:tcW w:w="1320" w:type="dxa"/>
            <w:tcBorders>
              <w:top w:val="nil"/>
              <w:left w:val="nil"/>
              <w:bottom w:val="nil"/>
              <w:right w:val="nil"/>
            </w:tcBorders>
            <w:shd w:val="clear" w:color="auto" w:fill="FFFFFF"/>
            <w:vAlign w:val="bottom"/>
          </w:tcPr>
          <w:p w14:paraId="428D4C6B" w14:textId="77777777" w:rsidR="004D457B" w:rsidRDefault="004D457B">
            <w:pPr>
              <w:pStyle w:val="Style29"/>
              <w:framePr w:w="4608" w:h="1598" w:hSpace="115" w:wrap="notBeside" w:vAnchor="text" w:hAnchor="text" w:x="116" w:y="1047"/>
              <w:shd w:val="clear" w:color="auto" w:fill="auto"/>
              <w:spacing w:line="150" w:lineRule="exact"/>
              <w:jc w:val="center"/>
            </w:pPr>
            <w:r>
              <w:rPr>
                <w:rStyle w:val="CharStyle71"/>
                <w:lang w:eastAsia="en-US"/>
              </w:rPr>
              <w:t>26 (10)</w:t>
            </w:r>
          </w:p>
        </w:tc>
      </w:tr>
      <w:tr w:rsidR="004D457B" w14:paraId="0990959D" w14:textId="77777777">
        <w:tblPrEx>
          <w:tblCellMar>
            <w:top w:w="0" w:type="dxa"/>
            <w:left w:w="0" w:type="dxa"/>
            <w:bottom w:w="0" w:type="dxa"/>
            <w:right w:w="0" w:type="dxa"/>
          </w:tblCellMar>
        </w:tblPrEx>
        <w:trPr>
          <w:trHeight w:hRule="exact" w:val="235"/>
        </w:trPr>
        <w:tc>
          <w:tcPr>
            <w:tcW w:w="1517" w:type="dxa"/>
            <w:tcBorders>
              <w:top w:val="nil"/>
              <w:left w:val="nil"/>
              <w:bottom w:val="nil"/>
              <w:right w:val="nil"/>
            </w:tcBorders>
            <w:shd w:val="clear" w:color="auto" w:fill="FFFFFF"/>
            <w:vAlign w:val="bottom"/>
          </w:tcPr>
          <w:p w14:paraId="02B50F83" w14:textId="77777777" w:rsidR="004D457B" w:rsidRDefault="004D457B">
            <w:pPr>
              <w:pStyle w:val="Style29"/>
              <w:framePr w:w="4608" w:h="1598" w:hSpace="115" w:wrap="notBeside" w:vAnchor="text" w:hAnchor="text" w:x="116" w:y="1047"/>
              <w:shd w:val="clear" w:color="auto" w:fill="auto"/>
              <w:spacing w:line="150" w:lineRule="exact"/>
              <w:ind w:left="220"/>
              <w:jc w:val="left"/>
            </w:pPr>
            <w:r>
              <w:rPr>
                <w:rStyle w:val="CharStyle71"/>
                <w:lang w:eastAsia="en-US"/>
              </w:rPr>
              <w:t>CO-RADS 4</w:t>
            </w:r>
          </w:p>
        </w:tc>
        <w:tc>
          <w:tcPr>
            <w:tcW w:w="792" w:type="dxa"/>
            <w:tcBorders>
              <w:top w:val="nil"/>
              <w:left w:val="nil"/>
              <w:bottom w:val="nil"/>
              <w:right w:val="nil"/>
            </w:tcBorders>
            <w:shd w:val="clear" w:color="auto" w:fill="FFFFFF"/>
            <w:vAlign w:val="bottom"/>
          </w:tcPr>
          <w:p w14:paraId="7720BCC0" w14:textId="77777777" w:rsidR="004D457B" w:rsidRDefault="004D457B">
            <w:pPr>
              <w:pStyle w:val="Style29"/>
              <w:framePr w:w="4608" w:h="1598" w:hSpace="115" w:wrap="notBeside" w:vAnchor="text" w:hAnchor="text" w:x="116" w:y="1047"/>
              <w:shd w:val="clear" w:color="auto" w:fill="auto"/>
              <w:spacing w:line="150" w:lineRule="exact"/>
              <w:ind w:left="160"/>
              <w:jc w:val="left"/>
            </w:pPr>
            <w:r>
              <w:rPr>
                <w:rStyle w:val="CharStyle71"/>
                <w:lang w:eastAsia="en-US"/>
              </w:rPr>
              <w:t>45 (9)</w:t>
            </w:r>
          </w:p>
        </w:tc>
        <w:tc>
          <w:tcPr>
            <w:tcW w:w="979" w:type="dxa"/>
            <w:tcBorders>
              <w:top w:val="nil"/>
              <w:left w:val="nil"/>
              <w:bottom w:val="nil"/>
              <w:right w:val="nil"/>
            </w:tcBorders>
            <w:shd w:val="clear" w:color="auto" w:fill="FFFFFF"/>
            <w:vAlign w:val="bottom"/>
          </w:tcPr>
          <w:p w14:paraId="3DF5F961" w14:textId="77777777" w:rsidR="004D457B" w:rsidRDefault="004D457B">
            <w:pPr>
              <w:pStyle w:val="Style29"/>
              <w:framePr w:w="4608" w:h="1598" w:hSpace="115" w:wrap="notBeside" w:vAnchor="text" w:hAnchor="text" w:x="116" w:y="1047"/>
              <w:shd w:val="clear" w:color="auto" w:fill="auto"/>
              <w:spacing w:line="150" w:lineRule="exact"/>
              <w:ind w:left="140"/>
              <w:jc w:val="left"/>
            </w:pPr>
            <w:r>
              <w:rPr>
                <w:rStyle w:val="CharStyle71"/>
                <w:lang w:eastAsia="en-US"/>
              </w:rPr>
              <w:t>17(16)</w:t>
            </w:r>
          </w:p>
        </w:tc>
        <w:tc>
          <w:tcPr>
            <w:tcW w:w="1320" w:type="dxa"/>
            <w:tcBorders>
              <w:top w:val="nil"/>
              <w:left w:val="nil"/>
              <w:bottom w:val="nil"/>
              <w:right w:val="nil"/>
            </w:tcBorders>
            <w:shd w:val="clear" w:color="auto" w:fill="FFFFFF"/>
            <w:vAlign w:val="bottom"/>
          </w:tcPr>
          <w:p w14:paraId="206CD0BD" w14:textId="77777777" w:rsidR="004D457B" w:rsidRDefault="004D457B">
            <w:pPr>
              <w:pStyle w:val="Style29"/>
              <w:framePr w:w="4608" w:h="1598" w:hSpace="115" w:wrap="notBeside" w:vAnchor="text" w:hAnchor="text" w:x="116" w:y="1047"/>
              <w:shd w:val="clear" w:color="auto" w:fill="auto"/>
              <w:spacing w:line="150" w:lineRule="exact"/>
              <w:jc w:val="center"/>
            </w:pPr>
            <w:r>
              <w:rPr>
                <w:rStyle w:val="CharStyle71"/>
                <w:lang w:eastAsia="en-US"/>
              </w:rPr>
              <w:t>25 (10)</w:t>
            </w:r>
          </w:p>
        </w:tc>
      </w:tr>
      <w:tr w:rsidR="004D457B" w14:paraId="5A76D310" w14:textId="77777777">
        <w:tblPrEx>
          <w:tblCellMar>
            <w:top w:w="0" w:type="dxa"/>
            <w:left w:w="0" w:type="dxa"/>
            <w:bottom w:w="0" w:type="dxa"/>
            <w:right w:w="0" w:type="dxa"/>
          </w:tblCellMar>
        </w:tblPrEx>
        <w:trPr>
          <w:trHeight w:hRule="exact" w:val="226"/>
        </w:trPr>
        <w:tc>
          <w:tcPr>
            <w:tcW w:w="1517" w:type="dxa"/>
            <w:tcBorders>
              <w:top w:val="nil"/>
              <w:left w:val="nil"/>
              <w:bottom w:val="nil"/>
              <w:right w:val="nil"/>
            </w:tcBorders>
            <w:shd w:val="clear" w:color="auto" w:fill="FFFFFF"/>
            <w:vAlign w:val="bottom"/>
          </w:tcPr>
          <w:p w14:paraId="0AC86F4C" w14:textId="77777777" w:rsidR="004D457B" w:rsidRDefault="004D457B">
            <w:pPr>
              <w:pStyle w:val="Style29"/>
              <w:framePr w:w="4608" w:h="1598" w:hSpace="115" w:wrap="notBeside" w:vAnchor="text" w:hAnchor="text" w:x="116" w:y="1047"/>
              <w:shd w:val="clear" w:color="auto" w:fill="auto"/>
              <w:spacing w:line="150" w:lineRule="exact"/>
              <w:ind w:left="220"/>
              <w:jc w:val="left"/>
            </w:pPr>
            <w:r>
              <w:rPr>
                <w:rStyle w:val="CharStyle71"/>
                <w:lang w:eastAsia="en-US"/>
              </w:rPr>
              <w:t>CO-RADS 5</w:t>
            </w:r>
          </w:p>
        </w:tc>
        <w:tc>
          <w:tcPr>
            <w:tcW w:w="792" w:type="dxa"/>
            <w:tcBorders>
              <w:top w:val="nil"/>
              <w:left w:val="nil"/>
              <w:bottom w:val="nil"/>
              <w:right w:val="nil"/>
            </w:tcBorders>
            <w:shd w:val="clear" w:color="auto" w:fill="FFFFFF"/>
            <w:vAlign w:val="bottom"/>
          </w:tcPr>
          <w:p w14:paraId="4662601F" w14:textId="77777777" w:rsidR="004D457B" w:rsidRDefault="004D457B">
            <w:pPr>
              <w:pStyle w:val="Style29"/>
              <w:framePr w:w="4608" w:h="1598" w:hSpace="115" w:wrap="notBeside" w:vAnchor="text" w:hAnchor="text" w:x="116" w:y="1047"/>
              <w:shd w:val="clear" w:color="auto" w:fill="auto"/>
              <w:spacing w:line="150" w:lineRule="exact"/>
              <w:ind w:left="160"/>
              <w:jc w:val="left"/>
            </w:pPr>
            <w:r>
              <w:rPr>
                <w:rStyle w:val="CharStyle71"/>
                <w:lang w:eastAsia="en-US"/>
              </w:rPr>
              <w:t>93 (18)</w:t>
            </w:r>
          </w:p>
        </w:tc>
        <w:tc>
          <w:tcPr>
            <w:tcW w:w="979" w:type="dxa"/>
            <w:tcBorders>
              <w:top w:val="nil"/>
              <w:left w:val="nil"/>
              <w:bottom w:val="nil"/>
              <w:right w:val="nil"/>
            </w:tcBorders>
            <w:shd w:val="clear" w:color="auto" w:fill="FFFFFF"/>
            <w:vAlign w:val="bottom"/>
          </w:tcPr>
          <w:p w14:paraId="470E50DD" w14:textId="77777777" w:rsidR="004D457B" w:rsidRDefault="004D457B">
            <w:pPr>
              <w:pStyle w:val="Style29"/>
              <w:framePr w:w="4608" w:h="1598" w:hSpace="115" w:wrap="notBeside" w:vAnchor="text" w:hAnchor="text" w:x="116" w:y="1047"/>
              <w:shd w:val="clear" w:color="auto" w:fill="auto"/>
              <w:spacing w:line="150" w:lineRule="exact"/>
              <w:ind w:left="140"/>
              <w:jc w:val="left"/>
            </w:pPr>
            <w:r>
              <w:rPr>
                <w:rStyle w:val="CharStyle71"/>
                <w:lang w:eastAsia="en-US"/>
              </w:rPr>
              <w:t>39 (37)</w:t>
            </w:r>
          </w:p>
        </w:tc>
        <w:tc>
          <w:tcPr>
            <w:tcW w:w="1320" w:type="dxa"/>
            <w:tcBorders>
              <w:top w:val="nil"/>
              <w:left w:val="nil"/>
              <w:bottom w:val="nil"/>
              <w:right w:val="nil"/>
            </w:tcBorders>
            <w:shd w:val="clear" w:color="auto" w:fill="FFFFFF"/>
            <w:vAlign w:val="bottom"/>
          </w:tcPr>
          <w:p w14:paraId="0B4112B1" w14:textId="77777777" w:rsidR="004D457B" w:rsidRDefault="004D457B">
            <w:pPr>
              <w:pStyle w:val="Style29"/>
              <w:framePr w:w="4608" w:h="1598" w:hSpace="115" w:wrap="notBeside" w:vAnchor="text" w:hAnchor="text" w:x="116" w:y="1047"/>
              <w:shd w:val="clear" w:color="auto" w:fill="auto"/>
              <w:spacing w:line="150" w:lineRule="exact"/>
              <w:jc w:val="center"/>
            </w:pPr>
            <w:r>
              <w:rPr>
                <w:rStyle w:val="CharStyle71"/>
                <w:lang w:eastAsia="en-US"/>
              </w:rPr>
              <w:t>143 (54)</w:t>
            </w:r>
          </w:p>
        </w:tc>
      </w:tr>
      <w:tr w:rsidR="004D457B" w14:paraId="1ED4A927" w14:textId="77777777">
        <w:tblPrEx>
          <w:tblCellMar>
            <w:top w:w="0" w:type="dxa"/>
            <w:left w:w="0" w:type="dxa"/>
            <w:bottom w:w="0" w:type="dxa"/>
            <w:right w:w="0" w:type="dxa"/>
          </w:tblCellMar>
        </w:tblPrEx>
        <w:trPr>
          <w:trHeight w:hRule="exact" w:val="240"/>
        </w:trPr>
        <w:tc>
          <w:tcPr>
            <w:tcW w:w="1517" w:type="dxa"/>
            <w:tcBorders>
              <w:top w:val="nil"/>
              <w:left w:val="nil"/>
              <w:bottom w:val="single" w:sz="4" w:space="0" w:color="auto"/>
              <w:right w:val="nil"/>
            </w:tcBorders>
            <w:shd w:val="clear" w:color="auto" w:fill="FFFFFF"/>
            <w:vAlign w:val="bottom"/>
          </w:tcPr>
          <w:p w14:paraId="1B8BE096" w14:textId="77777777" w:rsidR="004D457B" w:rsidRDefault="004D457B">
            <w:pPr>
              <w:pStyle w:val="Style29"/>
              <w:framePr w:w="4608" w:h="1598" w:hSpace="115" w:wrap="notBeside" w:vAnchor="text" w:hAnchor="text" w:x="116" w:y="1047"/>
              <w:shd w:val="clear" w:color="auto" w:fill="auto"/>
              <w:spacing w:line="150" w:lineRule="exact"/>
              <w:ind w:left="20"/>
              <w:jc w:val="left"/>
            </w:pPr>
            <w:r>
              <w:rPr>
                <w:rStyle w:val="CharStyle71"/>
                <w:lang w:eastAsia="en-US"/>
              </w:rPr>
              <w:t>CT severity score</w:t>
            </w:r>
          </w:p>
        </w:tc>
        <w:tc>
          <w:tcPr>
            <w:tcW w:w="792" w:type="dxa"/>
            <w:tcBorders>
              <w:top w:val="nil"/>
              <w:left w:val="nil"/>
              <w:bottom w:val="single" w:sz="4" w:space="0" w:color="auto"/>
              <w:right w:val="nil"/>
            </w:tcBorders>
            <w:shd w:val="clear" w:color="auto" w:fill="FFFFFF"/>
            <w:vAlign w:val="bottom"/>
          </w:tcPr>
          <w:p w14:paraId="603390D0" w14:textId="77777777" w:rsidR="004D457B" w:rsidRDefault="004D457B">
            <w:pPr>
              <w:pStyle w:val="Style29"/>
              <w:framePr w:w="4608" w:h="1598" w:hSpace="115" w:wrap="notBeside" w:vAnchor="text" w:hAnchor="text" w:x="116" w:y="1047"/>
              <w:shd w:val="clear" w:color="auto" w:fill="auto"/>
              <w:spacing w:line="150" w:lineRule="exact"/>
              <w:ind w:left="240"/>
              <w:jc w:val="left"/>
            </w:pPr>
            <w:r>
              <w:rPr>
                <w:rStyle w:val="CharStyle71"/>
                <w:lang w:eastAsia="en-US"/>
              </w:rPr>
              <w:t>8(9)</w:t>
            </w:r>
          </w:p>
        </w:tc>
        <w:tc>
          <w:tcPr>
            <w:tcW w:w="979" w:type="dxa"/>
            <w:tcBorders>
              <w:top w:val="nil"/>
              <w:left w:val="nil"/>
              <w:bottom w:val="single" w:sz="4" w:space="0" w:color="auto"/>
              <w:right w:val="nil"/>
            </w:tcBorders>
            <w:shd w:val="clear" w:color="auto" w:fill="FFFFFF"/>
            <w:vAlign w:val="bottom"/>
          </w:tcPr>
          <w:p w14:paraId="35476FDA" w14:textId="77777777" w:rsidR="004D457B" w:rsidRDefault="004D457B">
            <w:pPr>
              <w:pStyle w:val="Style29"/>
              <w:framePr w:w="4608" w:h="1598" w:hSpace="115" w:wrap="notBeside" w:vAnchor="text" w:hAnchor="text" w:x="116" w:y="1047"/>
              <w:shd w:val="clear" w:color="auto" w:fill="auto"/>
              <w:spacing w:line="150" w:lineRule="exact"/>
              <w:ind w:left="140"/>
              <w:jc w:val="left"/>
            </w:pPr>
            <w:r>
              <w:rPr>
                <w:rStyle w:val="CharStyle71"/>
                <w:lang w:eastAsia="en-US"/>
              </w:rPr>
              <w:t>10(7)</w:t>
            </w:r>
          </w:p>
        </w:tc>
        <w:tc>
          <w:tcPr>
            <w:tcW w:w="1320" w:type="dxa"/>
            <w:tcBorders>
              <w:top w:val="nil"/>
              <w:left w:val="nil"/>
              <w:bottom w:val="single" w:sz="4" w:space="0" w:color="auto"/>
              <w:right w:val="nil"/>
            </w:tcBorders>
            <w:shd w:val="clear" w:color="auto" w:fill="FFFFFF"/>
            <w:vAlign w:val="bottom"/>
          </w:tcPr>
          <w:p w14:paraId="109AD471" w14:textId="77777777" w:rsidR="004D457B" w:rsidRDefault="004D457B">
            <w:pPr>
              <w:pStyle w:val="Style29"/>
              <w:framePr w:w="4608" w:h="1598" w:hSpace="115" w:wrap="notBeside" w:vAnchor="text" w:hAnchor="text" w:x="116" w:y="1047"/>
              <w:shd w:val="clear" w:color="auto" w:fill="auto"/>
              <w:spacing w:line="150" w:lineRule="exact"/>
              <w:jc w:val="center"/>
            </w:pPr>
            <w:r>
              <w:rPr>
                <w:rStyle w:val="CharStyle71"/>
                <w:lang w:eastAsia="en-US"/>
              </w:rPr>
              <w:t>11 (7)</w:t>
            </w:r>
          </w:p>
        </w:tc>
      </w:tr>
    </w:tbl>
    <w:p w14:paraId="5F69F630" w14:textId="77777777" w:rsidR="004D457B" w:rsidRDefault="004D457B">
      <w:pPr>
        <w:pStyle w:val="Style80"/>
        <w:framePr w:w="4152" w:h="402" w:wrap="notBeside" w:vAnchor="text" w:hAnchor="text" w:x="154" w:y="-40"/>
        <w:shd w:val="clear" w:color="auto" w:fill="auto"/>
      </w:pPr>
      <w:r>
        <w:rPr>
          <w:rStyle w:val="CharStyle82"/>
          <w:b/>
          <w:bCs/>
          <w:lang w:eastAsia="en-US"/>
        </w:rPr>
        <w:t>Table 2: CO-RADS and CT Severity Scores according to Radiologic Reports or Radiologist</w:t>
      </w:r>
    </w:p>
    <w:p w14:paraId="7F16720A" w14:textId="77777777" w:rsidR="004D457B" w:rsidRDefault="004D457B">
      <w:pPr>
        <w:rPr>
          <w:color w:val="auto"/>
          <w:sz w:val="2"/>
          <w:szCs w:val="2"/>
          <w:lang w:eastAsia="da-DK"/>
        </w:rPr>
      </w:pPr>
    </w:p>
    <w:p w14:paraId="1B21EB56" w14:textId="77777777" w:rsidR="004D457B" w:rsidRDefault="004D457B">
      <w:pPr>
        <w:pStyle w:val="Style18"/>
        <w:framePr w:w="4670" w:h="432" w:wrap="around" w:hAnchor="margin" w:x="5217" w:y="5799"/>
        <w:shd w:val="clear" w:color="auto" w:fill="auto"/>
        <w:tabs>
          <w:tab w:val="right" w:pos="1857"/>
          <w:tab w:val="right" w:pos="1953"/>
          <w:tab w:val="right" w:pos="2322"/>
          <w:tab w:val="right" w:pos="2730"/>
          <w:tab w:val="center" w:pos="2793"/>
          <w:tab w:val="right" w:pos="3201"/>
          <w:tab w:val="right" w:pos="3873"/>
          <w:tab w:val="right" w:pos="4137"/>
          <w:tab w:val="right" w:pos="4233"/>
          <w:tab w:val="right" w:pos="4607"/>
        </w:tabs>
        <w:spacing w:before="0" w:after="0" w:line="216" w:lineRule="exact"/>
        <w:ind w:left="100" w:right="80" w:firstLine="1540"/>
      </w:pPr>
      <w:r>
        <w:rPr>
          <w:rStyle w:val="CharStyle37Exact"/>
          <w:spacing w:val="0"/>
          <w:lang w:eastAsia="en-US"/>
        </w:rPr>
        <w:t>Training Set Internal Test Set External Test Parameter</w:t>
      </w:r>
      <w:r>
        <w:rPr>
          <w:rStyle w:val="CharStyle37Exact"/>
          <w:spacing w:val="0"/>
          <w:lang w:eastAsia="en-US"/>
        </w:rPr>
        <w:tab/>
      </w:r>
      <w:r>
        <w:rPr>
          <w:rStyle w:val="CharStyle38Exact"/>
          <w:spacing w:val="0"/>
          <w:lang w:eastAsia="en-US"/>
        </w:rPr>
        <w:t>(N</w:t>
      </w:r>
      <w:r>
        <w:rPr>
          <w:rStyle w:val="CharStyle38Exact"/>
          <w:spacing w:val="0"/>
          <w:lang w:eastAsia="en-US"/>
        </w:rPr>
        <w:tab/>
        <w:t>=</w:t>
      </w:r>
      <w:r>
        <w:rPr>
          <w:rStyle w:val="CharStyle37Exact"/>
          <w:spacing w:val="0"/>
          <w:lang w:eastAsia="en-US"/>
        </w:rPr>
        <w:tab/>
        <w:t>520)</w:t>
      </w:r>
      <w:r>
        <w:rPr>
          <w:rStyle w:val="CharStyle37Exact"/>
          <w:spacing w:val="0"/>
          <w:lang w:eastAsia="en-US"/>
        </w:rPr>
        <w:tab/>
      </w:r>
      <w:r>
        <w:rPr>
          <w:rStyle w:val="CharStyle38Exact"/>
          <w:spacing w:val="0"/>
          <w:lang w:eastAsia="en-US"/>
        </w:rPr>
        <w:t>(N</w:t>
      </w:r>
      <w:r>
        <w:rPr>
          <w:rStyle w:val="CharStyle38Exact"/>
          <w:spacing w:val="0"/>
          <w:lang w:eastAsia="en-US"/>
        </w:rPr>
        <w:tab/>
        <w:t>=</w:t>
      </w:r>
      <w:r>
        <w:rPr>
          <w:rStyle w:val="CharStyle37Exact"/>
          <w:spacing w:val="0"/>
          <w:lang w:eastAsia="en-US"/>
        </w:rPr>
        <w:tab/>
        <w:t>105)</w:t>
      </w:r>
      <w:r>
        <w:rPr>
          <w:rStyle w:val="CharStyle37Exact"/>
          <w:spacing w:val="0"/>
          <w:lang w:eastAsia="en-US"/>
        </w:rPr>
        <w:tab/>
        <w:t>Set</w:t>
      </w:r>
      <w:r>
        <w:rPr>
          <w:rStyle w:val="CharStyle37Exact"/>
          <w:spacing w:val="0"/>
          <w:lang w:eastAsia="en-US"/>
        </w:rPr>
        <w:tab/>
      </w:r>
      <w:r>
        <w:rPr>
          <w:rStyle w:val="CharStyle38Exact"/>
          <w:spacing w:val="0"/>
          <w:lang w:eastAsia="en-US"/>
        </w:rPr>
        <w:t>(N</w:t>
      </w:r>
      <w:r>
        <w:rPr>
          <w:rStyle w:val="CharStyle38Exact"/>
          <w:spacing w:val="0"/>
          <w:lang w:eastAsia="en-US"/>
        </w:rPr>
        <w:tab/>
        <w:t>=</w:t>
      </w:r>
      <w:r>
        <w:rPr>
          <w:rStyle w:val="CharStyle37Exact"/>
          <w:spacing w:val="0"/>
          <w:lang w:eastAsia="en-US"/>
        </w:rPr>
        <w:tab/>
        <w:t>262)</w:t>
      </w:r>
    </w:p>
    <w:p w14:paraId="7F4E05E6" w14:textId="77777777" w:rsidR="004D457B" w:rsidRDefault="004D457B">
      <w:pPr>
        <w:pStyle w:val="Style18"/>
        <w:shd w:val="clear" w:color="auto" w:fill="auto"/>
        <w:spacing w:before="37" w:after="326" w:line="197" w:lineRule="exact"/>
        <w:ind w:left="120" w:right="180" w:firstLine="0"/>
      </w:pPr>
      <w:r>
        <w:rPr>
          <w:rStyle w:val="CharStyle21"/>
          <w:lang w:eastAsia="en-US"/>
        </w:rPr>
        <w:t>Note.—The radiologist reviewed scans with an initial CO-RADS score of 6 (proven COVID-19). CO-RADS data are numbers of CT scans with percentages in parentheses. CT-severity-score data are medians and interquartile ranges and were reported only for cases with CO-RADS scores greater than or equal to 3. CORADS = COVID-19 Reporting and Data System, COVID-19 = coronavirus disease 2019.</w:t>
      </w:r>
    </w:p>
    <w:p w14:paraId="6F454994" w14:textId="77777777" w:rsidR="004D457B" w:rsidRDefault="004D457B">
      <w:pPr>
        <w:pStyle w:val="Style29"/>
        <w:shd w:val="clear" w:color="auto" w:fill="auto"/>
        <w:spacing w:after="180"/>
        <w:ind w:left="20"/>
      </w:pPr>
      <w:r>
        <w:rPr>
          <w:rStyle w:val="CharStyle31"/>
          <w:lang w:eastAsia="en-US"/>
        </w:rPr>
        <w:t>CO-RADS and CT severity scores according to the radiologic reports. The algorithm was executed successfully for all scans in the test sets. For the 105 scans in the internal test set, the median runtime of the algorithm was 212 seconds (range, 146—709), whereas the median reading time for radiologists was 82 seconds (range, 58—134 seconds).</w:t>
      </w:r>
    </w:p>
    <w:p w14:paraId="5024AAE0" w14:textId="77777777" w:rsidR="004D457B" w:rsidRDefault="004D457B">
      <w:pPr>
        <w:pStyle w:val="Style63"/>
        <w:shd w:val="clear" w:color="auto" w:fill="auto"/>
        <w:spacing w:before="0"/>
        <w:ind w:left="20" w:firstLine="0"/>
      </w:pPr>
      <w:r>
        <w:rPr>
          <w:rStyle w:val="CharStyle65"/>
          <w:lang w:eastAsia="en-US"/>
        </w:rPr>
        <w:t>Lobe Segmentation</w:t>
      </w:r>
    </w:p>
    <w:p w14:paraId="29BC33CF" w14:textId="77777777" w:rsidR="004D457B" w:rsidRDefault="004D457B">
      <w:pPr>
        <w:pStyle w:val="Style29"/>
        <w:shd w:val="clear" w:color="auto" w:fill="auto"/>
        <w:ind w:left="20"/>
        <w:sectPr w:rsidR="004D457B">
          <w:headerReference w:type="even" r:id="rId14"/>
          <w:headerReference w:type="default" r:id="rId15"/>
          <w:footerReference w:type="even" r:id="rId16"/>
          <w:footerReference w:type="default" r:id="rId17"/>
          <w:pgSz w:w="11909" w:h="16834"/>
          <w:pgMar w:top="1438" w:right="951" w:bottom="1635" w:left="960" w:header="0" w:footer="3" w:gutter="0"/>
          <w:pgNumType w:start="20"/>
          <w:cols w:num="2" w:space="320"/>
          <w:noEndnote/>
          <w:docGrid w:linePitch="360"/>
        </w:sectPr>
      </w:pPr>
      <w:r>
        <w:rPr>
          <w:rStyle w:val="CharStyle31"/>
          <w:lang w:eastAsia="en-US"/>
        </w:rPr>
        <w:t>Reference delineations of lung and lobar boundaries were available for 104 of the 105 scans in the internal test set. In one image, the lobar boundaries could not be identified because of severe emphysema and the presence of an open window thoracostomy after a Clagett procedure in the right lung. In the remaining 104 images, the average Dice scores of the automatic lobe segmentations were 95.2% ± 2.0 for the left upper lobes, 92.4% ± 10.1 for the left lower lobes, 95.2%</w:t>
      </w:r>
    </w:p>
    <w:p w14:paraId="341C5D46" w14:textId="781900AB" w:rsidR="004D457B" w:rsidRDefault="00D91C9D">
      <w:pPr>
        <w:framePr w:w="4834" w:h="4387" w:wrap="notBeside" w:vAnchor="text" w:hAnchor="text" w:x="1" w:y="1"/>
        <w:rPr>
          <w:color w:val="auto"/>
          <w:sz w:val="2"/>
          <w:szCs w:val="2"/>
          <w:lang w:eastAsia="da-DK"/>
        </w:rPr>
      </w:pPr>
      <w:r>
        <w:rPr>
          <w:noProof/>
          <w:color w:val="auto"/>
          <w:sz w:val="2"/>
          <w:szCs w:val="2"/>
          <w:lang w:eastAsia="da-DK"/>
        </w:rPr>
        <w:lastRenderedPageBreak/>
        <w:drawing>
          <wp:inline distT="0" distB="0" distL="0" distR="0" wp14:anchorId="565029BE" wp14:editId="01DC363A">
            <wp:extent cx="3073400" cy="2787650"/>
            <wp:effectExtent l="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3400" cy="2787650"/>
                    </a:xfrm>
                    <a:prstGeom prst="rect">
                      <a:avLst/>
                    </a:prstGeom>
                    <a:noFill/>
                    <a:ln>
                      <a:noFill/>
                    </a:ln>
                  </pic:spPr>
                </pic:pic>
              </a:graphicData>
            </a:graphic>
          </wp:inline>
        </w:drawing>
      </w:r>
    </w:p>
    <w:p w14:paraId="3F330E70" w14:textId="77777777" w:rsidR="004D457B" w:rsidRDefault="004D457B">
      <w:pPr>
        <w:pStyle w:val="Style122"/>
        <w:framePr w:w="288" w:h="171" w:wrap="notBeside" w:vAnchor="text" w:hAnchor="text" w:x="1153" w:y="383"/>
        <w:shd w:val="clear" w:color="auto" w:fill="auto"/>
        <w:spacing w:line="170" w:lineRule="exact"/>
      </w:pPr>
      <w:r>
        <w:rPr>
          <w:rStyle w:val="CharStyle124"/>
          <w:b/>
          <w:bCs/>
          <w:lang w:eastAsia="en-US"/>
        </w:rPr>
        <w:t>©©</w:t>
      </w:r>
    </w:p>
    <w:p w14:paraId="24BDA785" w14:textId="77777777" w:rsidR="004D457B" w:rsidRDefault="004D457B">
      <w:pPr>
        <w:pStyle w:val="Style125"/>
        <w:framePr w:w="197" w:h="150" w:wrap="notBeside" w:vAnchor="text" w:hAnchor="text" w:x="332" w:y="874"/>
        <w:shd w:val="clear" w:color="auto" w:fill="auto"/>
        <w:spacing w:line="150" w:lineRule="exact"/>
      </w:pPr>
      <w:r>
        <w:rPr>
          <w:rStyle w:val="CharStyle127"/>
          <w:b/>
          <w:bCs/>
          <w:lang w:eastAsia="en-US"/>
        </w:rPr>
        <w:t>0.8</w:t>
      </w:r>
    </w:p>
    <w:p w14:paraId="1AD06213" w14:textId="77777777" w:rsidR="004D457B" w:rsidRDefault="004D457B">
      <w:pPr>
        <w:pStyle w:val="Style128"/>
        <w:framePr w:w="528" w:h="169" w:wrap="notBeside" w:vAnchor="text" w:hAnchor="text" w:x="1" w:y="1647"/>
        <w:shd w:val="clear" w:color="auto" w:fill="auto"/>
        <w:spacing w:line="150" w:lineRule="exact"/>
      </w:pPr>
      <w:r>
        <w:rPr>
          <w:rStyle w:val="CharStyle130"/>
          <w:b w:val="0"/>
          <w:bCs w:val="0"/>
          <w:lang w:eastAsia="en-US"/>
        </w:rPr>
        <w:t xml:space="preserve">£■ </w:t>
      </w:r>
      <w:r>
        <w:rPr>
          <w:rStyle w:val="CharStyle131"/>
          <w:b/>
          <w:bCs/>
          <w:lang w:eastAsia="en-US"/>
        </w:rPr>
        <w:t>0-6</w:t>
      </w:r>
    </w:p>
    <w:p w14:paraId="474F34B0" w14:textId="77777777" w:rsidR="004D457B" w:rsidRDefault="004D457B">
      <w:pPr>
        <w:pStyle w:val="Style132"/>
        <w:framePr w:w="82" w:h="120" w:wrap="notBeside" w:vAnchor="text" w:hAnchor="text" w:x="30" w:y="1825"/>
        <w:shd w:val="clear" w:color="auto" w:fill="auto"/>
        <w:spacing w:line="120" w:lineRule="exact"/>
      </w:pPr>
      <w:r>
        <w:rPr>
          <w:rStyle w:val="CharStyle134"/>
          <w:lang w:eastAsia="en-US"/>
        </w:rPr>
        <w:t>&gt;</w:t>
      </w:r>
    </w:p>
    <w:p w14:paraId="44A53035" w14:textId="77777777" w:rsidR="004D457B" w:rsidRDefault="004D457B">
      <w:pPr>
        <w:pStyle w:val="Style93"/>
        <w:framePr w:w="197" w:h="149" w:wrap="notBeside" w:vAnchor="text" w:hAnchor="text" w:x="332" w:y="2397"/>
        <w:shd w:val="clear" w:color="auto" w:fill="auto"/>
        <w:spacing w:line="150" w:lineRule="exact"/>
      </w:pPr>
      <w:r>
        <w:rPr>
          <w:rStyle w:val="CharStyle136"/>
          <w:lang w:eastAsia="en-US"/>
        </w:rPr>
        <w:t>0.4</w:t>
      </w:r>
    </w:p>
    <w:p w14:paraId="10374D27" w14:textId="77777777" w:rsidR="004D457B" w:rsidRDefault="004D457B">
      <w:pPr>
        <w:pStyle w:val="Style137"/>
        <w:framePr w:w="197" w:h="150" w:wrap="notBeside" w:vAnchor="text" w:hAnchor="text" w:x="332" w:y="3169"/>
        <w:shd w:val="clear" w:color="auto" w:fill="auto"/>
        <w:spacing w:line="150" w:lineRule="exact"/>
      </w:pPr>
      <w:r>
        <w:rPr>
          <w:rStyle w:val="CharStyle139"/>
          <w:b/>
          <w:bCs/>
          <w:lang w:eastAsia="en-US"/>
        </w:rPr>
        <w:t>0.2</w:t>
      </w:r>
    </w:p>
    <w:p w14:paraId="34979A39" w14:textId="77777777" w:rsidR="004D457B" w:rsidRDefault="004D457B">
      <w:pPr>
        <w:pStyle w:val="Style140"/>
        <w:framePr w:w="197" w:h="150" w:wrap="notBeside" w:vAnchor="text" w:hAnchor="text" w:x="332" w:y="3932"/>
        <w:shd w:val="clear" w:color="auto" w:fill="auto"/>
        <w:spacing w:line="150" w:lineRule="exact"/>
      </w:pPr>
      <w:r>
        <w:rPr>
          <w:rStyle w:val="CharStyle142"/>
          <w:lang w:eastAsia="en-US"/>
        </w:rPr>
        <w:t>0.0</w:t>
      </w:r>
    </w:p>
    <w:p w14:paraId="37045A5E" w14:textId="77777777" w:rsidR="004D457B" w:rsidRDefault="004D457B">
      <w:pPr>
        <w:pStyle w:val="Style102"/>
        <w:framePr w:w="1949" w:h="88" w:wrap="notBeside" w:vAnchor="text" w:hAnchor="text" w:x="2502" w:y="4038"/>
        <w:shd w:val="clear" w:color="auto" w:fill="auto"/>
        <w:spacing w:line="80" w:lineRule="exact"/>
      </w:pPr>
      <w:r>
        <w:rPr>
          <w:rStyle w:val="CharStyle144"/>
          <w:lang w:eastAsia="en-US"/>
        </w:rPr>
        <w:t xml:space="preserve">— </w:t>
      </w:r>
      <w:r>
        <w:rPr>
          <w:rStyle w:val="CharStyle145"/>
          <w:lang w:eastAsia="en-US"/>
        </w:rPr>
        <w:t>CORADS-AI: AUC=0.95 (95% Cl: 0.91 - 0.1</w:t>
      </w:r>
    </w:p>
    <w:p w14:paraId="3D0BA3F0" w14:textId="77777777" w:rsidR="004D457B" w:rsidRDefault="004D457B">
      <w:pPr>
        <w:pStyle w:val="Style146"/>
        <w:framePr w:w="202" w:h="150" w:wrap="notBeside" w:vAnchor="text" w:hAnchor="text" w:x="759" w:y="4268"/>
        <w:shd w:val="clear" w:color="auto" w:fill="auto"/>
        <w:spacing w:line="150" w:lineRule="exact"/>
      </w:pPr>
      <w:r>
        <w:rPr>
          <w:rStyle w:val="CharStyle148"/>
          <w:b/>
          <w:bCs/>
          <w:lang w:eastAsia="en-US"/>
        </w:rPr>
        <w:t>0.0</w:t>
      </w:r>
    </w:p>
    <w:p w14:paraId="029CF539" w14:textId="77777777" w:rsidR="004D457B" w:rsidRDefault="004D457B">
      <w:pPr>
        <w:pStyle w:val="Style149"/>
        <w:framePr w:w="202" w:h="160" w:wrap="notBeside" w:vAnchor="text" w:hAnchor="text" w:x="1523" w:y="4255"/>
        <w:shd w:val="clear" w:color="auto" w:fill="auto"/>
        <w:spacing w:line="160" w:lineRule="exact"/>
      </w:pPr>
      <w:r>
        <w:rPr>
          <w:rStyle w:val="CharStyle151"/>
          <w:lang w:eastAsia="en-US"/>
        </w:rPr>
        <w:t>0.2</w:t>
      </w:r>
    </w:p>
    <w:p w14:paraId="5A7846AD" w14:textId="77777777" w:rsidR="004D457B" w:rsidRDefault="004D457B">
      <w:pPr>
        <w:pStyle w:val="Style93"/>
        <w:framePr w:w="202" w:h="150" w:wrap="notBeside" w:vAnchor="text" w:hAnchor="text" w:x="2286" w:y="4263"/>
        <w:shd w:val="clear" w:color="auto" w:fill="auto"/>
        <w:spacing w:line="150" w:lineRule="exact"/>
      </w:pPr>
      <w:r>
        <w:rPr>
          <w:rStyle w:val="CharStyle152"/>
          <w:lang w:eastAsia="en-US"/>
        </w:rPr>
        <w:t>0.4</w:t>
      </w:r>
    </w:p>
    <w:p w14:paraId="533C32D1" w14:textId="77777777" w:rsidR="004D457B" w:rsidRDefault="004D457B">
      <w:pPr>
        <w:pStyle w:val="Style153"/>
        <w:framePr w:w="197" w:h="150" w:wrap="notBeside" w:vAnchor="text" w:hAnchor="text" w:x="3054" w:y="4268"/>
        <w:shd w:val="clear" w:color="auto" w:fill="auto"/>
        <w:spacing w:line="150" w:lineRule="exact"/>
      </w:pPr>
      <w:r>
        <w:rPr>
          <w:rStyle w:val="CharStyle155"/>
          <w:b/>
          <w:bCs/>
          <w:lang w:eastAsia="en-US"/>
        </w:rPr>
        <w:t>0.6</w:t>
      </w:r>
    </w:p>
    <w:p w14:paraId="47764FD8" w14:textId="77777777" w:rsidR="004D457B" w:rsidRDefault="004D457B">
      <w:pPr>
        <w:pStyle w:val="Style156"/>
        <w:framePr w:w="197" w:h="160" w:wrap="notBeside" w:vAnchor="text" w:hAnchor="text" w:x="3817" w:y="4260"/>
        <w:shd w:val="clear" w:color="auto" w:fill="auto"/>
        <w:spacing w:line="160" w:lineRule="exact"/>
      </w:pPr>
      <w:r>
        <w:rPr>
          <w:rStyle w:val="CharStyle158"/>
          <w:lang w:eastAsia="en-US"/>
        </w:rPr>
        <w:t>0.8</w:t>
      </w:r>
    </w:p>
    <w:p w14:paraId="20E1FC18" w14:textId="77777777" w:rsidR="004D457B" w:rsidRDefault="004D457B">
      <w:pPr>
        <w:pStyle w:val="Style159"/>
        <w:framePr w:w="187" w:h="150" w:wrap="notBeside" w:vAnchor="text" w:hAnchor="text" w:x="4590" w:y="4273"/>
        <w:shd w:val="clear" w:color="auto" w:fill="auto"/>
        <w:spacing w:line="150" w:lineRule="exact"/>
      </w:pPr>
      <w:r>
        <w:rPr>
          <w:rStyle w:val="CharStyle161"/>
          <w:lang w:eastAsia="en-US"/>
        </w:rPr>
        <w:t>1.0</w:t>
      </w:r>
    </w:p>
    <w:p w14:paraId="1890EA68" w14:textId="77777777" w:rsidR="004D457B" w:rsidRDefault="004D457B">
      <w:pPr>
        <w:rPr>
          <w:color w:val="auto"/>
          <w:sz w:val="2"/>
          <w:szCs w:val="2"/>
          <w:lang w:eastAsia="da-DK"/>
        </w:rPr>
      </w:pPr>
    </w:p>
    <w:p w14:paraId="0A7D486A" w14:textId="3827C005" w:rsidR="004D457B" w:rsidRDefault="00D91C9D">
      <w:pPr>
        <w:framePr w:w="4824" w:h="4387" w:wrap="around" w:hAnchor="margin" w:x="5137" w:y="30"/>
        <w:rPr>
          <w:color w:val="auto"/>
          <w:sz w:val="2"/>
          <w:szCs w:val="2"/>
          <w:lang w:eastAsia="da-DK"/>
        </w:rPr>
      </w:pPr>
      <w:r>
        <w:rPr>
          <w:noProof/>
          <w:color w:val="auto"/>
          <w:sz w:val="2"/>
          <w:szCs w:val="2"/>
          <w:lang w:eastAsia="da-DK"/>
        </w:rPr>
        <w:drawing>
          <wp:inline distT="0" distB="0" distL="0" distR="0" wp14:anchorId="5C5E3E01" wp14:editId="46189563">
            <wp:extent cx="3067050" cy="2787650"/>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050" cy="2787650"/>
                    </a:xfrm>
                    <a:prstGeom prst="rect">
                      <a:avLst/>
                    </a:prstGeom>
                    <a:noFill/>
                    <a:ln>
                      <a:noFill/>
                    </a:ln>
                  </pic:spPr>
                </pic:pic>
              </a:graphicData>
            </a:graphic>
          </wp:inline>
        </w:drawing>
      </w:r>
    </w:p>
    <w:p w14:paraId="034FB991" w14:textId="77777777" w:rsidR="004D457B" w:rsidRDefault="004D457B">
      <w:pPr>
        <w:pStyle w:val="Style83"/>
        <w:framePr w:w="197" w:h="140" w:wrap="around" w:hAnchor="margin" w:x="5468" w:y="911"/>
        <w:shd w:val="clear" w:color="auto" w:fill="auto"/>
        <w:spacing w:line="140" w:lineRule="exact"/>
      </w:pPr>
      <w:r>
        <w:rPr>
          <w:rStyle w:val="CharStyle85Exact"/>
          <w:b/>
          <w:bCs/>
          <w:spacing w:val="0"/>
          <w:lang w:eastAsia="en-US"/>
        </w:rPr>
        <w:t>0.8</w:t>
      </w:r>
    </w:p>
    <w:p w14:paraId="248EA5DA" w14:textId="77777777" w:rsidR="004D457B" w:rsidRDefault="004D457B">
      <w:pPr>
        <w:pStyle w:val="Style86"/>
        <w:framePr w:w="533" w:h="173" w:wrap="around" w:hAnchor="margin" w:x="5137" w:y="1672"/>
        <w:shd w:val="clear" w:color="auto" w:fill="auto"/>
        <w:spacing w:line="130" w:lineRule="exact"/>
      </w:pPr>
      <w:r>
        <w:rPr>
          <w:rStyle w:val="CharStyle88Exact"/>
          <w:spacing w:val="0"/>
          <w:lang w:eastAsia="en-US"/>
        </w:rPr>
        <w:t xml:space="preserve">£&gt; </w:t>
      </w:r>
      <w:r>
        <w:rPr>
          <w:rStyle w:val="CharStyle89Exact"/>
          <w:spacing w:val="30"/>
          <w:lang w:eastAsia="en-US"/>
        </w:rPr>
        <w:t>06</w:t>
      </w:r>
    </w:p>
    <w:p w14:paraId="0F7D5C31" w14:textId="77777777" w:rsidR="004D457B" w:rsidRDefault="004D457B">
      <w:pPr>
        <w:pStyle w:val="Style90"/>
        <w:framePr w:w="82" w:h="120" w:wrap="around" w:hAnchor="margin" w:x="5166" w:y="1854"/>
        <w:shd w:val="clear" w:color="auto" w:fill="auto"/>
        <w:spacing w:line="120" w:lineRule="exact"/>
      </w:pPr>
      <w:r>
        <w:rPr>
          <w:rStyle w:val="CharStyle92Exact"/>
          <w:lang w:eastAsia="en-US"/>
        </w:rPr>
        <w:t>&gt;</w:t>
      </w:r>
    </w:p>
    <w:p w14:paraId="57466C90" w14:textId="77777777" w:rsidR="004D457B" w:rsidRDefault="004D457B">
      <w:pPr>
        <w:pStyle w:val="Style93"/>
        <w:framePr w:w="197" w:h="139" w:wrap="around" w:hAnchor="margin" w:x="5468" w:y="2434"/>
        <w:shd w:val="clear" w:color="auto" w:fill="auto"/>
        <w:spacing w:line="140" w:lineRule="exact"/>
      </w:pPr>
      <w:r>
        <w:rPr>
          <w:rStyle w:val="CharStyle95Exact"/>
          <w:spacing w:val="0"/>
          <w:lang w:eastAsia="en-US"/>
        </w:rPr>
        <w:t>0.4</w:t>
      </w:r>
    </w:p>
    <w:p w14:paraId="43BFA2F5" w14:textId="77777777" w:rsidR="004D457B" w:rsidRDefault="004D457B">
      <w:pPr>
        <w:pStyle w:val="Style96"/>
        <w:framePr w:w="197" w:h="139" w:wrap="around" w:hAnchor="margin" w:x="5468" w:y="3197"/>
        <w:shd w:val="clear" w:color="auto" w:fill="auto"/>
        <w:spacing w:line="140" w:lineRule="exact"/>
      </w:pPr>
      <w:r>
        <w:rPr>
          <w:rStyle w:val="CharStyle98Exact"/>
          <w:b/>
          <w:bCs/>
          <w:spacing w:val="0"/>
          <w:lang w:eastAsia="en-US"/>
        </w:rPr>
        <w:t>0.2</w:t>
      </w:r>
    </w:p>
    <w:p w14:paraId="29DB7842" w14:textId="77777777" w:rsidR="004D457B" w:rsidRDefault="004D457B">
      <w:pPr>
        <w:pStyle w:val="Style99"/>
        <w:framePr w:w="197" w:h="143" w:wrap="around" w:hAnchor="margin" w:x="5468" w:y="3966"/>
        <w:shd w:val="clear" w:color="auto" w:fill="auto"/>
        <w:spacing w:line="140" w:lineRule="exact"/>
      </w:pPr>
      <w:r>
        <w:rPr>
          <w:rStyle w:val="CharStyle101Exact"/>
          <w:spacing w:val="0"/>
          <w:lang w:eastAsia="en-US"/>
        </w:rPr>
        <w:t>0.0</w:t>
      </w:r>
    </w:p>
    <w:p w14:paraId="63A13AFD" w14:textId="77777777" w:rsidR="004D457B" w:rsidRDefault="004D457B">
      <w:pPr>
        <w:pStyle w:val="Style102"/>
        <w:framePr w:w="1685" w:h="88" w:wrap="around" w:hAnchor="margin" w:x="7638" w:y="4067"/>
        <w:shd w:val="clear" w:color="auto" w:fill="auto"/>
        <w:spacing w:line="80" w:lineRule="exact"/>
      </w:pPr>
      <w:r>
        <w:rPr>
          <w:rStyle w:val="CharStyle104Exact"/>
          <w:spacing w:val="0"/>
          <w:lang w:eastAsia="en-US"/>
        </w:rPr>
        <w:t xml:space="preserve">— </w:t>
      </w:r>
      <w:r>
        <w:rPr>
          <w:rStyle w:val="CharStyle105Exact"/>
          <w:spacing w:val="0"/>
          <w:lang w:eastAsia="en-US"/>
        </w:rPr>
        <w:t xml:space="preserve">CORADS-AI: AUO0.86 (05% </w:t>
      </w:r>
      <w:r>
        <w:rPr>
          <w:rStyle w:val="CharStyle105Exact"/>
          <w:spacing w:val="0"/>
          <w:lang w:val="da-DK"/>
        </w:rPr>
        <w:t xml:space="preserve">Cl: </w:t>
      </w:r>
      <w:r>
        <w:rPr>
          <w:rStyle w:val="CharStyle105Exact"/>
          <w:spacing w:val="0"/>
          <w:lang w:eastAsia="en-US"/>
        </w:rPr>
        <w:t>0J</w:t>
      </w:r>
    </w:p>
    <w:p w14:paraId="3B60F2E6" w14:textId="77777777" w:rsidR="004D457B" w:rsidRDefault="004D457B">
      <w:pPr>
        <w:pStyle w:val="Style106"/>
        <w:framePr w:w="197" w:h="143" w:wrap="around" w:hAnchor="margin" w:x="5857" w:y="4302"/>
        <w:shd w:val="clear" w:color="auto" w:fill="auto"/>
        <w:spacing w:line="140" w:lineRule="exact"/>
      </w:pPr>
      <w:r>
        <w:rPr>
          <w:rStyle w:val="CharStyle108Exact"/>
          <w:spacing w:val="0"/>
          <w:lang w:eastAsia="en-US"/>
        </w:rPr>
        <w:t>0.0</w:t>
      </w:r>
    </w:p>
    <w:p w14:paraId="1153261E" w14:textId="77777777" w:rsidR="004D457B" w:rsidRDefault="004D457B">
      <w:pPr>
        <w:pStyle w:val="Style109"/>
        <w:framePr w:w="197" w:h="140" w:wrap="around" w:hAnchor="margin" w:x="6620" w:y="4300"/>
        <w:shd w:val="clear" w:color="auto" w:fill="auto"/>
        <w:spacing w:line="140" w:lineRule="exact"/>
      </w:pPr>
      <w:r>
        <w:rPr>
          <w:rStyle w:val="CharStyle111Exact"/>
          <w:b/>
          <w:bCs/>
          <w:spacing w:val="0"/>
          <w:lang w:eastAsia="en-US"/>
        </w:rPr>
        <w:t>0.2</w:t>
      </w:r>
    </w:p>
    <w:p w14:paraId="3DEA0818" w14:textId="77777777" w:rsidR="004D457B" w:rsidRDefault="004D457B">
      <w:pPr>
        <w:pStyle w:val="Style93"/>
        <w:framePr w:w="202" w:h="140" w:wrap="around" w:hAnchor="margin" w:x="7383" w:y="4300"/>
        <w:shd w:val="clear" w:color="auto" w:fill="auto"/>
        <w:spacing w:line="140" w:lineRule="exact"/>
      </w:pPr>
      <w:r>
        <w:rPr>
          <w:rStyle w:val="CharStyle112Exact"/>
          <w:spacing w:val="0"/>
          <w:lang w:eastAsia="en-US"/>
        </w:rPr>
        <w:t>0.4</w:t>
      </w:r>
    </w:p>
    <w:p w14:paraId="5645473A" w14:textId="77777777" w:rsidR="004D457B" w:rsidRDefault="004D457B">
      <w:pPr>
        <w:pStyle w:val="Style113"/>
        <w:framePr w:w="202" w:h="150" w:wrap="around" w:hAnchor="margin" w:x="8147" w:y="4297"/>
        <w:shd w:val="clear" w:color="auto" w:fill="auto"/>
        <w:spacing w:line="150" w:lineRule="exact"/>
      </w:pPr>
      <w:r>
        <w:rPr>
          <w:rStyle w:val="CharStyle115Exact"/>
          <w:spacing w:val="0"/>
          <w:lang w:eastAsia="en-US"/>
        </w:rPr>
        <w:t>0.6</w:t>
      </w:r>
    </w:p>
    <w:p w14:paraId="3ACA52FD" w14:textId="77777777" w:rsidR="004D457B" w:rsidRDefault="004D457B">
      <w:pPr>
        <w:pStyle w:val="Style116"/>
        <w:framePr w:w="192" w:h="143" w:wrap="around" w:hAnchor="margin" w:x="8919" w:y="4302"/>
        <w:shd w:val="clear" w:color="auto" w:fill="auto"/>
        <w:spacing w:line="140" w:lineRule="exact"/>
      </w:pPr>
      <w:r>
        <w:rPr>
          <w:rStyle w:val="CharStyle118Exact"/>
          <w:b/>
          <w:bCs/>
          <w:spacing w:val="0"/>
          <w:lang w:eastAsia="en-US"/>
        </w:rPr>
        <w:t>0.8</w:t>
      </w:r>
    </w:p>
    <w:p w14:paraId="7EDE825B" w14:textId="77777777" w:rsidR="004D457B" w:rsidRDefault="004D457B">
      <w:pPr>
        <w:pStyle w:val="Style119"/>
        <w:framePr w:w="187" w:h="143" w:wrap="around" w:hAnchor="margin" w:x="9687" w:y="4302"/>
        <w:shd w:val="clear" w:color="auto" w:fill="auto"/>
        <w:spacing w:line="140" w:lineRule="exact"/>
      </w:pPr>
      <w:r>
        <w:rPr>
          <w:rStyle w:val="CharStyle121Exact"/>
          <w:spacing w:val="0"/>
          <w:lang w:eastAsia="en-US"/>
        </w:rPr>
        <w:t>1.0</w:t>
      </w:r>
    </w:p>
    <w:p w14:paraId="393BE415" w14:textId="77777777" w:rsidR="004D457B" w:rsidRDefault="004D457B">
      <w:pPr>
        <w:pStyle w:val="Style162"/>
        <w:shd w:val="clear" w:color="auto" w:fill="auto"/>
        <w:tabs>
          <w:tab w:val="right" w:pos="7715"/>
          <w:tab w:val="right" w:pos="8406"/>
        </w:tabs>
        <w:spacing w:before="110" w:after="53" w:line="150" w:lineRule="exact"/>
        <w:ind w:left="2440"/>
      </w:pPr>
      <w:r>
        <w:rPr>
          <w:rStyle w:val="CharStyle164"/>
          <w:lang w:eastAsia="en-US"/>
        </w:rPr>
        <w:t>1 - specificity</w:t>
      </w:r>
      <w:r>
        <w:rPr>
          <w:rStyle w:val="CharStyle164"/>
          <w:lang w:eastAsia="en-US"/>
        </w:rPr>
        <w:tab/>
      </w:r>
      <w:r>
        <w:rPr>
          <w:rStyle w:val="CharStyle165"/>
          <w:lang w:eastAsia="en-US"/>
        </w:rPr>
        <w:t>1</w:t>
      </w:r>
      <w:r>
        <w:rPr>
          <w:rStyle w:val="CharStyle165"/>
          <w:lang w:eastAsia="en-US"/>
        </w:rPr>
        <w:tab/>
        <w:t>-</w:t>
      </w:r>
      <w:r>
        <w:rPr>
          <w:rStyle w:val="CharStyle165"/>
          <w:lang w:eastAsia="en-US"/>
        </w:rPr>
        <w:tab/>
      </w:r>
      <w:r>
        <w:rPr>
          <w:rStyle w:val="CharStyle164"/>
          <w:lang w:eastAsia="en-US"/>
        </w:rPr>
        <w:t>specificity</w:t>
      </w:r>
    </w:p>
    <w:p w14:paraId="49A9B965" w14:textId="77777777" w:rsidR="004D457B" w:rsidRDefault="004D457B">
      <w:pPr>
        <w:pStyle w:val="Style166"/>
        <w:shd w:val="clear" w:color="auto" w:fill="auto"/>
        <w:tabs>
          <w:tab w:val="right" w:pos="1282"/>
          <w:tab w:val="center" w:pos="1603"/>
          <w:tab w:val="right" w:pos="2678"/>
          <w:tab w:val="right" w:pos="3096"/>
          <w:tab w:val="left" w:pos="3241"/>
        </w:tabs>
        <w:spacing w:before="0"/>
      </w:pPr>
      <w:r>
        <w:rPr>
          <w:rStyle w:val="CharStyle168"/>
          <w:lang w:eastAsia="en-US"/>
        </w:rPr>
        <w:t>Figure 2:</w:t>
      </w:r>
      <w:r>
        <w:rPr>
          <w:rStyle w:val="CharStyle168"/>
          <w:lang w:eastAsia="en-US"/>
        </w:rPr>
        <w:tab/>
      </w:r>
      <w:r>
        <w:rPr>
          <w:rStyle w:val="CharStyle169"/>
          <w:lang w:eastAsia="en-US"/>
        </w:rPr>
        <w:t>Receiver</w:t>
      </w:r>
      <w:r>
        <w:rPr>
          <w:rStyle w:val="CharStyle169"/>
          <w:lang w:eastAsia="en-US"/>
        </w:rPr>
        <w:tab/>
        <w:t>operating</w:t>
      </w:r>
      <w:r>
        <w:rPr>
          <w:rStyle w:val="CharStyle169"/>
          <w:lang w:eastAsia="en-US"/>
        </w:rPr>
        <w:tab/>
        <w:t>characteristic</w:t>
      </w:r>
      <w:r>
        <w:rPr>
          <w:rStyle w:val="CharStyle169"/>
          <w:lang w:eastAsia="en-US"/>
        </w:rPr>
        <w:tab/>
        <w:t>(ROC)</w:t>
      </w:r>
      <w:r>
        <w:rPr>
          <w:rStyle w:val="CharStyle169"/>
          <w:lang w:eastAsia="en-US"/>
        </w:rPr>
        <w:tab/>
        <w:t>'Curves for automatically predicted probability of a Coronavirus Disease 2'iJl 9 (COVICi-l 9) Reporting and Data</w:t>
      </w:r>
    </w:p>
    <w:p w14:paraId="0F3A2146" w14:textId="77777777" w:rsidR="004D457B" w:rsidRDefault="004D457B">
      <w:pPr>
        <w:pStyle w:val="Style166"/>
        <w:shd w:val="clear" w:color="auto" w:fill="auto"/>
        <w:spacing w:before="0"/>
      </w:pPr>
      <w:r>
        <w:rPr>
          <w:rStyle w:val="CharStyle169"/>
          <w:lang w:eastAsia="en-US"/>
        </w:rPr>
        <w:t>System (CO-RACiS) score of S versus probability of a COVD-1 9 diagnosis. The ROC curve is based on the probability that the algorithm assigned a CO-RADiS score of</w:t>
      </w:r>
    </w:p>
    <w:p w14:paraId="441B3C24" w14:textId="77777777" w:rsidR="004D457B" w:rsidRDefault="004D457B">
      <w:pPr>
        <w:pStyle w:val="Style166"/>
        <w:shd w:val="clear" w:color="auto" w:fill="auto"/>
        <w:tabs>
          <w:tab w:val="left" w:pos="246"/>
        </w:tabs>
        <w:spacing w:before="0"/>
        <w:ind w:right="180"/>
        <w:jc w:val="left"/>
        <w:sectPr w:rsidR="004D457B">
          <w:pgSz w:w="11909" w:h="16834"/>
          <w:pgMar w:top="1492" w:right="897" w:bottom="1660" w:left="931" w:header="0" w:footer="3" w:gutter="0"/>
          <w:cols w:space="720"/>
          <w:noEndnote/>
          <w:docGrid w:linePitch="360"/>
        </w:sectPr>
      </w:pPr>
      <w:r>
        <w:rPr>
          <w:rStyle w:val="CharStyle167"/>
          <w:color w:val="000000"/>
          <w:lang w:eastAsia="en-US"/>
        </w:rPr>
        <w:t>S.</w:t>
      </w:r>
      <w:r>
        <w:rPr>
          <w:rStyle w:val="CharStyle167"/>
          <w:color w:val="000000"/>
          <w:lang w:eastAsia="en-US"/>
        </w:rPr>
        <w:tab/>
        <w:t>The shaded area around the ROC curve reflects the 9S% Cl. A, The performance of the eight observers is shown as individual points on the graph for the internal test set, and, B, the diagnostic performance of the scores from the radiologic reports is shown for the eeternal test set. Different colors indicate different cutoffs, in which patients were considered to be predicted as having COVD-l 9 if the observer assigned a CO-RACiS score of d (orange), 4 or d (green), 3-d (magenta), or 2-d (yellow). COVD-1 9 diagnosis meant either a positive reverse transcription polymerase chain reaction (RT-PCR) test result or very high clinical suspicion of COVD-1 9, despite at least one nega</w:t>
      </w:r>
      <w:r>
        <w:rPr>
          <w:rStyle w:val="CharStyle169"/>
          <w:lang w:eastAsia="en-US"/>
        </w:rPr>
        <w:t>tive RT-PCR test result. AUC = area under the ROC curve, CORACiS-AI = CO-RACiS artificial intelligence system.</w:t>
      </w:r>
    </w:p>
    <w:p w14:paraId="63DF1661" w14:textId="77777777" w:rsidR="004D457B" w:rsidRDefault="004D457B">
      <w:pPr>
        <w:spacing w:before="62" w:after="62" w:line="240" w:lineRule="exact"/>
        <w:rPr>
          <w:color w:val="auto"/>
          <w:sz w:val="19"/>
          <w:szCs w:val="19"/>
          <w:lang w:eastAsia="da-DK"/>
        </w:rPr>
      </w:pPr>
    </w:p>
    <w:p w14:paraId="006A7743" w14:textId="77777777" w:rsidR="004D457B" w:rsidRDefault="004D457B">
      <w:pPr>
        <w:rPr>
          <w:color w:val="auto"/>
          <w:sz w:val="2"/>
          <w:szCs w:val="2"/>
          <w:lang w:eastAsia="da-DK"/>
        </w:rPr>
        <w:sectPr w:rsidR="004D457B">
          <w:type w:val="continuous"/>
          <w:pgSz w:w="11909" w:h="16834"/>
          <w:pgMar w:top="0" w:right="0" w:bottom="0" w:left="0" w:header="0" w:footer="3" w:gutter="0"/>
          <w:cols w:space="720"/>
          <w:noEndnote/>
          <w:docGrid w:linePitch="360"/>
        </w:sectPr>
      </w:pPr>
    </w:p>
    <w:p w14:paraId="0F6DE7A9" w14:textId="77777777" w:rsidR="004D457B" w:rsidRDefault="004D457B">
      <w:pPr>
        <w:pStyle w:val="Style29"/>
        <w:shd w:val="clear" w:color="auto" w:fill="auto"/>
        <w:spacing w:after="240"/>
        <w:ind w:left="20" w:right="40"/>
      </w:pPr>
      <w:r>
        <w:rPr>
          <w:rStyle w:val="CharStyle31"/>
          <w:lang w:eastAsia="en-US"/>
        </w:rPr>
        <w:t>± 3.1 for the right upper lobes, 92.2% ± 10.7 for the right middle lobes, and 94.7% ± 3.7 for the right lower lobes.</w:t>
      </w:r>
    </w:p>
    <w:p w14:paraId="065CF938" w14:textId="77777777" w:rsidR="004D457B" w:rsidRDefault="004D457B">
      <w:pPr>
        <w:pStyle w:val="Style63"/>
        <w:shd w:val="clear" w:color="auto" w:fill="auto"/>
        <w:spacing w:before="0"/>
        <w:ind w:left="20" w:firstLine="0"/>
      </w:pPr>
      <w:r>
        <w:rPr>
          <w:rStyle w:val="CharStyle65"/>
          <w:lang w:eastAsia="en-US"/>
        </w:rPr>
        <w:t>Identification of Patients with COVID-19</w:t>
      </w:r>
    </w:p>
    <w:p w14:paraId="37D18883" w14:textId="77777777" w:rsidR="004D457B" w:rsidRDefault="004D457B">
      <w:pPr>
        <w:pStyle w:val="Style29"/>
        <w:shd w:val="clear" w:color="auto" w:fill="auto"/>
        <w:ind w:left="20" w:right="40"/>
      </w:pPr>
      <w:r>
        <w:rPr>
          <w:rStyle w:val="CharStyle31"/>
          <w:lang w:eastAsia="en-US"/>
        </w:rPr>
        <w:t xml:space="preserve">In the internal test set, the algorithm distinguished between patients without and those with COVID-19 with an AUC of 0.95 (95% Cl: 0.91, 0.98) on the basis of the probability of a CORADS score of 5 predicted by the algorithm. At the optimal threshold, the sensitivity of the algorithm was 85.7% (95% Cl: 73.1, 98.2), and the specificity was 89.8% (95% Cl: 79.6, 100). In the external test set, the AUC was 0.88 (95% Cl: 0.84, 0.93) and sensitivity and specificity at the optimal threshold were 82% (95% Cl: 69.7, 94.3) and 80.5% (95% Cl: 67.9, 93.1), respectively. The corresponding receiver operating characteristic curves are shown in Figure 2, together with the operating points of the eight observers for the internal test set and with the operating points for the routinely reported CO-RADS scores for the external test set. In the internal test set, the mean sensitivity of the eight observers was 61.4% ± 7.9 (standard deviation) at a mean specificity of 99.7% ± 0.7, which was based on patients to whom they assigned a CO-RADS score of 5. In the external test set, the CO-RADS scores reported as part of clinical routine corresponded to a sensitivity of 134 of 179 (74.9%) and a specificity of 74 of 83 (89.2%). The sensitivities and specificities of the observers for each operating point and the sensitivities of the </w:t>
      </w:r>
      <w:r>
        <w:rPr>
          <w:rStyle w:val="CharStyle31"/>
          <w:lang w:val="de-DE" w:eastAsia="de-DE"/>
        </w:rPr>
        <w:t xml:space="preserve">AI </w:t>
      </w:r>
      <w:r>
        <w:rPr>
          <w:rStyle w:val="CharStyle31"/>
          <w:lang w:eastAsia="en-US"/>
        </w:rPr>
        <w:t xml:space="preserve">algorithm at the same specificities are given in Table 3. There was enough evidence for </w:t>
      </w:r>
      <w:r>
        <w:rPr>
          <w:rStyle w:val="CharStyle31"/>
          <w:lang w:eastAsia="en-US"/>
        </w:rPr>
        <w:t>significantly better sensitivity of the observer for only three of the tested 36 operating points (8.3%) of all observers combined.</w:t>
      </w:r>
    </w:p>
    <w:p w14:paraId="7C6EDD65" w14:textId="77777777" w:rsidR="004D457B" w:rsidRDefault="004D457B">
      <w:pPr>
        <w:pStyle w:val="Style63"/>
        <w:shd w:val="clear" w:color="auto" w:fill="auto"/>
        <w:spacing w:before="0"/>
        <w:ind w:left="20" w:firstLine="0"/>
      </w:pPr>
      <w:r>
        <w:rPr>
          <w:rStyle w:val="CharStyle65"/>
          <w:lang w:eastAsia="en-US"/>
        </w:rPr>
        <w:t>CO-RADS Score Prediction</w:t>
      </w:r>
    </w:p>
    <w:p w14:paraId="44305F15" w14:textId="77777777" w:rsidR="004D457B" w:rsidRDefault="004D457B">
      <w:pPr>
        <w:pStyle w:val="Style29"/>
        <w:shd w:val="clear" w:color="auto" w:fill="auto"/>
        <w:ind w:left="20" w:right="40"/>
      </w:pPr>
      <w:r>
        <w:rPr>
          <w:rStyle w:val="CharStyle31"/>
          <w:lang w:eastAsia="en-US"/>
        </w:rPr>
        <w:t xml:space="preserve">When compared with the median CO-RADS score of all score combinations from seven of the eight readers of the internal test set, the automatically assigned CO-RADS score was in absolute agreement in 54.8% (460 of 8 X 105 = 840) of the patients and within one category of the seven observers’ score in 80.5% (676 of 840). The remaining reader was in absolute agreement in 68.2% (573 of 840) of the patients and within one category of the other observers’ score in 96.2% (808 of 840) of the patients. In the external test set, the </w:t>
      </w:r>
      <w:r>
        <w:rPr>
          <w:rStyle w:val="CharStyle31"/>
          <w:lang w:val="de-DE" w:eastAsia="de-DE"/>
        </w:rPr>
        <w:t xml:space="preserve">AI </w:t>
      </w:r>
      <w:r>
        <w:rPr>
          <w:rStyle w:val="CharStyle31"/>
          <w:lang w:eastAsia="en-US"/>
        </w:rPr>
        <w:t>algorithm score and the reference score were in absolute agreement in 64.12% (168 of 262) of the patients and within one category of one another in 85.50% (224 of 262) of the patients. The cross-tabulated results are given in Tables El and E2 (online).</w:t>
      </w:r>
    </w:p>
    <w:p w14:paraId="0EBC77FB" w14:textId="77777777" w:rsidR="004D457B" w:rsidRDefault="004D457B">
      <w:pPr>
        <w:pStyle w:val="Style29"/>
        <w:shd w:val="clear" w:color="auto" w:fill="auto"/>
        <w:spacing w:after="240"/>
        <w:ind w:left="20" w:right="40" w:firstLine="240"/>
      </w:pPr>
      <w:r>
        <w:rPr>
          <w:rStyle w:val="CharStyle31"/>
          <w:lang w:eastAsia="en-US"/>
        </w:rPr>
        <w:t xml:space="preserve">There was moderate to substantial agreement between AI- predicted CO-RADS scores and the observers’ score according to the linearly weighted </w:t>
      </w:r>
      <w:r>
        <w:rPr>
          <w:rStyle w:val="CharStyle31"/>
          <w:lang w:val="ru-RU" w:eastAsia="ru-RU"/>
        </w:rPr>
        <w:t xml:space="preserve">к </w:t>
      </w:r>
      <w:r>
        <w:rPr>
          <w:rStyle w:val="CharStyle31"/>
          <w:lang w:eastAsia="en-US"/>
        </w:rPr>
        <w:t xml:space="preserve">value (Table 4). For the internal test set, the mean (± standard deviation) </w:t>
      </w:r>
      <w:r>
        <w:rPr>
          <w:rStyle w:val="CharStyle31"/>
          <w:lang w:val="ru-RU" w:eastAsia="ru-RU"/>
        </w:rPr>
        <w:t xml:space="preserve">к </w:t>
      </w:r>
      <w:r>
        <w:rPr>
          <w:rStyle w:val="CharStyle31"/>
          <w:lang w:eastAsia="en-US"/>
        </w:rPr>
        <w:t xml:space="preserve">value was 0.60 ± 0.01 for the </w:t>
      </w:r>
      <w:r>
        <w:rPr>
          <w:rStyle w:val="CharStyle31"/>
          <w:lang w:val="de-DE" w:eastAsia="de-DE"/>
        </w:rPr>
        <w:t xml:space="preserve">AI </w:t>
      </w:r>
      <w:r>
        <w:rPr>
          <w:rStyle w:val="CharStyle31"/>
          <w:lang w:eastAsia="en-US"/>
        </w:rPr>
        <w:t xml:space="preserve">system and 0.79 ± 0.04 for the left-out observer </w:t>
      </w:r>
      <w:r>
        <w:rPr>
          <w:rStyle w:val="CharStyle66"/>
          <w:lang w:eastAsia="en-US"/>
        </w:rPr>
        <w:t>(P</w:t>
      </w:r>
      <w:r>
        <w:rPr>
          <w:rStyle w:val="CharStyle31"/>
          <w:lang w:eastAsia="en-US"/>
        </w:rPr>
        <w:t xml:space="preserve"> &lt; .001 for all observers). For the external test set, the </w:t>
      </w:r>
      <w:r>
        <w:rPr>
          <w:rStyle w:val="CharStyle31"/>
          <w:lang w:val="ru-RU" w:eastAsia="ru-RU"/>
        </w:rPr>
        <w:t xml:space="preserve">к </w:t>
      </w:r>
      <w:r>
        <w:rPr>
          <w:rStyle w:val="CharStyle31"/>
          <w:lang w:eastAsia="en-US"/>
        </w:rPr>
        <w:t xml:space="preserve">value was 0.69 (95% Cl: 0.63, 0.75) for the </w:t>
      </w:r>
      <w:r>
        <w:rPr>
          <w:rStyle w:val="CharStyle31"/>
          <w:lang w:val="de-DE" w:eastAsia="de-DE"/>
        </w:rPr>
        <w:t xml:space="preserve">AI </w:t>
      </w:r>
      <w:r>
        <w:rPr>
          <w:rStyle w:val="CharStyle31"/>
          <w:lang w:eastAsia="en-US"/>
        </w:rPr>
        <w:t>system.</w:t>
      </w:r>
    </w:p>
    <w:p w14:paraId="6F53995E" w14:textId="77777777" w:rsidR="004D457B" w:rsidRDefault="004D457B">
      <w:pPr>
        <w:pStyle w:val="Style63"/>
        <w:shd w:val="clear" w:color="auto" w:fill="auto"/>
        <w:spacing w:before="0"/>
        <w:ind w:left="20" w:firstLine="0"/>
      </w:pPr>
      <w:r>
        <w:rPr>
          <w:rStyle w:val="CharStyle65"/>
          <w:lang w:eastAsia="en-US"/>
        </w:rPr>
        <w:t>CT Severity Score Prediction</w:t>
      </w:r>
    </w:p>
    <w:tbl>
      <w:tblPr>
        <w:tblW w:w="0" w:type="auto"/>
        <w:jc w:val="center"/>
        <w:tblLayout w:type="fixed"/>
        <w:tblCellMar>
          <w:left w:w="0" w:type="dxa"/>
          <w:right w:w="0" w:type="dxa"/>
        </w:tblCellMar>
        <w:tblLook w:val="0000" w:firstRow="0" w:lastRow="0" w:firstColumn="0" w:lastColumn="0" w:noHBand="0" w:noVBand="0"/>
      </w:tblPr>
      <w:tblGrid>
        <w:gridCol w:w="2040"/>
        <w:gridCol w:w="2342"/>
        <w:gridCol w:w="950"/>
        <w:gridCol w:w="3302"/>
        <w:gridCol w:w="1334"/>
      </w:tblGrid>
      <w:tr w:rsidR="004D457B" w14:paraId="40F5ABA2" w14:textId="77777777">
        <w:tblPrEx>
          <w:tblCellMar>
            <w:top w:w="0" w:type="dxa"/>
            <w:left w:w="0" w:type="dxa"/>
            <w:bottom w:w="0" w:type="dxa"/>
            <w:right w:w="0" w:type="dxa"/>
          </w:tblCellMar>
        </w:tblPrEx>
        <w:trPr>
          <w:trHeight w:hRule="exact" w:val="552"/>
          <w:jc w:val="center"/>
        </w:trPr>
        <w:tc>
          <w:tcPr>
            <w:tcW w:w="9968" w:type="dxa"/>
            <w:gridSpan w:val="5"/>
            <w:tcBorders>
              <w:top w:val="single" w:sz="4" w:space="0" w:color="auto"/>
              <w:left w:val="single" w:sz="4" w:space="0" w:color="auto"/>
              <w:bottom w:val="nil"/>
              <w:right w:val="single" w:sz="4" w:space="0" w:color="auto"/>
            </w:tcBorders>
            <w:shd w:val="clear" w:color="auto" w:fill="FFFFFF"/>
            <w:vAlign w:val="center"/>
          </w:tcPr>
          <w:p w14:paraId="752FAC66" w14:textId="77777777" w:rsidR="004D457B" w:rsidRDefault="004D457B">
            <w:pPr>
              <w:pStyle w:val="Style29"/>
              <w:framePr w:w="9970" w:wrap="notBeside" w:hAnchor="margin" w:x="18" w:y="8"/>
              <w:shd w:val="clear" w:color="auto" w:fill="auto"/>
              <w:spacing w:line="202" w:lineRule="exact"/>
              <w:ind w:left="160"/>
              <w:jc w:val="left"/>
            </w:pPr>
            <w:r>
              <w:rPr>
                <w:rStyle w:val="CharStyle70"/>
                <w:lang w:eastAsia="en-US"/>
              </w:rPr>
              <w:lastRenderedPageBreak/>
              <w:t xml:space="preserve">Table 3: Observer and </w:t>
            </w:r>
            <w:r>
              <w:rPr>
                <w:rStyle w:val="CharStyle70"/>
                <w:lang w:val="it-IT" w:eastAsia="it-IT"/>
              </w:rPr>
              <w:t xml:space="preserve">Al </w:t>
            </w:r>
            <w:r>
              <w:rPr>
                <w:rStyle w:val="CharStyle70"/>
                <w:lang w:eastAsia="en-US"/>
              </w:rPr>
              <w:t>Sensitivity for Identification of COVID-19 at Specificity Levels Corresponding to Various Operating Points of Observers</w:t>
            </w:r>
          </w:p>
        </w:tc>
      </w:tr>
      <w:tr w:rsidR="004D457B" w14:paraId="20A26058" w14:textId="77777777">
        <w:tblPrEx>
          <w:tblCellMar>
            <w:top w:w="0" w:type="dxa"/>
            <w:left w:w="0" w:type="dxa"/>
            <w:bottom w:w="0" w:type="dxa"/>
            <w:right w:w="0" w:type="dxa"/>
          </w:tblCellMar>
        </w:tblPrEx>
        <w:trPr>
          <w:trHeight w:hRule="exact" w:val="370"/>
          <w:jc w:val="center"/>
        </w:trPr>
        <w:tc>
          <w:tcPr>
            <w:tcW w:w="2040" w:type="dxa"/>
            <w:tcBorders>
              <w:top w:val="single" w:sz="4" w:space="0" w:color="auto"/>
              <w:left w:val="single" w:sz="4" w:space="0" w:color="auto"/>
              <w:bottom w:val="nil"/>
              <w:right w:val="nil"/>
            </w:tcBorders>
            <w:shd w:val="clear" w:color="auto" w:fill="FFFFFF"/>
            <w:vAlign w:val="center"/>
          </w:tcPr>
          <w:p w14:paraId="2BC632F4" w14:textId="77777777" w:rsidR="004D457B" w:rsidRDefault="004D457B">
            <w:pPr>
              <w:pStyle w:val="Style29"/>
              <w:framePr w:w="9970" w:wrap="notBeside" w:hAnchor="margin" w:x="18" w:y="8"/>
              <w:shd w:val="clear" w:color="auto" w:fill="auto"/>
              <w:spacing w:line="130" w:lineRule="exact"/>
              <w:ind w:left="140"/>
              <w:jc w:val="left"/>
            </w:pPr>
            <w:r>
              <w:rPr>
                <w:rStyle w:val="CharStyle71"/>
                <w:lang w:eastAsia="en-US"/>
              </w:rPr>
              <w:t>Parameter</w:t>
            </w:r>
          </w:p>
        </w:tc>
        <w:tc>
          <w:tcPr>
            <w:tcW w:w="2342" w:type="dxa"/>
            <w:tcBorders>
              <w:top w:val="single" w:sz="4" w:space="0" w:color="auto"/>
              <w:left w:val="nil"/>
              <w:bottom w:val="nil"/>
              <w:right w:val="nil"/>
            </w:tcBorders>
            <w:shd w:val="clear" w:color="auto" w:fill="FFFFFF"/>
            <w:vAlign w:val="center"/>
          </w:tcPr>
          <w:p w14:paraId="6D9D90F5" w14:textId="77777777" w:rsidR="004D457B" w:rsidRDefault="004D457B">
            <w:pPr>
              <w:pStyle w:val="Style29"/>
              <w:framePr w:w="9970" w:wrap="notBeside" w:hAnchor="margin" w:x="18" w:y="8"/>
              <w:shd w:val="clear" w:color="auto" w:fill="auto"/>
              <w:spacing w:line="130" w:lineRule="exact"/>
              <w:ind w:left="920"/>
              <w:jc w:val="left"/>
            </w:pPr>
            <w:r>
              <w:rPr>
                <w:rStyle w:val="CharStyle71"/>
                <w:lang w:eastAsia="en-US"/>
              </w:rPr>
              <w:t>Specificity</w:t>
            </w:r>
          </w:p>
        </w:tc>
        <w:tc>
          <w:tcPr>
            <w:tcW w:w="4252" w:type="dxa"/>
            <w:gridSpan w:val="2"/>
            <w:tcBorders>
              <w:top w:val="single" w:sz="4" w:space="0" w:color="auto"/>
              <w:left w:val="nil"/>
              <w:bottom w:val="nil"/>
              <w:right w:val="nil"/>
            </w:tcBorders>
            <w:shd w:val="clear" w:color="auto" w:fill="FFFFFF"/>
            <w:vAlign w:val="center"/>
          </w:tcPr>
          <w:p w14:paraId="50CEEA6F" w14:textId="77777777" w:rsidR="004D457B" w:rsidRDefault="004D457B">
            <w:pPr>
              <w:pStyle w:val="Style29"/>
              <w:framePr w:w="9970" w:wrap="notBeside" w:hAnchor="margin" w:x="18" w:y="8"/>
              <w:shd w:val="clear" w:color="auto" w:fill="auto"/>
              <w:spacing w:line="130" w:lineRule="exact"/>
              <w:ind w:left="300"/>
              <w:jc w:val="left"/>
            </w:pPr>
            <w:r>
              <w:rPr>
                <w:rStyle w:val="CharStyle71"/>
                <w:lang w:eastAsia="en-US"/>
              </w:rPr>
              <w:t xml:space="preserve">Observer Sensitivity </w:t>
            </w:r>
            <w:r>
              <w:rPr>
                <w:rStyle w:val="CharStyle71"/>
                <w:lang w:val="de-DE" w:eastAsia="de-DE"/>
              </w:rPr>
              <w:t xml:space="preserve">AI </w:t>
            </w:r>
            <w:r>
              <w:rPr>
                <w:rStyle w:val="CharStyle71"/>
                <w:lang w:eastAsia="en-US"/>
              </w:rPr>
              <w:t>Sensitivity</w:t>
            </w:r>
          </w:p>
        </w:tc>
        <w:tc>
          <w:tcPr>
            <w:tcW w:w="1334" w:type="dxa"/>
            <w:tcBorders>
              <w:top w:val="single" w:sz="4" w:space="0" w:color="auto"/>
              <w:left w:val="nil"/>
              <w:bottom w:val="nil"/>
              <w:right w:val="single" w:sz="4" w:space="0" w:color="auto"/>
            </w:tcBorders>
            <w:shd w:val="clear" w:color="auto" w:fill="FFFFFF"/>
            <w:vAlign w:val="center"/>
          </w:tcPr>
          <w:p w14:paraId="2D047FAA" w14:textId="77777777" w:rsidR="004D457B" w:rsidRDefault="004D457B">
            <w:pPr>
              <w:pStyle w:val="Style29"/>
              <w:framePr w:w="9970" w:wrap="notBeside" w:hAnchor="margin" w:x="18" w:y="8"/>
              <w:shd w:val="clear" w:color="auto" w:fill="auto"/>
              <w:spacing w:line="130" w:lineRule="exact"/>
              <w:ind w:right="180"/>
              <w:jc w:val="right"/>
            </w:pPr>
            <w:r>
              <w:rPr>
                <w:rStyle w:val="CharStyle72"/>
                <w:lang w:eastAsia="en-US"/>
              </w:rPr>
              <w:t>P</w:t>
            </w:r>
            <w:r>
              <w:rPr>
                <w:rStyle w:val="CharStyle71"/>
                <w:lang w:eastAsia="en-US"/>
              </w:rPr>
              <w:t xml:space="preserve"> Value</w:t>
            </w:r>
          </w:p>
        </w:tc>
      </w:tr>
      <w:tr w:rsidR="004D457B" w14:paraId="7068C679" w14:textId="77777777">
        <w:tblPrEx>
          <w:tblCellMar>
            <w:top w:w="0" w:type="dxa"/>
            <w:left w:w="0" w:type="dxa"/>
            <w:bottom w:w="0" w:type="dxa"/>
            <w:right w:w="0" w:type="dxa"/>
          </w:tblCellMar>
        </w:tblPrEx>
        <w:trPr>
          <w:trHeight w:hRule="exact" w:val="245"/>
          <w:jc w:val="center"/>
        </w:trPr>
        <w:tc>
          <w:tcPr>
            <w:tcW w:w="9968" w:type="dxa"/>
            <w:gridSpan w:val="5"/>
            <w:tcBorders>
              <w:top w:val="single" w:sz="4" w:space="0" w:color="auto"/>
              <w:left w:val="single" w:sz="4" w:space="0" w:color="auto"/>
              <w:bottom w:val="nil"/>
              <w:right w:val="single" w:sz="4" w:space="0" w:color="auto"/>
            </w:tcBorders>
            <w:shd w:val="clear" w:color="auto" w:fill="FFFFFF"/>
            <w:vAlign w:val="bottom"/>
          </w:tcPr>
          <w:p w14:paraId="1056E3AB" w14:textId="77777777" w:rsidR="004D457B" w:rsidRDefault="004D457B">
            <w:pPr>
              <w:pStyle w:val="Style29"/>
              <w:framePr w:w="9970" w:wrap="notBeside" w:hAnchor="margin" w:x="18" w:y="8"/>
              <w:shd w:val="clear" w:color="auto" w:fill="auto"/>
              <w:spacing w:line="130" w:lineRule="exact"/>
              <w:ind w:left="140"/>
              <w:jc w:val="left"/>
            </w:pPr>
            <w:r>
              <w:rPr>
                <w:rStyle w:val="CharStyle71"/>
                <w:lang w:eastAsia="en-US"/>
              </w:rPr>
              <w:t xml:space="preserve">Internal test set </w:t>
            </w:r>
            <w:r>
              <w:rPr>
                <w:rStyle w:val="CharStyle71"/>
                <w:lang w:val="bg-BG" w:eastAsia="bg-BG"/>
              </w:rPr>
              <w:t xml:space="preserve">(// </w:t>
            </w:r>
            <w:r>
              <w:rPr>
                <w:rStyle w:val="CharStyle71"/>
                <w:lang w:eastAsia="en-US"/>
              </w:rPr>
              <w:t>= 105)</w:t>
            </w:r>
          </w:p>
        </w:tc>
      </w:tr>
      <w:tr w:rsidR="004D457B" w14:paraId="69B4D417" w14:textId="77777777">
        <w:tblPrEx>
          <w:tblCellMar>
            <w:top w:w="0" w:type="dxa"/>
            <w:left w:w="0" w:type="dxa"/>
            <w:bottom w:w="0" w:type="dxa"/>
            <w:right w:w="0" w:type="dxa"/>
          </w:tblCellMar>
        </w:tblPrEx>
        <w:trPr>
          <w:trHeight w:hRule="exact" w:val="226"/>
          <w:jc w:val="center"/>
        </w:trPr>
        <w:tc>
          <w:tcPr>
            <w:tcW w:w="9968" w:type="dxa"/>
            <w:gridSpan w:val="5"/>
            <w:tcBorders>
              <w:top w:val="nil"/>
              <w:left w:val="single" w:sz="4" w:space="0" w:color="auto"/>
              <w:bottom w:val="nil"/>
              <w:right w:val="single" w:sz="4" w:space="0" w:color="auto"/>
            </w:tcBorders>
            <w:shd w:val="clear" w:color="auto" w:fill="FFFFFF"/>
          </w:tcPr>
          <w:p w14:paraId="7E93085D" w14:textId="77777777" w:rsidR="004D457B" w:rsidRDefault="004D457B">
            <w:pPr>
              <w:pStyle w:val="Style29"/>
              <w:framePr w:w="9970" w:wrap="notBeside" w:hAnchor="margin" w:x="18" w:y="8"/>
              <w:shd w:val="clear" w:color="auto" w:fill="auto"/>
              <w:spacing w:line="130" w:lineRule="exact"/>
              <w:ind w:left="140"/>
              <w:jc w:val="left"/>
            </w:pPr>
            <w:r>
              <w:rPr>
                <w:rStyle w:val="CharStyle71"/>
                <w:lang w:eastAsia="en-US"/>
              </w:rPr>
              <w:t>CO-RADS 5</w:t>
            </w:r>
          </w:p>
        </w:tc>
      </w:tr>
      <w:tr w:rsidR="004D457B" w14:paraId="0899EAD5"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59395D61"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1</w:t>
            </w:r>
          </w:p>
        </w:tc>
        <w:tc>
          <w:tcPr>
            <w:tcW w:w="2342" w:type="dxa"/>
            <w:tcBorders>
              <w:top w:val="nil"/>
              <w:left w:val="nil"/>
              <w:bottom w:val="nil"/>
              <w:right w:val="nil"/>
            </w:tcBorders>
            <w:shd w:val="clear" w:color="auto" w:fill="FFFFFF"/>
            <w:vAlign w:val="bottom"/>
          </w:tcPr>
          <w:p w14:paraId="08C04914" w14:textId="77777777" w:rsidR="004D457B" w:rsidRDefault="004D457B">
            <w:pPr>
              <w:pStyle w:val="Style29"/>
              <w:framePr w:w="9970" w:wrap="notBeside" w:hAnchor="margin" w:x="18" w:y="8"/>
              <w:shd w:val="clear" w:color="auto" w:fill="auto"/>
              <w:spacing w:line="130" w:lineRule="exact"/>
              <w:ind w:left="920"/>
              <w:jc w:val="left"/>
            </w:pPr>
            <w:r>
              <w:rPr>
                <w:rStyle w:val="CharStyle71"/>
                <w:lang w:eastAsia="en-US"/>
              </w:rPr>
              <w:t>100</w:t>
            </w:r>
          </w:p>
        </w:tc>
        <w:tc>
          <w:tcPr>
            <w:tcW w:w="950" w:type="dxa"/>
            <w:tcBorders>
              <w:top w:val="nil"/>
              <w:left w:val="nil"/>
              <w:bottom w:val="nil"/>
              <w:right w:val="nil"/>
            </w:tcBorders>
            <w:shd w:val="clear" w:color="auto" w:fill="FFFFFF"/>
          </w:tcPr>
          <w:p w14:paraId="53C03AE3"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60.3</w:t>
            </w:r>
          </w:p>
        </w:tc>
        <w:tc>
          <w:tcPr>
            <w:tcW w:w="3302" w:type="dxa"/>
            <w:tcBorders>
              <w:top w:val="nil"/>
              <w:left w:val="nil"/>
              <w:bottom w:val="nil"/>
              <w:right w:val="nil"/>
            </w:tcBorders>
            <w:shd w:val="clear" w:color="auto" w:fill="FFFFFF"/>
          </w:tcPr>
          <w:p w14:paraId="10A00044"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tcPr>
          <w:p w14:paraId="6536F676"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.143</w:t>
            </w:r>
          </w:p>
        </w:tc>
      </w:tr>
      <w:tr w:rsidR="004D457B" w14:paraId="17CBE86B" w14:textId="77777777">
        <w:tblPrEx>
          <w:tblCellMar>
            <w:top w:w="0" w:type="dxa"/>
            <w:left w:w="0" w:type="dxa"/>
            <w:bottom w:w="0" w:type="dxa"/>
            <w:right w:w="0" w:type="dxa"/>
          </w:tblCellMar>
        </w:tblPrEx>
        <w:trPr>
          <w:trHeight w:hRule="exact" w:val="230"/>
          <w:jc w:val="center"/>
        </w:trPr>
        <w:tc>
          <w:tcPr>
            <w:tcW w:w="2040" w:type="dxa"/>
            <w:tcBorders>
              <w:top w:val="nil"/>
              <w:left w:val="single" w:sz="4" w:space="0" w:color="auto"/>
              <w:bottom w:val="nil"/>
              <w:right w:val="nil"/>
            </w:tcBorders>
            <w:shd w:val="clear" w:color="auto" w:fill="FFFFFF"/>
          </w:tcPr>
          <w:p w14:paraId="13D29851"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2</w:t>
            </w:r>
          </w:p>
        </w:tc>
        <w:tc>
          <w:tcPr>
            <w:tcW w:w="2342" w:type="dxa"/>
            <w:tcBorders>
              <w:top w:val="nil"/>
              <w:left w:val="nil"/>
              <w:bottom w:val="nil"/>
              <w:right w:val="nil"/>
            </w:tcBorders>
            <w:shd w:val="clear" w:color="auto" w:fill="FFFFFF"/>
          </w:tcPr>
          <w:p w14:paraId="112A11FA"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97.9</w:t>
            </w:r>
          </w:p>
        </w:tc>
        <w:tc>
          <w:tcPr>
            <w:tcW w:w="950" w:type="dxa"/>
            <w:tcBorders>
              <w:top w:val="nil"/>
              <w:left w:val="nil"/>
              <w:bottom w:val="nil"/>
              <w:right w:val="nil"/>
            </w:tcBorders>
            <w:shd w:val="clear" w:color="auto" w:fill="FFFFFF"/>
          </w:tcPr>
          <w:p w14:paraId="1600604A"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74.1</w:t>
            </w:r>
          </w:p>
        </w:tc>
        <w:tc>
          <w:tcPr>
            <w:tcW w:w="3302" w:type="dxa"/>
            <w:tcBorders>
              <w:top w:val="nil"/>
              <w:left w:val="nil"/>
              <w:bottom w:val="nil"/>
              <w:right w:val="nil"/>
            </w:tcBorders>
            <w:shd w:val="clear" w:color="auto" w:fill="FFFFFF"/>
          </w:tcPr>
          <w:p w14:paraId="277AC0C4"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73.0 (59.3, 88.3)</w:t>
            </w:r>
          </w:p>
        </w:tc>
        <w:tc>
          <w:tcPr>
            <w:tcW w:w="1334" w:type="dxa"/>
            <w:tcBorders>
              <w:top w:val="nil"/>
              <w:left w:val="nil"/>
              <w:bottom w:val="nil"/>
              <w:right w:val="single" w:sz="4" w:space="0" w:color="auto"/>
            </w:tcBorders>
            <w:shd w:val="clear" w:color="auto" w:fill="FFFFFF"/>
          </w:tcPr>
          <w:p w14:paraId="2B41D66D"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1469EDD6"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vAlign w:val="center"/>
          </w:tcPr>
          <w:p w14:paraId="04A01C07"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3</w:t>
            </w:r>
          </w:p>
        </w:tc>
        <w:tc>
          <w:tcPr>
            <w:tcW w:w="2342" w:type="dxa"/>
            <w:tcBorders>
              <w:top w:val="nil"/>
              <w:left w:val="nil"/>
              <w:bottom w:val="nil"/>
              <w:right w:val="nil"/>
            </w:tcBorders>
            <w:shd w:val="clear" w:color="auto" w:fill="FFFFFF"/>
            <w:vAlign w:val="center"/>
          </w:tcPr>
          <w:p w14:paraId="0D5FF324"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950" w:type="dxa"/>
            <w:tcBorders>
              <w:top w:val="nil"/>
              <w:left w:val="nil"/>
              <w:bottom w:val="nil"/>
              <w:right w:val="nil"/>
            </w:tcBorders>
            <w:shd w:val="clear" w:color="auto" w:fill="FFFFFF"/>
            <w:vAlign w:val="center"/>
          </w:tcPr>
          <w:p w14:paraId="34FF6134"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62.1</w:t>
            </w:r>
          </w:p>
        </w:tc>
        <w:tc>
          <w:tcPr>
            <w:tcW w:w="3302" w:type="dxa"/>
            <w:tcBorders>
              <w:top w:val="nil"/>
              <w:left w:val="nil"/>
              <w:bottom w:val="nil"/>
              <w:right w:val="nil"/>
            </w:tcBorders>
            <w:shd w:val="clear" w:color="auto" w:fill="FFFFFF"/>
            <w:vAlign w:val="center"/>
          </w:tcPr>
          <w:p w14:paraId="4440D96A"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vAlign w:val="center"/>
          </w:tcPr>
          <w:p w14:paraId="06E182F7"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.238</w:t>
            </w:r>
          </w:p>
        </w:tc>
      </w:tr>
      <w:tr w:rsidR="004D457B" w14:paraId="2809DF8C" w14:textId="77777777">
        <w:tblPrEx>
          <w:tblCellMar>
            <w:top w:w="0" w:type="dxa"/>
            <w:left w:w="0" w:type="dxa"/>
            <w:bottom w:w="0" w:type="dxa"/>
            <w:right w:w="0" w:type="dxa"/>
          </w:tblCellMar>
        </w:tblPrEx>
        <w:trPr>
          <w:trHeight w:hRule="exact" w:val="230"/>
          <w:jc w:val="center"/>
        </w:trPr>
        <w:tc>
          <w:tcPr>
            <w:tcW w:w="2040" w:type="dxa"/>
            <w:tcBorders>
              <w:top w:val="nil"/>
              <w:left w:val="single" w:sz="4" w:space="0" w:color="auto"/>
              <w:bottom w:val="nil"/>
              <w:right w:val="nil"/>
            </w:tcBorders>
            <w:shd w:val="clear" w:color="auto" w:fill="FFFFFF"/>
          </w:tcPr>
          <w:p w14:paraId="3ED5F5BF"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4</w:t>
            </w:r>
          </w:p>
        </w:tc>
        <w:tc>
          <w:tcPr>
            <w:tcW w:w="2342" w:type="dxa"/>
            <w:tcBorders>
              <w:top w:val="nil"/>
              <w:left w:val="nil"/>
              <w:bottom w:val="nil"/>
              <w:right w:val="nil"/>
            </w:tcBorders>
            <w:shd w:val="clear" w:color="auto" w:fill="FFFFFF"/>
            <w:vAlign w:val="bottom"/>
          </w:tcPr>
          <w:p w14:paraId="31417369"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950" w:type="dxa"/>
            <w:tcBorders>
              <w:top w:val="nil"/>
              <w:left w:val="nil"/>
              <w:bottom w:val="nil"/>
              <w:right w:val="nil"/>
            </w:tcBorders>
            <w:shd w:val="clear" w:color="auto" w:fill="FFFFFF"/>
          </w:tcPr>
          <w:p w14:paraId="36F54083"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46.6</w:t>
            </w:r>
          </w:p>
        </w:tc>
        <w:tc>
          <w:tcPr>
            <w:tcW w:w="3302" w:type="dxa"/>
            <w:tcBorders>
              <w:top w:val="nil"/>
              <w:left w:val="nil"/>
              <w:bottom w:val="nil"/>
              <w:right w:val="nil"/>
            </w:tcBorders>
            <w:shd w:val="clear" w:color="auto" w:fill="FFFFFF"/>
          </w:tcPr>
          <w:p w14:paraId="79B8B25C"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tcPr>
          <w:p w14:paraId="3D9F6C48"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&lt;.001</w:t>
            </w:r>
          </w:p>
        </w:tc>
      </w:tr>
      <w:tr w:rsidR="004D457B" w14:paraId="4BC79739"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1DD1CC16"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5</w:t>
            </w:r>
          </w:p>
        </w:tc>
        <w:tc>
          <w:tcPr>
            <w:tcW w:w="2342" w:type="dxa"/>
            <w:tcBorders>
              <w:top w:val="nil"/>
              <w:left w:val="nil"/>
              <w:bottom w:val="nil"/>
              <w:right w:val="nil"/>
            </w:tcBorders>
            <w:shd w:val="clear" w:color="auto" w:fill="FFFFFF"/>
            <w:vAlign w:val="bottom"/>
          </w:tcPr>
          <w:p w14:paraId="148F33BF"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950" w:type="dxa"/>
            <w:tcBorders>
              <w:top w:val="nil"/>
              <w:left w:val="nil"/>
              <w:bottom w:val="nil"/>
              <w:right w:val="nil"/>
            </w:tcBorders>
            <w:shd w:val="clear" w:color="auto" w:fill="FFFFFF"/>
          </w:tcPr>
          <w:p w14:paraId="54C0F25D"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55.2</w:t>
            </w:r>
          </w:p>
        </w:tc>
        <w:tc>
          <w:tcPr>
            <w:tcW w:w="3302" w:type="dxa"/>
            <w:tcBorders>
              <w:top w:val="nil"/>
              <w:left w:val="nil"/>
              <w:bottom w:val="nil"/>
              <w:right w:val="nil"/>
            </w:tcBorders>
            <w:shd w:val="clear" w:color="auto" w:fill="FFFFFF"/>
          </w:tcPr>
          <w:p w14:paraId="091EBAAC"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tcPr>
          <w:p w14:paraId="7AEC06A3"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.064</w:t>
            </w:r>
          </w:p>
        </w:tc>
      </w:tr>
      <w:tr w:rsidR="004D457B" w14:paraId="1F0B5FF4" w14:textId="77777777">
        <w:tblPrEx>
          <w:tblCellMar>
            <w:top w:w="0" w:type="dxa"/>
            <w:left w:w="0" w:type="dxa"/>
            <w:bottom w:w="0" w:type="dxa"/>
            <w:right w:w="0" w:type="dxa"/>
          </w:tblCellMar>
        </w:tblPrEx>
        <w:trPr>
          <w:trHeight w:hRule="exact" w:val="226"/>
          <w:jc w:val="center"/>
        </w:trPr>
        <w:tc>
          <w:tcPr>
            <w:tcW w:w="2040" w:type="dxa"/>
            <w:tcBorders>
              <w:top w:val="nil"/>
              <w:left w:val="single" w:sz="4" w:space="0" w:color="auto"/>
              <w:bottom w:val="nil"/>
              <w:right w:val="nil"/>
            </w:tcBorders>
            <w:shd w:val="clear" w:color="auto" w:fill="FFFFFF"/>
          </w:tcPr>
          <w:p w14:paraId="430130DC"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6</w:t>
            </w:r>
          </w:p>
        </w:tc>
        <w:tc>
          <w:tcPr>
            <w:tcW w:w="2342" w:type="dxa"/>
            <w:tcBorders>
              <w:top w:val="nil"/>
              <w:left w:val="nil"/>
              <w:bottom w:val="nil"/>
              <w:right w:val="nil"/>
            </w:tcBorders>
            <w:shd w:val="clear" w:color="auto" w:fill="FFFFFF"/>
            <w:vAlign w:val="bottom"/>
          </w:tcPr>
          <w:p w14:paraId="1FBC48E2"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950" w:type="dxa"/>
            <w:tcBorders>
              <w:top w:val="nil"/>
              <w:left w:val="nil"/>
              <w:bottom w:val="nil"/>
              <w:right w:val="nil"/>
            </w:tcBorders>
            <w:shd w:val="clear" w:color="auto" w:fill="FFFFFF"/>
          </w:tcPr>
          <w:p w14:paraId="1544BB3B"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58.6</w:t>
            </w:r>
          </w:p>
        </w:tc>
        <w:tc>
          <w:tcPr>
            <w:tcW w:w="3302" w:type="dxa"/>
            <w:tcBorders>
              <w:top w:val="nil"/>
              <w:left w:val="nil"/>
              <w:bottom w:val="nil"/>
              <w:right w:val="nil"/>
            </w:tcBorders>
            <w:shd w:val="clear" w:color="auto" w:fill="FFFFFF"/>
          </w:tcPr>
          <w:p w14:paraId="08CF7199"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tcPr>
          <w:p w14:paraId="19459FAD"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.143</w:t>
            </w:r>
          </w:p>
        </w:tc>
      </w:tr>
      <w:tr w:rsidR="004D457B" w14:paraId="7E62CE4A" w14:textId="77777777">
        <w:tblPrEx>
          <w:tblCellMar>
            <w:top w:w="0" w:type="dxa"/>
            <w:left w:w="0" w:type="dxa"/>
            <w:bottom w:w="0" w:type="dxa"/>
            <w:right w:w="0" w:type="dxa"/>
          </w:tblCellMar>
        </w:tblPrEx>
        <w:trPr>
          <w:trHeight w:hRule="exact" w:val="245"/>
          <w:jc w:val="center"/>
        </w:trPr>
        <w:tc>
          <w:tcPr>
            <w:tcW w:w="2040" w:type="dxa"/>
            <w:tcBorders>
              <w:top w:val="nil"/>
              <w:left w:val="single" w:sz="4" w:space="0" w:color="auto"/>
              <w:bottom w:val="nil"/>
              <w:right w:val="nil"/>
            </w:tcBorders>
            <w:shd w:val="clear" w:color="auto" w:fill="FFFFFF"/>
          </w:tcPr>
          <w:p w14:paraId="126CDEA6"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7</w:t>
            </w:r>
          </w:p>
        </w:tc>
        <w:tc>
          <w:tcPr>
            <w:tcW w:w="2342" w:type="dxa"/>
            <w:tcBorders>
              <w:top w:val="nil"/>
              <w:left w:val="nil"/>
              <w:bottom w:val="nil"/>
              <w:right w:val="nil"/>
            </w:tcBorders>
            <w:shd w:val="clear" w:color="auto" w:fill="FFFFFF"/>
            <w:vAlign w:val="bottom"/>
          </w:tcPr>
          <w:p w14:paraId="75A632F6"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950" w:type="dxa"/>
            <w:tcBorders>
              <w:top w:val="nil"/>
              <w:left w:val="nil"/>
              <w:bottom w:val="nil"/>
              <w:right w:val="nil"/>
            </w:tcBorders>
            <w:shd w:val="clear" w:color="auto" w:fill="FFFFFF"/>
          </w:tcPr>
          <w:p w14:paraId="03FDEB1A"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69</w:t>
            </w:r>
          </w:p>
        </w:tc>
        <w:tc>
          <w:tcPr>
            <w:tcW w:w="3302" w:type="dxa"/>
            <w:tcBorders>
              <w:top w:val="nil"/>
              <w:left w:val="nil"/>
              <w:bottom w:val="nil"/>
              <w:right w:val="nil"/>
            </w:tcBorders>
            <w:shd w:val="clear" w:color="auto" w:fill="FFFFFF"/>
          </w:tcPr>
          <w:p w14:paraId="3F30EEEE"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tcPr>
          <w:p w14:paraId="534AF9ED"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5686181B" w14:textId="77777777">
        <w:tblPrEx>
          <w:tblCellMar>
            <w:top w:w="0" w:type="dxa"/>
            <w:left w:w="0" w:type="dxa"/>
            <w:bottom w:w="0" w:type="dxa"/>
            <w:right w:w="0" w:type="dxa"/>
          </w:tblCellMar>
        </w:tblPrEx>
        <w:trPr>
          <w:trHeight w:hRule="exact" w:val="226"/>
          <w:jc w:val="center"/>
        </w:trPr>
        <w:tc>
          <w:tcPr>
            <w:tcW w:w="2040" w:type="dxa"/>
            <w:tcBorders>
              <w:top w:val="nil"/>
              <w:left w:val="single" w:sz="4" w:space="0" w:color="auto"/>
              <w:bottom w:val="nil"/>
              <w:right w:val="nil"/>
            </w:tcBorders>
            <w:shd w:val="clear" w:color="auto" w:fill="FFFFFF"/>
          </w:tcPr>
          <w:p w14:paraId="2F90DAE1"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8</w:t>
            </w:r>
          </w:p>
        </w:tc>
        <w:tc>
          <w:tcPr>
            <w:tcW w:w="2342" w:type="dxa"/>
            <w:tcBorders>
              <w:top w:val="nil"/>
              <w:left w:val="nil"/>
              <w:bottom w:val="nil"/>
              <w:right w:val="nil"/>
            </w:tcBorders>
            <w:shd w:val="clear" w:color="auto" w:fill="FFFFFF"/>
            <w:vAlign w:val="bottom"/>
          </w:tcPr>
          <w:p w14:paraId="6329B617"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950" w:type="dxa"/>
            <w:tcBorders>
              <w:top w:val="nil"/>
              <w:left w:val="nil"/>
              <w:bottom w:val="nil"/>
              <w:right w:val="nil"/>
            </w:tcBorders>
            <w:shd w:val="clear" w:color="auto" w:fill="FFFFFF"/>
          </w:tcPr>
          <w:p w14:paraId="523B6DB7"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65.5</w:t>
            </w:r>
          </w:p>
        </w:tc>
        <w:tc>
          <w:tcPr>
            <w:tcW w:w="3302" w:type="dxa"/>
            <w:tcBorders>
              <w:top w:val="nil"/>
              <w:left w:val="nil"/>
              <w:bottom w:val="nil"/>
              <w:right w:val="nil"/>
            </w:tcBorders>
            <w:shd w:val="clear" w:color="auto" w:fill="FFFFFF"/>
          </w:tcPr>
          <w:p w14:paraId="4CECEBC2"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tcPr>
          <w:p w14:paraId="381D48FE"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.607</w:t>
            </w:r>
          </w:p>
        </w:tc>
      </w:tr>
      <w:tr w:rsidR="004D457B" w14:paraId="4B1C45E5" w14:textId="77777777">
        <w:tblPrEx>
          <w:tblCellMar>
            <w:top w:w="0" w:type="dxa"/>
            <w:left w:w="0" w:type="dxa"/>
            <w:bottom w:w="0" w:type="dxa"/>
            <w:right w:w="0" w:type="dxa"/>
          </w:tblCellMar>
        </w:tblPrEx>
        <w:trPr>
          <w:trHeight w:hRule="exact" w:val="235"/>
          <w:jc w:val="center"/>
        </w:trPr>
        <w:tc>
          <w:tcPr>
            <w:tcW w:w="9968" w:type="dxa"/>
            <w:gridSpan w:val="5"/>
            <w:tcBorders>
              <w:top w:val="nil"/>
              <w:left w:val="single" w:sz="4" w:space="0" w:color="auto"/>
              <w:bottom w:val="nil"/>
              <w:right w:val="single" w:sz="4" w:space="0" w:color="auto"/>
            </w:tcBorders>
            <w:shd w:val="clear" w:color="auto" w:fill="FFFFFF"/>
          </w:tcPr>
          <w:p w14:paraId="7157A9DC" w14:textId="77777777" w:rsidR="004D457B" w:rsidRDefault="004D457B">
            <w:pPr>
              <w:pStyle w:val="Style29"/>
              <w:framePr w:w="9970" w:wrap="notBeside" w:hAnchor="margin" w:x="18" w:y="8"/>
              <w:shd w:val="clear" w:color="auto" w:fill="auto"/>
              <w:spacing w:line="130" w:lineRule="exact"/>
              <w:ind w:left="140"/>
              <w:jc w:val="left"/>
            </w:pPr>
            <w:r>
              <w:rPr>
                <w:rStyle w:val="CharStyle71"/>
                <w:lang w:eastAsia="en-US"/>
              </w:rPr>
              <w:t>CO-RADS 4 + 5</w:t>
            </w:r>
          </w:p>
        </w:tc>
      </w:tr>
      <w:tr w:rsidR="004D457B" w14:paraId="2C27B366" w14:textId="77777777">
        <w:tblPrEx>
          <w:tblCellMar>
            <w:top w:w="0" w:type="dxa"/>
            <w:left w:w="0" w:type="dxa"/>
            <w:bottom w:w="0" w:type="dxa"/>
            <w:right w:w="0" w:type="dxa"/>
          </w:tblCellMar>
        </w:tblPrEx>
        <w:trPr>
          <w:trHeight w:hRule="exact" w:val="226"/>
          <w:jc w:val="center"/>
        </w:trPr>
        <w:tc>
          <w:tcPr>
            <w:tcW w:w="2040" w:type="dxa"/>
            <w:tcBorders>
              <w:top w:val="nil"/>
              <w:left w:val="single" w:sz="4" w:space="0" w:color="auto"/>
              <w:bottom w:val="nil"/>
              <w:right w:val="nil"/>
            </w:tcBorders>
            <w:shd w:val="clear" w:color="auto" w:fill="FFFFFF"/>
          </w:tcPr>
          <w:p w14:paraId="16B24E77"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1</w:t>
            </w:r>
          </w:p>
        </w:tc>
        <w:tc>
          <w:tcPr>
            <w:tcW w:w="2342" w:type="dxa"/>
            <w:tcBorders>
              <w:top w:val="nil"/>
              <w:left w:val="nil"/>
              <w:bottom w:val="nil"/>
              <w:right w:val="nil"/>
            </w:tcBorders>
            <w:shd w:val="clear" w:color="auto" w:fill="FFFFFF"/>
          </w:tcPr>
          <w:p w14:paraId="5178F0C3"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95.7</w:t>
            </w:r>
          </w:p>
        </w:tc>
        <w:tc>
          <w:tcPr>
            <w:tcW w:w="950" w:type="dxa"/>
            <w:tcBorders>
              <w:top w:val="nil"/>
              <w:left w:val="nil"/>
              <w:bottom w:val="nil"/>
              <w:right w:val="nil"/>
            </w:tcBorders>
            <w:shd w:val="clear" w:color="auto" w:fill="FFFFFF"/>
          </w:tcPr>
          <w:p w14:paraId="27B95843"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87.9</w:t>
            </w:r>
          </w:p>
        </w:tc>
        <w:tc>
          <w:tcPr>
            <w:tcW w:w="3302" w:type="dxa"/>
            <w:tcBorders>
              <w:top w:val="nil"/>
              <w:left w:val="nil"/>
              <w:bottom w:val="nil"/>
              <w:right w:val="nil"/>
            </w:tcBorders>
            <w:shd w:val="clear" w:color="auto" w:fill="FFFFFF"/>
          </w:tcPr>
          <w:p w14:paraId="0C7BB9A4"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76.1 (61.2, 92.3)</w:t>
            </w:r>
          </w:p>
        </w:tc>
        <w:tc>
          <w:tcPr>
            <w:tcW w:w="1334" w:type="dxa"/>
            <w:tcBorders>
              <w:top w:val="nil"/>
              <w:left w:val="nil"/>
              <w:bottom w:val="nil"/>
              <w:right w:val="single" w:sz="4" w:space="0" w:color="auto"/>
            </w:tcBorders>
            <w:shd w:val="clear" w:color="auto" w:fill="FFFFFF"/>
          </w:tcPr>
          <w:p w14:paraId="018D7E02"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.146</w:t>
            </w:r>
          </w:p>
        </w:tc>
      </w:tr>
      <w:tr w:rsidR="004D457B" w14:paraId="01DAEFC4"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0A1A0B07"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2</w:t>
            </w:r>
          </w:p>
        </w:tc>
        <w:tc>
          <w:tcPr>
            <w:tcW w:w="2342" w:type="dxa"/>
            <w:tcBorders>
              <w:top w:val="nil"/>
              <w:left w:val="nil"/>
              <w:bottom w:val="nil"/>
              <w:right w:val="nil"/>
            </w:tcBorders>
            <w:shd w:val="clear" w:color="auto" w:fill="FFFFFF"/>
          </w:tcPr>
          <w:p w14:paraId="2425C8A6"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95.7</w:t>
            </w:r>
          </w:p>
        </w:tc>
        <w:tc>
          <w:tcPr>
            <w:tcW w:w="950" w:type="dxa"/>
            <w:tcBorders>
              <w:top w:val="nil"/>
              <w:left w:val="nil"/>
              <w:bottom w:val="nil"/>
              <w:right w:val="nil"/>
            </w:tcBorders>
            <w:shd w:val="clear" w:color="auto" w:fill="FFFFFF"/>
            <w:vAlign w:val="bottom"/>
          </w:tcPr>
          <w:p w14:paraId="588F53DE"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86.2</w:t>
            </w:r>
          </w:p>
        </w:tc>
        <w:tc>
          <w:tcPr>
            <w:tcW w:w="3302" w:type="dxa"/>
            <w:tcBorders>
              <w:top w:val="nil"/>
              <w:left w:val="nil"/>
              <w:bottom w:val="nil"/>
              <w:right w:val="nil"/>
            </w:tcBorders>
            <w:shd w:val="clear" w:color="auto" w:fill="FFFFFF"/>
          </w:tcPr>
          <w:p w14:paraId="0D915FC1"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76.1 (61.2, 92.3)</w:t>
            </w:r>
          </w:p>
        </w:tc>
        <w:tc>
          <w:tcPr>
            <w:tcW w:w="1334" w:type="dxa"/>
            <w:tcBorders>
              <w:top w:val="nil"/>
              <w:left w:val="nil"/>
              <w:bottom w:val="nil"/>
              <w:right w:val="single" w:sz="4" w:space="0" w:color="auto"/>
            </w:tcBorders>
            <w:shd w:val="clear" w:color="auto" w:fill="FFFFFF"/>
          </w:tcPr>
          <w:p w14:paraId="1D1320B8"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.302</w:t>
            </w:r>
          </w:p>
        </w:tc>
      </w:tr>
      <w:tr w:rsidR="004D457B" w14:paraId="3EAAE7F7" w14:textId="77777777">
        <w:tblPrEx>
          <w:tblCellMar>
            <w:top w:w="0" w:type="dxa"/>
            <w:left w:w="0" w:type="dxa"/>
            <w:bottom w:w="0" w:type="dxa"/>
            <w:right w:w="0" w:type="dxa"/>
          </w:tblCellMar>
        </w:tblPrEx>
        <w:trPr>
          <w:trHeight w:hRule="exact" w:val="226"/>
          <w:jc w:val="center"/>
        </w:trPr>
        <w:tc>
          <w:tcPr>
            <w:tcW w:w="2040" w:type="dxa"/>
            <w:tcBorders>
              <w:top w:val="nil"/>
              <w:left w:val="single" w:sz="4" w:space="0" w:color="auto"/>
              <w:bottom w:val="nil"/>
              <w:right w:val="nil"/>
            </w:tcBorders>
            <w:shd w:val="clear" w:color="auto" w:fill="FFFFFF"/>
          </w:tcPr>
          <w:p w14:paraId="472CD92A"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3</w:t>
            </w:r>
          </w:p>
        </w:tc>
        <w:tc>
          <w:tcPr>
            <w:tcW w:w="2342" w:type="dxa"/>
            <w:tcBorders>
              <w:top w:val="nil"/>
              <w:left w:val="nil"/>
              <w:bottom w:val="nil"/>
              <w:right w:val="nil"/>
            </w:tcBorders>
            <w:shd w:val="clear" w:color="auto" w:fill="FFFFFF"/>
          </w:tcPr>
          <w:p w14:paraId="1E940B7C"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97.9</w:t>
            </w:r>
          </w:p>
        </w:tc>
        <w:tc>
          <w:tcPr>
            <w:tcW w:w="950" w:type="dxa"/>
            <w:tcBorders>
              <w:top w:val="nil"/>
              <w:left w:val="nil"/>
              <w:bottom w:val="nil"/>
              <w:right w:val="nil"/>
            </w:tcBorders>
            <w:shd w:val="clear" w:color="auto" w:fill="FFFFFF"/>
          </w:tcPr>
          <w:p w14:paraId="30895BC1"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77.6</w:t>
            </w:r>
          </w:p>
        </w:tc>
        <w:tc>
          <w:tcPr>
            <w:tcW w:w="3302" w:type="dxa"/>
            <w:tcBorders>
              <w:top w:val="nil"/>
              <w:left w:val="nil"/>
              <w:bottom w:val="nil"/>
              <w:right w:val="nil"/>
            </w:tcBorders>
            <w:shd w:val="clear" w:color="auto" w:fill="FFFFFF"/>
          </w:tcPr>
          <w:p w14:paraId="2091CE70"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73.0 (59.3, 88.3)</w:t>
            </w:r>
          </w:p>
        </w:tc>
        <w:tc>
          <w:tcPr>
            <w:tcW w:w="1334" w:type="dxa"/>
            <w:tcBorders>
              <w:top w:val="nil"/>
              <w:left w:val="nil"/>
              <w:bottom w:val="nil"/>
              <w:right w:val="single" w:sz="4" w:space="0" w:color="auto"/>
            </w:tcBorders>
            <w:shd w:val="clear" w:color="auto" w:fill="FFFFFF"/>
          </w:tcPr>
          <w:p w14:paraId="14A95191"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.791</w:t>
            </w:r>
          </w:p>
        </w:tc>
      </w:tr>
      <w:tr w:rsidR="004D457B" w14:paraId="42B17977"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3D91C2BA"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4</w:t>
            </w:r>
          </w:p>
        </w:tc>
        <w:tc>
          <w:tcPr>
            <w:tcW w:w="2342" w:type="dxa"/>
            <w:tcBorders>
              <w:top w:val="nil"/>
              <w:left w:val="nil"/>
              <w:bottom w:val="nil"/>
              <w:right w:val="nil"/>
            </w:tcBorders>
            <w:shd w:val="clear" w:color="auto" w:fill="FFFFFF"/>
          </w:tcPr>
          <w:p w14:paraId="1BE824CD"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97.9</w:t>
            </w:r>
          </w:p>
        </w:tc>
        <w:tc>
          <w:tcPr>
            <w:tcW w:w="950" w:type="dxa"/>
            <w:tcBorders>
              <w:top w:val="nil"/>
              <w:left w:val="nil"/>
              <w:bottom w:val="nil"/>
              <w:right w:val="nil"/>
            </w:tcBorders>
            <w:shd w:val="clear" w:color="auto" w:fill="FFFFFF"/>
          </w:tcPr>
          <w:p w14:paraId="33D88E09"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77.6</w:t>
            </w:r>
          </w:p>
        </w:tc>
        <w:tc>
          <w:tcPr>
            <w:tcW w:w="3302" w:type="dxa"/>
            <w:tcBorders>
              <w:top w:val="nil"/>
              <w:left w:val="nil"/>
              <w:bottom w:val="nil"/>
              <w:right w:val="nil"/>
            </w:tcBorders>
            <w:shd w:val="clear" w:color="auto" w:fill="FFFFFF"/>
          </w:tcPr>
          <w:p w14:paraId="15CDC6A4"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73.0 (59.3, 88.3)</w:t>
            </w:r>
          </w:p>
        </w:tc>
        <w:tc>
          <w:tcPr>
            <w:tcW w:w="1334" w:type="dxa"/>
            <w:tcBorders>
              <w:top w:val="nil"/>
              <w:left w:val="nil"/>
              <w:bottom w:val="nil"/>
              <w:right w:val="single" w:sz="4" w:space="0" w:color="auto"/>
            </w:tcBorders>
            <w:shd w:val="clear" w:color="auto" w:fill="FFFFFF"/>
          </w:tcPr>
          <w:p w14:paraId="124A2D1D"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.791</w:t>
            </w:r>
          </w:p>
        </w:tc>
      </w:tr>
      <w:tr w:rsidR="004D457B" w14:paraId="70E83FC7" w14:textId="77777777">
        <w:tblPrEx>
          <w:tblCellMar>
            <w:top w:w="0" w:type="dxa"/>
            <w:left w:w="0" w:type="dxa"/>
            <w:bottom w:w="0" w:type="dxa"/>
            <w:right w:w="0" w:type="dxa"/>
          </w:tblCellMar>
        </w:tblPrEx>
        <w:trPr>
          <w:trHeight w:hRule="exact" w:val="230"/>
          <w:jc w:val="center"/>
        </w:trPr>
        <w:tc>
          <w:tcPr>
            <w:tcW w:w="2040" w:type="dxa"/>
            <w:tcBorders>
              <w:top w:val="nil"/>
              <w:left w:val="single" w:sz="4" w:space="0" w:color="auto"/>
              <w:bottom w:val="nil"/>
              <w:right w:val="nil"/>
            </w:tcBorders>
            <w:shd w:val="clear" w:color="auto" w:fill="FFFFFF"/>
          </w:tcPr>
          <w:p w14:paraId="2D8DB275"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5</w:t>
            </w:r>
          </w:p>
        </w:tc>
        <w:tc>
          <w:tcPr>
            <w:tcW w:w="2342" w:type="dxa"/>
            <w:tcBorders>
              <w:top w:val="nil"/>
              <w:left w:val="nil"/>
              <w:bottom w:val="nil"/>
              <w:right w:val="nil"/>
            </w:tcBorders>
            <w:shd w:val="clear" w:color="auto" w:fill="FFFFFF"/>
            <w:vAlign w:val="bottom"/>
          </w:tcPr>
          <w:p w14:paraId="3003FF62"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950" w:type="dxa"/>
            <w:tcBorders>
              <w:top w:val="nil"/>
              <w:left w:val="nil"/>
              <w:bottom w:val="nil"/>
              <w:right w:val="nil"/>
            </w:tcBorders>
            <w:shd w:val="clear" w:color="auto" w:fill="FFFFFF"/>
          </w:tcPr>
          <w:p w14:paraId="24691404"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72.4</w:t>
            </w:r>
          </w:p>
        </w:tc>
        <w:tc>
          <w:tcPr>
            <w:tcW w:w="3302" w:type="dxa"/>
            <w:tcBorders>
              <w:top w:val="nil"/>
              <w:left w:val="nil"/>
              <w:bottom w:val="nil"/>
              <w:right w:val="nil"/>
            </w:tcBorders>
            <w:shd w:val="clear" w:color="auto" w:fill="FFFFFF"/>
          </w:tcPr>
          <w:p w14:paraId="6E31A6E1"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tcPr>
          <w:p w14:paraId="01DC063F"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19289AAD"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18E3AB89"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6</w:t>
            </w:r>
          </w:p>
        </w:tc>
        <w:tc>
          <w:tcPr>
            <w:tcW w:w="2342" w:type="dxa"/>
            <w:tcBorders>
              <w:top w:val="nil"/>
              <w:left w:val="nil"/>
              <w:bottom w:val="nil"/>
              <w:right w:val="nil"/>
            </w:tcBorders>
            <w:shd w:val="clear" w:color="auto" w:fill="FFFFFF"/>
            <w:vAlign w:val="center"/>
          </w:tcPr>
          <w:p w14:paraId="71386316"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950" w:type="dxa"/>
            <w:tcBorders>
              <w:top w:val="nil"/>
              <w:left w:val="nil"/>
              <w:bottom w:val="nil"/>
              <w:right w:val="nil"/>
            </w:tcBorders>
            <w:shd w:val="clear" w:color="auto" w:fill="FFFFFF"/>
          </w:tcPr>
          <w:p w14:paraId="1B3E254D"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84.5</w:t>
            </w:r>
          </w:p>
        </w:tc>
        <w:tc>
          <w:tcPr>
            <w:tcW w:w="3302" w:type="dxa"/>
            <w:tcBorders>
              <w:top w:val="nil"/>
              <w:left w:val="nil"/>
              <w:bottom w:val="nil"/>
              <w:right w:val="nil"/>
            </w:tcBorders>
            <w:shd w:val="clear" w:color="auto" w:fill="FFFFFF"/>
          </w:tcPr>
          <w:p w14:paraId="3A29BA70"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vAlign w:val="center"/>
          </w:tcPr>
          <w:p w14:paraId="6DE22EC1"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.118</w:t>
            </w:r>
          </w:p>
        </w:tc>
      </w:tr>
      <w:tr w:rsidR="004D457B" w14:paraId="42E36562" w14:textId="77777777">
        <w:tblPrEx>
          <w:tblCellMar>
            <w:top w:w="0" w:type="dxa"/>
            <w:left w:w="0" w:type="dxa"/>
            <w:bottom w:w="0" w:type="dxa"/>
            <w:right w:w="0" w:type="dxa"/>
          </w:tblCellMar>
        </w:tblPrEx>
        <w:trPr>
          <w:trHeight w:hRule="exact" w:val="226"/>
          <w:jc w:val="center"/>
        </w:trPr>
        <w:tc>
          <w:tcPr>
            <w:tcW w:w="2040" w:type="dxa"/>
            <w:tcBorders>
              <w:top w:val="nil"/>
              <w:left w:val="single" w:sz="4" w:space="0" w:color="auto"/>
              <w:bottom w:val="nil"/>
              <w:right w:val="nil"/>
            </w:tcBorders>
            <w:shd w:val="clear" w:color="auto" w:fill="FFFFFF"/>
          </w:tcPr>
          <w:p w14:paraId="45C29C5D"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7</w:t>
            </w:r>
          </w:p>
        </w:tc>
        <w:tc>
          <w:tcPr>
            <w:tcW w:w="2342" w:type="dxa"/>
            <w:tcBorders>
              <w:top w:val="nil"/>
              <w:left w:val="nil"/>
              <w:bottom w:val="nil"/>
              <w:right w:val="nil"/>
            </w:tcBorders>
            <w:shd w:val="clear" w:color="auto" w:fill="FFFFFF"/>
          </w:tcPr>
          <w:p w14:paraId="55F57A7E"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97.9</w:t>
            </w:r>
          </w:p>
        </w:tc>
        <w:tc>
          <w:tcPr>
            <w:tcW w:w="950" w:type="dxa"/>
            <w:tcBorders>
              <w:top w:val="nil"/>
              <w:left w:val="nil"/>
              <w:bottom w:val="nil"/>
              <w:right w:val="nil"/>
            </w:tcBorders>
            <w:shd w:val="clear" w:color="auto" w:fill="FFFFFF"/>
            <w:vAlign w:val="center"/>
          </w:tcPr>
          <w:p w14:paraId="45692464"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86.2</w:t>
            </w:r>
          </w:p>
        </w:tc>
        <w:tc>
          <w:tcPr>
            <w:tcW w:w="3302" w:type="dxa"/>
            <w:tcBorders>
              <w:top w:val="nil"/>
              <w:left w:val="nil"/>
              <w:bottom w:val="nil"/>
              <w:right w:val="nil"/>
            </w:tcBorders>
            <w:shd w:val="clear" w:color="auto" w:fill="FFFFFF"/>
          </w:tcPr>
          <w:p w14:paraId="6DA5EA64"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73.0 (59.3, 88.3)</w:t>
            </w:r>
          </w:p>
        </w:tc>
        <w:tc>
          <w:tcPr>
            <w:tcW w:w="1334" w:type="dxa"/>
            <w:tcBorders>
              <w:top w:val="nil"/>
              <w:left w:val="nil"/>
              <w:bottom w:val="nil"/>
              <w:right w:val="single" w:sz="4" w:space="0" w:color="auto"/>
            </w:tcBorders>
            <w:shd w:val="clear" w:color="auto" w:fill="FFFFFF"/>
            <w:vAlign w:val="center"/>
          </w:tcPr>
          <w:p w14:paraId="111DE4E8"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.180</w:t>
            </w:r>
          </w:p>
        </w:tc>
      </w:tr>
      <w:tr w:rsidR="004D457B" w14:paraId="4315C304"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28B536EC"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8</w:t>
            </w:r>
          </w:p>
        </w:tc>
        <w:tc>
          <w:tcPr>
            <w:tcW w:w="2342" w:type="dxa"/>
            <w:tcBorders>
              <w:top w:val="nil"/>
              <w:left w:val="nil"/>
              <w:bottom w:val="nil"/>
              <w:right w:val="nil"/>
            </w:tcBorders>
            <w:shd w:val="clear" w:color="auto" w:fill="FFFFFF"/>
            <w:vAlign w:val="bottom"/>
          </w:tcPr>
          <w:p w14:paraId="4B08B8CD"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950" w:type="dxa"/>
            <w:tcBorders>
              <w:top w:val="nil"/>
              <w:left w:val="nil"/>
              <w:bottom w:val="nil"/>
              <w:right w:val="nil"/>
            </w:tcBorders>
            <w:shd w:val="clear" w:color="auto" w:fill="FFFFFF"/>
          </w:tcPr>
          <w:p w14:paraId="28A66BBD"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75.9</w:t>
            </w:r>
          </w:p>
        </w:tc>
        <w:tc>
          <w:tcPr>
            <w:tcW w:w="3302" w:type="dxa"/>
            <w:tcBorders>
              <w:top w:val="nil"/>
              <w:left w:val="nil"/>
              <w:bottom w:val="nil"/>
              <w:right w:val="nil"/>
            </w:tcBorders>
            <w:shd w:val="clear" w:color="auto" w:fill="FFFFFF"/>
          </w:tcPr>
          <w:p w14:paraId="137FEE48"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71.9 (58.7, 84.8)</w:t>
            </w:r>
          </w:p>
        </w:tc>
        <w:tc>
          <w:tcPr>
            <w:tcW w:w="1334" w:type="dxa"/>
            <w:tcBorders>
              <w:top w:val="nil"/>
              <w:left w:val="nil"/>
              <w:bottom w:val="nil"/>
              <w:right w:val="single" w:sz="4" w:space="0" w:color="auto"/>
            </w:tcBorders>
            <w:shd w:val="clear" w:color="auto" w:fill="FFFFFF"/>
          </w:tcPr>
          <w:p w14:paraId="2DE4F19C"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.815</w:t>
            </w:r>
          </w:p>
        </w:tc>
      </w:tr>
      <w:tr w:rsidR="004D457B" w14:paraId="2776184B" w14:textId="77777777">
        <w:tblPrEx>
          <w:tblCellMar>
            <w:top w:w="0" w:type="dxa"/>
            <w:left w:w="0" w:type="dxa"/>
            <w:bottom w:w="0" w:type="dxa"/>
            <w:right w:w="0" w:type="dxa"/>
          </w:tblCellMar>
        </w:tblPrEx>
        <w:trPr>
          <w:trHeight w:hRule="exact" w:val="226"/>
          <w:jc w:val="center"/>
        </w:trPr>
        <w:tc>
          <w:tcPr>
            <w:tcW w:w="9968" w:type="dxa"/>
            <w:gridSpan w:val="5"/>
            <w:tcBorders>
              <w:top w:val="nil"/>
              <w:left w:val="single" w:sz="4" w:space="0" w:color="auto"/>
              <w:bottom w:val="nil"/>
              <w:right w:val="single" w:sz="4" w:space="0" w:color="auto"/>
            </w:tcBorders>
            <w:shd w:val="clear" w:color="auto" w:fill="FFFFFF"/>
          </w:tcPr>
          <w:p w14:paraId="34E74606" w14:textId="77777777" w:rsidR="004D457B" w:rsidRDefault="004D457B">
            <w:pPr>
              <w:pStyle w:val="Style29"/>
              <w:framePr w:w="9970" w:wrap="notBeside" w:hAnchor="margin" w:x="18" w:y="8"/>
              <w:shd w:val="clear" w:color="auto" w:fill="auto"/>
              <w:spacing w:line="130" w:lineRule="exact"/>
              <w:ind w:left="140"/>
              <w:jc w:val="left"/>
            </w:pPr>
            <w:r>
              <w:rPr>
                <w:rStyle w:val="CharStyle71"/>
                <w:lang w:eastAsia="en-US"/>
              </w:rPr>
              <w:t>CO-RADS 3 + 4 + 5</w:t>
            </w:r>
          </w:p>
        </w:tc>
      </w:tr>
      <w:tr w:rsidR="004D457B" w14:paraId="06253A26" w14:textId="77777777">
        <w:tblPrEx>
          <w:tblCellMar>
            <w:top w:w="0" w:type="dxa"/>
            <w:left w:w="0" w:type="dxa"/>
            <w:bottom w:w="0" w:type="dxa"/>
            <w:right w:w="0" w:type="dxa"/>
          </w:tblCellMar>
        </w:tblPrEx>
        <w:trPr>
          <w:trHeight w:hRule="exact" w:val="240"/>
          <w:jc w:val="center"/>
        </w:trPr>
        <w:tc>
          <w:tcPr>
            <w:tcW w:w="2040" w:type="dxa"/>
            <w:tcBorders>
              <w:top w:val="nil"/>
              <w:left w:val="single" w:sz="4" w:space="0" w:color="auto"/>
              <w:bottom w:val="nil"/>
              <w:right w:val="nil"/>
            </w:tcBorders>
            <w:shd w:val="clear" w:color="auto" w:fill="FFFFFF"/>
            <w:vAlign w:val="bottom"/>
          </w:tcPr>
          <w:p w14:paraId="788EACFD"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1</w:t>
            </w:r>
          </w:p>
        </w:tc>
        <w:tc>
          <w:tcPr>
            <w:tcW w:w="2342" w:type="dxa"/>
            <w:tcBorders>
              <w:top w:val="nil"/>
              <w:left w:val="nil"/>
              <w:bottom w:val="nil"/>
              <w:right w:val="nil"/>
            </w:tcBorders>
            <w:shd w:val="clear" w:color="auto" w:fill="FFFFFF"/>
            <w:vAlign w:val="bottom"/>
          </w:tcPr>
          <w:p w14:paraId="148F6B83"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63.8</w:t>
            </w:r>
          </w:p>
        </w:tc>
        <w:tc>
          <w:tcPr>
            <w:tcW w:w="950" w:type="dxa"/>
            <w:tcBorders>
              <w:top w:val="nil"/>
              <w:left w:val="nil"/>
              <w:bottom w:val="nil"/>
              <w:right w:val="nil"/>
            </w:tcBorders>
            <w:shd w:val="clear" w:color="auto" w:fill="FFFFFF"/>
            <w:vAlign w:val="bottom"/>
          </w:tcPr>
          <w:p w14:paraId="5D1C2EF8"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98.3</w:t>
            </w:r>
          </w:p>
        </w:tc>
        <w:tc>
          <w:tcPr>
            <w:tcW w:w="3302" w:type="dxa"/>
            <w:tcBorders>
              <w:top w:val="nil"/>
              <w:left w:val="nil"/>
              <w:bottom w:val="nil"/>
              <w:right w:val="nil"/>
            </w:tcBorders>
            <w:shd w:val="clear" w:color="auto" w:fill="FFFFFF"/>
            <w:vAlign w:val="bottom"/>
          </w:tcPr>
          <w:p w14:paraId="1D42CAA5"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97.2 (90.9, 100.0)</w:t>
            </w:r>
          </w:p>
        </w:tc>
        <w:tc>
          <w:tcPr>
            <w:tcW w:w="1334" w:type="dxa"/>
            <w:tcBorders>
              <w:top w:val="nil"/>
              <w:left w:val="nil"/>
              <w:bottom w:val="nil"/>
              <w:right w:val="single" w:sz="4" w:space="0" w:color="auto"/>
            </w:tcBorders>
            <w:shd w:val="clear" w:color="auto" w:fill="FFFFFF"/>
            <w:vAlign w:val="bottom"/>
          </w:tcPr>
          <w:p w14:paraId="2664DAA9"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6FE688A6"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5D34727C"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2</w:t>
            </w:r>
          </w:p>
        </w:tc>
        <w:tc>
          <w:tcPr>
            <w:tcW w:w="2342" w:type="dxa"/>
            <w:tcBorders>
              <w:top w:val="nil"/>
              <w:left w:val="nil"/>
              <w:bottom w:val="nil"/>
              <w:right w:val="nil"/>
            </w:tcBorders>
            <w:shd w:val="clear" w:color="auto" w:fill="FFFFFF"/>
          </w:tcPr>
          <w:p w14:paraId="4018DF1B"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61.7</w:t>
            </w:r>
          </w:p>
        </w:tc>
        <w:tc>
          <w:tcPr>
            <w:tcW w:w="950" w:type="dxa"/>
            <w:tcBorders>
              <w:top w:val="nil"/>
              <w:left w:val="nil"/>
              <w:bottom w:val="nil"/>
              <w:right w:val="nil"/>
            </w:tcBorders>
            <w:shd w:val="clear" w:color="auto" w:fill="FFFFFF"/>
          </w:tcPr>
          <w:p w14:paraId="1533E368"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98.3</w:t>
            </w:r>
          </w:p>
        </w:tc>
        <w:tc>
          <w:tcPr>
            <w:tcW w:w="3302" w:type="dxa"/>
            <w:tcBorders>
              <w:top w:val="nil"/>
              <w:left w:val="nil"/>
              <w:bottom w:val="nil"/>
              <w:right w:val="nil"/>
            </w:tcBorders>
            <w:shd w:val="clear" w:color="auto" w:fill="FFFFFF"/>
          </w:tcPr>
          <w:p w14:paraId="02A7C309"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97.5 (91.4, 100.0)</w:t>
            </w:r>
          </w:p>
        </w:tc>
        <w:tc>
          <w:tcPr>
            <w:tcW w:w="1334" w:type="dxa"/>
            <w:tcBorders>
              <w:top w:val="nil"/>
              <w:left w:val="nil"/>
              <w:bottom w:val="nil"/>
              <w:right w:val="single" w:sz="4" w:space="0" w:color="auto"/>
            </w:tcBorders>
            <w:shd w:val="clear" w:color="auto" w:fill="FFFFFF"/>
          </w:tcPr>
          <w:p w14:paraId="78F1D0DC"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23173B36" w14:textId="77777777">
        <w:tblPrEx>
          <w:tblCellMar>
            <w:top w:w="0" w:type="dxa"/>
            <w:left w:w="0" w:type="dxa"/>
            <w:bottom w:w="0" w:type="dxa"/>
            <w:right w:w="0" w:type="dxa"/>
          </w:tblCellMar>
        </w:tblPrEx>
        <w:trPr>
          <w:trHeight w:hRule="exact" w:val="240"/>
          <w:jc w:val="center"/>
        </w:trPr>
        <w:tc>
          <w:tcPr>
            <w:tcW w:w="2040" w:type="dxa"/>
            <w:tcBorders>
              <w:top w:val="nil"/>
              <w:left w:val="single" w:sz="4" w:space="0" w:color="auto"/>
              <w:bottom w:val="nil"/>
              <w:right w:val="nil"/>
            </w:tcBorders>
            <w:shd w:val="clear" w:color="auto" w:fill="FFFFFF"/>
          </w:tcPr>
          <w:p w14:paraId="7A153B77"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3</w:t>
            </w:r>
          </w:p>
        </w:tc>
        <w:tc>
          <w:tcPr>
            <w:tcW w:w="2342" w:type="dxa"/>
            <w:tcBorders>
              <w:top w:val="nil"/>
              <w:left w:val="nil"/>
              <w:bottom w:val="nil"/>
              <w:right w:val="nil"/>
            </w:tcBorders>
            <w:shd w:val="clear" w:color="auto" w:fill="FFFFFF"/>
          </w:tcPr>
          <w:p w14:paraId="1B974B7B"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76.6</w:t>
            </w:r>
          </w:p>
        </w:tc>
        <w:tc>
          <w:tcPr>
            <w:tcW w:w="950" w:type="dxa"/>
            <w:tcBorders>
              <w:top w:val="nil"/>
              <w:left w:val="nil"/>
              <w:bottom w:val="nil"/>
              <w:right w:val="nil"/>
            </w:tcBorders>
            <w:shd w:val="clear" w:color="auto" w:fill="FFFFFF"/>
          </w:tcPr>
          <w:p w14:paraId="16375BEB"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93.1</w:t>
            </w:r>
          </w:p>
        </w:tc>
        <w:tc>
          <w:tcPr>
            <w:tcW w:w="3302" w:type="dxa"/>
            <w:tcBorders>
              <w:top w:val="nil"/>
              <w:left w:val="nil"/>
              <w:bottom w:val="nil"/>
              <w:right w:val="nil"/>
            </w:tcBorders>
            <w:shd w:val="clear" w:color="auto" w:fill="FFFFFF"/>
          </w:tcPr>
          <w:p w14:paraId="64CDFC9E"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93.6 (83.1, 100.0)</w:t>
            </w:r>
          </w:p>
        </w:tc>
        <w:tc>
          <w:tcPr>
            <w:tcW w:w="1334" w:type="dxa"/>
            <w:tcBorders>
              <w:top w:val="nil"/>
              <w:left w:val="nil"/>
              <w:bottom w:val="nil"/>
              <w:right w:val="single" w:sz="4" w:space="0" w:color="auto"/>
            </w:tcBorders>
            <w:shd w:val="clear" w:color="auto" w:fill="FFFFFF"/>
          </w:tcPr>
          <w:p w14:paraId="4D6126B8"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4742346B" w14:textId="77777777">
        <w:tblPrEx>
          <w:tblCellMar>
            <w:top w:w="0" w:type="dxa"/>
            <w:left w:w="0" w:type="dxa"/>
            <w:bottom w:w="0" w:type="dxa"/>
            <w:right w:w="0" w:type="dxa"/>
          </w:tblCellMar>
        </w:tblPrEx>
        <w:trPr>
          <w:trHeight w:hRule="exact" w:val="226"/>
          <w:jc w:val="center"/>
        </w:trPr>
        <w:tc>
          <w:tcPr>
            <w:tcW w:w="2040" w:type="dxa"/>
            <w:tcBorders>
              <w:top w:val="nil"/>
              <w:left w:val="single" w:sz="4" w:space="0" w:color="auto"/>
              <w:bottom w:val="nil"/>
              <w:right w:val="nil"/>
            </w:tcBorders>
            <w:shd w:val="clear" w:color="auto" w:fill="FFFFFF"/>
          </w:tcPr>
          <w:p w14:paraId="4D473C57"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4</w:t>
            </w:r>
          </w:p>
        </w:tc>
        <w:tc>
          <w:tcPr>
            <w:tcW w:w="2342" w:type="dxa"/>
            <w:tcBorders>
              <w:top w:val="nil"/>
              <w:left w:val="nil"/>
              <w:bottom w:val="nil"/>
              <w:right w:val="nil"/>
            </w:tcBorders>
            <w:shd w:val="clear" w:color="auto" w:fill="FFFFFF"/>
          </w:tcPr>
          <w:p w14:paraId="40E2B883"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74.5</w:t>
            </w:r>
          </w:p>
        </w:tc>
        <w:tc>
          <w:tcPr>
            <w:tcW w:w="950" w:type="dxa"/>
            <w:tcBorders>
              <w:top w:val="nil"/>
              <w:left w:val="nil"/>
              <w:bottom w:val="nil"/>
              <w:right w:val="nil"/>
            </w:tcBorders>
            <w:shd w:val="clear" w:color="auto" w:fill="FFFFFF"/>
          </w:tcPr>
          <w:p w14:paraId="54CD4A70"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91.4</w:t>
            </w:r>
          </w:p>
        </w:tc>
        <w:tc>
          <w:tcPr>
            <w:tcW w:w="3302" w:type="dxa"/>
            <w:tcBorders>
              <w:top w:val="nil"/>
              <w:left w:val="nil"/>
              <w:bottom w:val="nil"/>
              <w:right w:val="nil"/>
            </w:tcBorders>
            <w:shd w:val="clear" w:color="auto" w:fill="FFFFFF"/>
          </w:tcPr>
          <w:p w14:paraId="62AD8426"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94.5 (84.7, 100.0)</w:t>
            </w:r>
          </w:p>
        </w:tc>
        <w:tc>
          <w:tcPr>
            <w:tcW w:w="1334" w:type="dxa"/>
            <w:tcBorders>
              <w:top w:val="nil"/>
              <w:left w:val="nil"/>
              <w:bottom w:val="nil"/>
              <w:right w:val="single" w:sz="4" w:space="0" w:color="auto"/>
            </w:tcBorders>
            <w:shd w:val="clear" w:color="auto" w:fill="FFFFFF"/>
          </w:tcPr>
          <w:p w14:paraId="35B3A15D"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.549</w:t>
            </w:r>
          </w:p>
        </w:tc>
      </w:tr>
      <w:tr w:rsidR="004D457B" w14:paraId="571B8856"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vAlign w:val="bottom"/>
          </w:tcPr>
          <w:p w14:paraId="51E1B939"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5</w:t>
            </w:r>
          </w:p>
        </w:tc>
        <w:tc>
          <w:tcPr>
            <w:tcW w:w="2342" w:type="dxa"/>
            <w:tcBorders>
              <w:top w:val="nil"/>
              <w:left w:val="nil"/>
              <w:bottom w:val="nil"/>
              <w:right w:val="nil"/>
            </w:tcBorders>
            <w:shd w:val="clear" w:color="auto" w:fill="FFFFFF"/>
            <w:vAlign w:val="bottom"/>
          </w:tcPr>
          <w:p w14:paraId="5B8B9D11"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89.4</w:t>
            </w:r>
          </w:p>
        </w:tc>
        <w:tc>
          <w:tcPr>
            <w:tcW w:w="950" w:type="dxa"/>
            <w:tcBorders>
              <w:top w:val="nil"/>
              <w:left w:val="nil"/>
              <w:bottom w:val="nil"/>
              <w:right w:val="nil"/>
            </w:tcBorders>
            <w:shd w:val="clear" w:color="auto" w:fill="FFFFFF"/>
            <w:vAlign w:val="bottom"/>
          </w:tcPr>
          <w:p w14:paraId="16157B75"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93.1</w:t>
            </w:r>
          </w:p>
        </w:tc>
        <w:tc>
          <w:tcPr>
            <w:tcW w:w="3302" w:type="dxa"/>
            <w:tcBorders>
              <w:top w:val="nil"/>
              <w:left w:val="nil"/>
              <w:bottom w:val="nil"/>
              <w:right w:val="nil"/>
            </w:tcBorders>
            <w:shd w:val="clear" w:color="auto" w:fill="FFFFFF"/>
            <w:vAlign w:val="bottom"/>
          </w:tcPr>
          <w:p w14:paraId="512DE8A8"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85.6 (69.2, 96.6)</w:t>
            </w:r>
          </w:p>
        </w:tc>
        <w:tc>
          <w:tcPr>
            <w:tcW w:w="1334" w:type="dxa"/>
            <w:tcBorders>
              <w:top w:val="nil"/>
              <w:left w:val="nil"/>
              <w:bottom w:val="nil"/>
              <w:right w:val="single" w:sz="4" w:space="0" w:color="auto"/>
            </w:tcBorders>
            <w:shd w:val="clear" w:color="auto" w:fill="FFFFFF"/>
            <w:vAlign w:val="bottom"/>
          </w:tcPr>
          <w:p w14:paraId="694354DD"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.607</w:t>
            </w:r>
          </w:p>
        </w:tc>
      </w:tr>
      <w:tr w:rsidR="004D457B" w14:paraId="4B78EA70" w14:textId="77777777">
        <w:tblPrEx>
          <w:tblCellMar>
            <w:top w:w="0" w:type="dxa"/>
            <w:left w:w="0" w:type="dxa"/>
            <w:bottom w:w="0" w:type="dxa"/>
            <w:right w:w="0" w:type="dxa"/>
          </w:tblCellMar>
        </w:tblPrEx>
        <w:trPr>
          <w:trHeight w:hRule="exact" w:val="226"/>
          <w:jc w:val="center"/>
        </w:trPr>
        <w:tc>
          <w:tcPr>
            <w:tcW w:w="2040" w:type="dxa"/>
            <w:tcBorders>
              <w:top w:val="nil"/>
              <w:left w:val="single" w:sz="4" w:space="0" w:color="auto"/>
              <w:bottom w:val="nil"/>
              <w:right w:val="nil"/>
            </w:tcBorders>
            <w:shd w:val="clear" w:color="auto" w:fill="FFFFFF"/>
            <w:vAlign w:val="bottom"/>
          </w:tcPr>
          <w:p w14:paraId="564A3437"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6</w:t>
            </w:r>
          </w:p>
        </w:tc>
        <w:tc>
          <w:tcPr>
            <w:tcW w:w="2342" w:type="dxa"/>
            <w:tcBorders>
              <w:top w:val="nil"/>
              <w:left w:val="nil"/>
              <w:bottom w:val="nil"/>
              <w:right w:val="nil"/>
            </w:tcBorders>
            <w:shd w:val="clear" w:color="auto" w:fill="FFFFFF"/>
            <w:vAlign w:val="bottom"/>
          </w:tcPr>
          <w:p w14:paraId="77C20E2D"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85.1</w:t>
            </w:r>
          </w:p>
        </w:tc>
        <w:tc>
          <w:tcPr>
            <w:tcW w:w="950" w:type="dxa"/>
            <w:tcBorders>
              <w:top w:val="nil"/>
              <w:left w:val="nil"/>
              <w:bottom w:val="nil"/>
              <w:right w:val="nil"/>
            </w:tcBorders>
            <w:shd w:val="clear" w:color="auto" w:fill="FFFFFF"/>
            <w:vAlign w:val="bottom"/>
          </w:tcPr>
          <w:p w14:paraId="6AA6B946"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93.1</w:t>
            </w:r>
          </w:p>
        </w:tc>
        <w:tc>
          <w:tcPr>
            <w:tcW w:w="3302" w:type="dxa"/>
            <w:tcBorders>
              <w:top w:val="nil"/>
              <w:left w:val="nil"/>
              <w:bottom w:val="nil"/>
              <w:right w:val="nil"/>
            </w:tcBorders>
            <w:shd w:val="clear" w:color="auto" w:fill="FFFFFF"/>
            <w:vAlign w:val="bottom"/>
          </w:tcPr>
          <w:p w14:paraId="191EA60C"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89.0 (75.8, 98.2)</w:t>
            </w:r>
          </w:p>
        </w:tc>
        <w:tc>
          <w:tcPr>
            <w:tcW w:w="1334" w:type="dxa"/>
            <w:tcBorders>
              <w:top w:val="nil"/>
              <w:left w:val="nil"/>
              <w:bottom w:val="nil"/>
              <w:right w:val="single" w:sz="4" w:space="0" w:color="auto"/>
            </w:tcBorders>
            <w:shd w:val="clear" w:color="auto" w:fill="FFFFFF"/>
            <w:vAlign w:val="bottom"/>
          </w:tcPr>
          <w:p w14:paraId="47D4D840"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.791</w:t>
            </w:r>
          </w:p>
        </w:tc>
      </w:tr>
      <w:tr w:rsidR="004D457B" w14:paraId="4DFFB85D" w14:textId="77777777">
        <w:tblPrEx>
          <w:tblCellMar>
            <w:top w:w="0" w:type="dxa"/>
            <w:left w:w="0" w:type="dxa"/>
            <w:bottom w:w="0" w:type="dxa"/>
            <w:right w:w="0" w:type="dxa"/>
          </w:tblCellMar>
        </w:tblPrEx>
        <w:trPr>
          <w:trHeight w:hRule="exact" w:val="245"/>
          <w:jc w:val="center"/>
        </w:trPr>
        <w:tc>
          <w:tcPr>
            <w:tcW w:w="2040" w:type="dxa"/>
            <w:tcBorders>
              <w:top w:val="nil"/>
              <w:left w:val="single" w:sz="4" w:space="0" w:color="auto"/>
              <w:bottom w:val="nil"/>
              <w:right w:val="nil"/>
            </w:tcBorders>
            <w:shd w:val="clear" w:color="auto" w:fill="FFFFFF"/>
            <w:vAlign w:val="bottom"/>
          </w:tcPr>
          <w:p w14:paraId="78C6A6B2"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7</w:t>
            </w:r>
          </w:p>
        </w:tc>
        <w:tc>
          <w:tcPr>
            <w:tcW w:w="2342" w:type="dxa"/>
            <w:tcBorders>
              <w:top w:val="nil"/>
              <w:left w:val="nil"/>
              <w:bottom w:val="nil"/>
              <w:right w:val="nil"/>
            </w:tcBorders>
            <w:shd w:val="clear" w:color="auto" w:fill="FFFFFF"/>
            <w:vAlign w:val="bottom"/>
          </w:tcPr>
          <w:p w14:paraId="77F5FCF6"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76.6</w:t>
            </w:r>
          </w:p>
        </w:tc>
        <w:tc>
          <w:tcPr>
            <w:tcW w:w="950" w:type="dxa"/>
            <w:tcBorders>
              <w:top w:val="nil"/>
              <w:left w:val="nil"/>
              <w:bottom w:val="nil"/>
              <w:right w:val="nil"/>
            </w:tcBorders>
            <w:shd w:val="clear" w:color="auto" w:fill="FFFFFF"/>
            <w:vAlign w:val="bottom"/>
          </w:tcPr>
          <w:p w14:paraId="32F664C6"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94.8</w:t>
            </w:r>
          </w:p>
        </w:tc>
        <w:tc>
          <w:tcPr>
            <w:tcW w:w="3302" w:type="dxa"/>
            <w:tcBorders>
              <w:top w:val="nil"/>
              <w:left w:val="nil"/>
              <w:bottom w:val="nil"/>
              <w:right w:val="nil"/>
            </w:tcBorders>
            <w:shd w:val="clear" w:color="auto" w:fill="FFFFFF"/>
            <w:vAlign w:val="bottom"/>
          </w:tcPr>
          <w:p w14:paraId="3184E010"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93.6 (83.1, 100.0)</w:t>
            </w:r>
          </w:p>
        </w:tc>
        <w:tc>
          <w:tcPr>
            <w:tcW w:w="1334" w:type="dxa"/>
            <w:tcBorders>
              <w:top w:val="nil"/>
              <w:left w:val="nil"/>
              <w:bottom w:val="nil"/>
              <w:right w:val="single" w:sz="4" w:space="0" w:color="auto"/>
            </w:tcBorders>
            <w:shd w:val="clear" w:color="auto" w:fill="FFFFFF"/>
            <w:vAlign w:val="bottom"/>
          </w:tcPr>
          <w:p w14:paraId="5194A160"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394E5856" w14:textId="77777777">
        <w:tblPrEx>
          <w:tblCellMar>
            <w:top w:w="0" w:type="dxa"/>
            <w:left w:w="0" w:type="dxa"/>
            <w:bottom w:w="0" w:type="dxa"/>
            <w:right w:w="0" w:type="dxa"/>
          </w:tblCellMar>
        </w:tblPrEx>
        <w:trPr>
          <w:trHeight w:hRule="exact" w:val="226"/>
          <w:jc w:val="center"/>
        </w:trPr>
        <w:tc>
          <w:tcPr>
            <w:tcW w:w="2040" w:type="dxa"/>
            <w:tcBorders>
              <w:top w:val="nil"/>
              <w:left w:val="single" w:sz="4" w:space="0" w:color="auto"/>
              <w:bottom w:val="nil"/>
              <w:right w:val="nil"/>
            </w:tcBorders>
            <w:shd w:val="clear" w:color="auto" w:fill="FFFFFF"/>
          </w:tcPr>
          <w:p w14:paraId="6650B57A"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8</w:t>
            </w:r>
          </w:p>
        </w:tc>
        <w:tc>
          <w:tcPr>
            <w:tcW w:w="2342" w:type="dxa"/>
            <w:tcBorders>
              <w:top w:val="nil"/>
              <w:left w:val="nil"/>
              <w:bottom w:val="nil"/>
              <w:right w:val="nil"/>
            </w:tcBorders>
            <w:shd w:val="clear" w:color="auto" w:fill="FFFFFF"/>
          </w:tcPr>
          <w:p w14:paraId="414F0687"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87.2</w:t>
            </w:r>
          </w:p>
        </w:tc>
        <w:tc>
          <w:tcPr>
            <w:tcW w:w="950" w:type="dxa"/>
            <w:tcBorders>
              <w:top w:val="nil"/>
              <w:left w:val="nil"/>
              <w:bottom w:val="nil"/>
              <w:right w:val="nil"/>
            </w:tcBorders>
            <w:shd w:val="clear" w:color="auto" w:fill="FFFFFF"/>
          </w:tcPr>
          <w:p w14:paraId="0FBA3087"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87.3</w:t>
            </w:r>
          </w:p>
        </w:tc>
        <w:tc>
          <w:tcPr>
            <w:tcW w:w="3302" w:type="dxa"/>
            <w:tcBorders>
              <w:top w:val="nil"/>
              <w:left w:val="nil"/>
              <w:bottom w:val="nil"/>
              <w:right w:val="nil"/>
            </w:tcBorders>
            <w:shd w:val="clear" w:color="auto" w:fill="FFFFFF"/>
          </w:tcPr>
          <w:p w14:paraId="74E46975"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87.3 (72.0, 96.9)</w:t>
            </w:r>
          </w:p>
        </w:tc>
        <w:tc>
          <w:tcPr>
            <w:tcW w:w="1334" w:type="dxa"/>
            <w:tcBorders>
              <w:top w:val="nil"/>
              <w:left w:val="nil"/>
              <w:bottom w:val="nil"/>
              <w:right w:val="single" w:sz="4" w:space="0" w:color="auto"/>
            </w:tcBorders>
            <w:shd w:val="clear" w:color="auto" w:fill="FFFFFF"/>
          </w:tcPr>
          <w:p w14:paraId="79AE931A"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.815</w:t>
            </w:r>
          </w:p>
        </w:tc>
      </w:tr>
      <w:tr w:rsidR="004D457B" w14:paraId="43AAB006" w14:textId="77777777">
        <w:tblPrEx>
          <w:tblCellMar>
            <w:top w:w="0" w:type="dxa"/>
            <w:left w:w="0" w:type="dxa"/>
            <w:bottom w:w="0" w:type="dxa"/>
            <w:right w:w="0" w:type="dxa"/>
          </w:tblCellMar>
        </w:tblPrEx>
        <w:trPr>
          <w:trHeight w:hRule="exact" w:val="245"/>
          <w:jc w:val="center"/>
        </w:trPr>
        <w:tc>
          <w:tcPr>
            <w:tcW w:w="9968" w:type="dxa"/>
            <w:gridSpan w:val="5"/>
            <w:tcBorders>
              <w:top w:val="nil"/>
              <w:left w:val="single" w:sz="4" w:space="0" w:color="auto"/>
              <w:bottom w:val="nil"/>
              <w:right w:val="single" w:sz="4" w:space="0" w:color="auto"/>
            </w:tcBorders>
            <w:shd w:val="clear" w:color="auto" w:fill="FFFFFF"/>
          </w:tcPr>
          <w:p w14:paraId="0D9FB9E1" w14:textId="77777777" w:rsidR="004D457B" w:rsidRDefault="004D457B">
            <w:pPr>
              <w:pStyle w:val="Style29"/>
              <w:framePr w:w="9970" w:wrap="notBeside" w:hAnchor="margin" w:x="18" w:y="8"/>
              <w:shd w:val="clear" w:color="auto" w:fill="auto"/>
              <w:spacing w:line="130" w:lineRule="exact"/>
              <w:ind w:left="140"/>
              <w:jc w:val="left"/>
            </w:pPr>
            <w:r>
              <w:rPr>
                <w:rStyle w:val="CharStyle71"/>
                <w:lang w:eastAsia="en-US"/>
              </w:rPr>
              <w:t>CO-RADS ' 2</w:t>
            </w:r>
          </w:p>
        </w:tc>
      </w:tr>
      <w:tr w:rsidR="004D457B" w14:paraId="5A9D2819" w14:textId="77777777">
        <w:tblPrEx>
          <w:tblCellMar>
            <w:top w:w="0" w:type="dxa"/>
            <w:left w:w="0" w:type="dxa"/>
            <w:bottom w:w="0" w:type="dxa"/>
            <w:right w:w="0" w:type="dxa"/>
          </w:tblCellMar>
        </w:tblPrEx>
        <w:trPr>
          <w:trHeight w:hRule="exact" w:val="230"/>
          <w:jc w:val="center"/>
        </w:trPr>
        <w:tc>
          <w:tcPr>
            <w:tcW w:w="2040" w:type="dxa"/>
            <w:tcBorders>
              <w:top w:val="nil"/>
              <w:left w:val="single" w:sz="4" w:space="0" w:color="auto"/>
              <w:bottom w:val="nil"/>
              <w:right w:val="nil"/>
            </w:tcBorders>
            <w:shd w:val="clear" w:color="auto" w:fill="FFFFFF"/>
          </w:tcPr>
          <w:p w14:paraId="062FB45E"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1</w:t>
            </w:r>
          </w:p>
        </w:tc>
        <w:tc>
          <w:tcPr>
            <w:tcW w:w="2342" w:type="dxa"/>
            <w:tcBorders>
              <w:top w:val="nil"/>
              <w:left w:val="nil"/>
              <w:bottom w:val="nil"/>
              <w:right w:val="nil"/>
            </w:tcBorders>
            <w:shd w:val="clear" w:color="auto" w:fill="FFFFFF"/>
          </w:tcPr>
          <w:p w14:paraId="6F2739FC"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23.4</w:t>
            </w:r>
          </w:p>
        </w:tc>
        <w:tc>
          <w:tcPr>
            <w:tcW w:w="950" w:type="dxa"/>
            <w:tcBorders>
              <w:top w:val="nil"/>
              <w:left w:val="nil"/>
              <w:bottom w:val="nil"/>
              <w:right w:val="nil"/>
            </w:tcBorders>
            <w:shd w:val="clear" w:color="auto" w:fill="FFFFFF"/>
            <w:vAlign w:val="bottom"/>
          </w:tcPr>
          <w:p w14:paraId="4EE86F75"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3302" w:type="dxa"/>
            <w:tcBorders>
              <w:top w:val="nil"/>
              <w:left w:val="nil"/>
              <w:bottom w:val="nil"/>
              <w:right w:val="nil"/>
            </w:tcBorders>
            <w:shd w:val="clear" w:color="auto" w:fill="FFFFFF"/>
          </w:tcPr>
          <w:p w14:paraId="4608BF88"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99.1 (94.7, 100.0)</w:t>
            </w:r>
          </w:p>
        </w:tc>
        <w:tc>
          <w:tcPr>
            <w:tcW w:w="1334" w:type="dxa"/>
            <w:tcBorders>
              <w:top w:val="nil"/>
              <w:left w:val="nil"/>
              <w:bottom w:val="nil"/>
              <w:right w:val="single" w:sz="4" w:space="0" w:color="auto"/>
            </w:tcBorders>
            <w:shd w:val="clear" w:color="auto" w:fill="FFFFFF"/>
          </w:tcPr>
          <w:p w14:paraId="58A8B10D"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5405F90E" w14:textId="77777777">
        <w:tblPrEx>
          <w:tblCellMar>
            <w:top w:w="0" w:type="dxa"/>
            <w:left w:w="0" w:type="dxa"/>
            <w:bottom w:w="0" w:type="dxa"/>
            <w:right w:w="0" w:type="dxa"/>
          </w:tblCellMar>
        </w:tblPrEx>
        <w:trPr>
          <w:trHeight w:hRule="exact" w:val="240"/>
          <w:jc w:val="center"/>
        </w:trPr>
        <w:tc>
          <w:tcPr>
            <w:tcW w:w="2040" w:type="dxa"/>
            <w:tcBorders>
              <w:top w:val="nil"/>
              <w:left w:val="single" w:sz="4" w:space="0" w:color="auto"/>
              <w:bottom w:val="nil"/>
              <w:right w:val="nil"/>
            </w:tcBorders>
            <w:shd w:val="clear" w:color="auto" w:fill="FFFFFF"/>
          </w:tcPr>
          <w:p w14:paraId="5A1821E5"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2</w:t>
            </w:r>
          </w:p>
        </w:tc>
        <w:tc>
          <w:tcPr>
            <w:tcW w:w="2342" w:type="dxa"/>
            <w:tcBorders>
              <w:top w:val="nil"/>
              <w:left w:val="nil"/>
              <w:bottom w:val="nil"/>
              <w:right w:val="nil"/>
            </w:tcBorders>
            <w:shd w:val="clear" w:color="auto" w:fill="FFFFFF"/>
          </w:tcPr>
          <w:p w14:paraId="6AD92DB9"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34</w:t>
            </w:r>
          </w:p>
        </w:tc>
        <w:tc>
          <w:tcPr>
            <w:tcW w:w="950" w:type="dxa"/>
            <w:tcBorders>
              <w:top w:val="nil"/>
              <w:left w:val="nil"/>
              <w:bottom w:val="nil"/>
              <w:right w:val="nil"/>
            </w:tcBorders>
            <w:shd w:val="clear" w:color="auto" w:fill="FFFFFF"/>
            <w:vAlign w:val="bottom"/>
          </w:tcPr>
          <w:p w14:paraId="28BC02C0"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100</w:t>
            </w:r>
          </w:p>
        </w:tc>
        <w:tc>
          <w:tcPr>
            <w:tcW w:w="3302" w:type="dxa"/>
            <w:tcBorders>
              <w:top w:val="nil"/>
              <w:left w:val="nil"/>
              <w:bottom w:val="nil"/>
              <w:right w:val="nil"/>
            </w:tcBorders>
            <w:shd w:val="clear" w:color="auto" w:fill="FFFFFF"/>
          </w:tcPr>
          <w:p w14:paraId="4FC252FF"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98.2 (93.8, 100.0)</w:t>
            </w:r>
          </w:p>
        </w:tc>
        <w:tc>
          <w:tcPr>
            <w:tcW w:w="1334" w:type="dxa"/>
            <w:tcBorders>
              <w:top w:val="nil"/>
              <w:left w:val="nil"/>
              <w:bottom w:val="nil"/>
              <w:right w:val="single" w:sz="4" w:space="0" w:color="auto"/>
            </w:tcBorders>
            <w:shd w:val="clear" w:color="auto" w:fill="FFFFFF"/>
          </w:tcPr>
          <w:p w14:paraId="6CF6D2E8"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69D2C929"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043061C9"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3</w:t>
            </w:r>
          </w:p>
        </w:tc>
        <w:tc>
          <w:tcPr>
            <w:tcW w:w="2342" w:type="dxa"/>
            <w:tcBorders>
              <w:top w:val="nil"/>
              <w:left w:val="nil"/>
              <w:bottom w:val="nil"/>
              <w:right w:val="nil"/>
            </w:tcBorders>
            <w:shd w:val="clear" w:color="auto" w:fill="FFFFFF"/>
          </w:tcPr>
          <w:p w14:paraId="4F240B60"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38.3</w:t>
            </w:r>
          </w:p>
        </w:tc>
        <w:tc>
          <w:tcPr>
            <w:tcW w:w="950" w:type="dxa"/>
            <w:tcBorders>
              <w:top w:val="nil"/>
              <w:left w:val="nil"/>
              <w:bottom w:val="nil"/>
              <w:right w:val="nil"/>
            </w:tcBorders>
            <w:shd w:val="clear" w:color="auto" w:fill="FFFFFF"/>
          </w:tcPr>
          <w:p w14:paraId="34D533EC"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98.3</w:t>
            </w:r>
          </w:p>
        </w:tc>
        <w:tc>
          <w:tcPr>
            <w:tcW w:w="3302" w:type="dxa"/>
            <w:tcBorders>
              <w:top w:val="nil"/>
              <w:left w:val="nil"/>
              <w:bottom w:val="nil"/>
              <w:right w:val="nil"/>
            </w:tcBorders>
            <w:shd w:val="clear" w:color="auto" w:fill="FFFFFF"/>
          </w:tcPr>
          <w:p w14:paraId="7235BA99"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98.2 (93.8, 100.0)</w:t>
            </w:r>
          </w:p>
        </w:tc>
        <w:tc>
          <w:tcPr>
            <w:tcW w:w="1334" w:type="dxa"/>
            <w:tcBorders>
              <w:top w:val="nil"/>
              <w:left w:val="nil"/>
              <w:bottom w:val="nil"/>
              <w:right w:val="single" w:sz="4" w:space="0" w:color="auto"/>
            </w:tcBorders>
            <w:shd w:val="clear" w:color="auto" w:fill="FFFFFF"/>
          </w:tcPr>
          <w:p w14:paraId="124485EE"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75278764"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567C1198"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4</w:t>
            </w:r>
          </w:p>
        </w:tc>
        <w:tc>
          <w:tcPr>
            <w:tcW w:w="2342" w:type="dxa"/>
            <w:tcBorders>
              <w:top w:val="nil"/>
              <w:left w:val="nil"/>
              <w:bottom w:val="nil"/>
              <w:right w:val="nil"/>
            </w:tcBorders>
            <w:shd w:val="clear" w:color="auto" w:fill="FFFFFF"/>
          </w:tcPr>
          <w:p w14:paraId="70BBDD0A"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14.9</w:t>
            </w:r>
          </w:p>
        </w:tc>
        <w:tc>
          <w:tcPr>
            <w:tcW w:w="950" w:type="dxa"/>
            <w:tcBorders>
              <w:top w:val="nil"/>
              <w:left w:val="nil"/>
              <w:bottom w:val="nil"/>
              <w:right w:val="nil"/>
            </w:tcBorders>
            <w:shd w:val="clear" w:color="auto" w:fill="FFFFFF"/>
          </w:tcPr>
          <w:p w14:paraId="721BCD41"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98.3</w:t>
            </w:r>
          </w:p>
        </w:tc>
        <w:tc>
          <w:tcPr>
            <w:tcW w:w="3302" w:type="dxa"/>
            <w:tcBorders>
              <w:top w:val="nil"/>
              <w:left w:val="nil"/>
              <w:bottom w:val="nil"/>
              <w:right w:val="nil"/>
            </w:tcBorders>
            <w:shd w:val="clear" w:color="auto" w:fill="FFFFFF"/>
          </w:tcPr>
          <w:p w14:paraId="2F9E23EF"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99.9 (98.1, 100.0)</w:t>
            </w:r>
          </w:p>
        </w:tc>
        <w:tc>
          <w:tcPr>
            <w:tcW w:w="1334" w:type="dxa"/>
            <w:tcBorders>
              <w:top w:val="nil"/>
              <w:left w:val="nil"/>
              <w:bottom w:val="nil"/>
              <w:right w:val="single" w:sz="4" w:space="0" w:color="auto"/>
            </w:tcBorders>
            <w:shd w:val="clear" w:color="auto" w:fill="FFFFFF"/>
          </w:tcPr>
          <w:p w14:paraId="60D56243"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.754</w:t>
            </w:r>
          </w:p>
        </w:tc>
      </w:tr>
      <w:tr w:rsidR="004D457B" w14:paraId="14DACC6D" w14:textId="77777777">
        <w:tblPrEx>
          <w:tblCellMar>
            <w:top w:w="0" w:type="dxa"/>
            <w:left w:w="0" w:type="dxa"/>
            <w:bottom w:w="0" w:type="dxa"/>
            <w:right w:w="0" w:type="dxa"/>
          </w:tblCellMar>
        </w:tblPrEx>
        <w:trPr>
          <w:trHeight w:hRule="exact" w:val="230"/>
          <w:jc w:val="center"/>
        </w:trPr>
        <w:tc>
          <w:tcPr>
            <w:tcW w:w="2040" w:type="dxa"/>
            <w:tcBorders>
              <w:top w:val="nil"/>
              <w:left w:val="single" w:sz="4" w:space="0" w:color="auto"/>
              <w:bottom w:val="nil"/>
              <w:right w:val="nil"/>
            </w:tcBorders>
            <w:shd w:val="clear" w:color="auto" w:fill="FFFFFF"/>
          </w:tcPr>
          <w:p w14:paraId="08820C7B"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5</w:t>
            </w:r>
          </w:p>
        </w:tc>
        <w:tc>
          <w:tcPr>
            <w:tcW w:w="2342" w:type="dxa"/>
            <w:tcBorders>
              <w:top w:val="nil"/>
              <w:left w:val="nil"/>
              <w:bottom w:val="nil"/>
              <w:right w:val="nil"/>
            </w:tcBorders>
            <w:shd w:val="clear" w:color="auto" w:fill="FFFFFF"/>
          </w:tcPr>
          <w:p w14:paraId="0025759F"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53.2</w:t>
            </w:r>
          </w:p>
        </w:tc>
        <w:tc>
          <w:tcPr>
            <w:tcW w:w="950" w:type="dxa"/>
            <w:tcBorders>
              <w:top w:val="nil"/>
              <w:left w:val="nil"/>
              <w:bottom w:val="nil"/>
              <w:right w:val="nil"/>
            </w:tcBorders>
            <w:shd w:val="clear" w:color="auto" w:fill="FFFFFF"/>
          </w:tcPr>
          <w:p w14:paraId="381E0B4F"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98.3</w:t>
            </w:r>
          </w:p>
        </w:tc>
        <w:tc>
          <w:tcPr>
            <w:tcW w:w="3302" w:type="dxa"/>
            <w:tcBorders>
              <w:top w:val="nil"/>
              <w:left w:val="nil"/>
              <w:bottom w:val="nil"/>
              <w:right w:val="nil"/>
            </w:tcBorders>
            <w:shd w:val="clear" w:color="auto" w:fill="FFFFFF"/>
          </w:tcPr>
          <w:p w14:paraId="73A4B887"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98.1 (93.1, 100.0)</w:t>
            </w:r>
          </w:p>
        </w:tc>
        <w:tc>
          <w:tcPr>
            <w:tcW w:w="1334" w:type="dxa"/>
            <w:tcBorders>
              <w:top w:val="nil"/>
              <w:left w:val="nil"/>
              <w:bottom w:val="nil"/>
              <w:right w:val="single" w:sz="4" w:space="0" w:color="auto"/>
            </w:tcBorders>
            <w:shd w:val="clear" w:color="auto" w:fill="FFFFFF"/>
          </w:tcPr>
          <w:p w14:paraId="114811AD"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072A83A7" w14:textId="77777777">
        <w:tblPrEx>
          <w:tblCellMar>
            <w:top w:w="0" w:type="dxa"/>
            <w:left w:w="0" w:type="dxa"/>
            <w:bottom w:w="0" w:type="dxa"/>
            <w:right w:w="0" w:type="dxa"/>
          </w:tblCellMar>
        </w:tblPrEx>
        <w:trPr>
          <w:trHeight w:hRule="exact" w:val="240"/>
          <w:jc w:val="center"/>
        </w:trPr>
        <w:tc>
          <w:tcPr>
            <w:tcW w:w="2040" w:type="dxa"/>
            <w:tcBorders>
              <w:top w:val="nil"/>
              <w:left w:val="single" w:sz="4" w:space="0" w:color="auto"/>
              <w:bottom w:val="nil"/>
              <w:right w:val="nil"/>
            </w:tcBorders>
            <w:shd w:val="clear" w:color="auto" w:fill="FFFFFF"/>
            <w:vAlign w:val="bottom"/>
          </w:tcPr>
          <w:p w14:paraId="28E13C61"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6</w:t>
            </w:r>
          </w:p>
        </w:tc>
        <w:tc>
          <w:tcPr>
            <w:tcW w:w="2342" w:type="dxa"/>
            <w:tcBorders>
              <w:top w:val="nil"/>
              <w:left w:val="nil"/>
              <w:bottom w:val="nil"/>
              <w:right w:val="nil"/>
            </w:tcBorders>
            <w:shd w:val="clear" w:color="auto" w:fill="FFFFFF"/>
            <w:vAlign w:val="bottom"/>
          </w:tcPr>
          <w:p w14:paraId="63D6135A"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53.2</w:t>
            </w:r>
          </w:p>
        </w:tc>
        <w:tc>
          <w:tcPr>
            <w:tcW w:w="950" w:type="dxa"/>
            <w:tcBorders>
              <w:top w:val="nil"/>
              <w:left w:val="nil"/>
              <w:bottom w:val="nil"/>
              <w:right w:val="nil"/>
            </w:tcBorders>
            <w:shd w:val="clear" w:color="auto" w:fill="FFFFFF"/>
            <w:vAlign w:val="bottom"/>
          </w:tcPr>
          <w:p w14:paraId="26B153CA"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98.3</w:t>
            </w:r>
          </w:p>
        </w:tc>
        <w:tc>
          <w:tcPr>
            <w:tcW w:w="3302" w:type="dxa"/>
            <w:tcBorders>
              <w:top w:val="nil"/>
              <w:left w:val="nil"/>
              <w:bottom w:val="nil"/>
              <w:right w:val="nil"/>
            </w:tcBorders>
            <w:shd w:val="clear" w:color="auto" w:fill="FFFFFF"/>
            <w:vAlign w:val="bottom"/>
          </w:tcPr>
          <w:p w14:paraId="7BE83C07"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98.1 (93.1, 100.0)</w:t>
            </w:r>
          </w:p>
        </w:tc>
        <w:tc>
          <w:tcPr>
            <w:tcW w:w="1334" w:type="dxa"/>
            <w:tcBorders>
              <w:top w:val="nil"/>
              <w:left w:val="nil"/>
              <w:bottom w:val="nil"/>
              <w:right w:val="single" w:sz="4" w:space="0" w:color="auto"/>
            </w:tcBorders>
            <w:shd w:val="clear" w:color="auto" w:fill="FFFFFF"/>
            <w:vAlign w:val="bottom"/>
          </w:tcPr>
          <w:p w14:paraId="1753DBF8"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2C0251F3"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050946E2"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7</w:t>
            </w:r>
          </w:p>
        </w:tc>
        <w:tc>
          <w:tcPr>
            <w:tcW w:w="2342" w:type="dxa"/>
            <w:tcBorders>
              <w:top w:val="nil"/>
              <w:left w:val="nil"/>
              <w:bottom w:val="nil"/>
              <w:right w:val="nil"/>
            </w:tcBorders>
            <w:shd w:val="clear" w:color="auto" w:fill="FFFFFF"/>
          </w:tcPr>
          <w:p w14:paraId="4FF0FBD5"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55.3</w:t>
            </w:r>
          </w:p>
        </w:tc>
        <w:tc>
          <w:tcPr>
            <w:tcW w:w="950" w:type="dxa"/>
            <w:tcBorders>
              <w:top w:val="nil"/>
              <w:left w:val="nil"/>
              <w:bottom w:val="nil"/>
              <w:right w:val="nil"/>
            </w:tcBorders>
            <w:shd w:val="clear" w:color="auto" w:fill="FFFFFF"/>
          </w:tcPr>
          <w:p w14:paraId="6AF9E8E7"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98.3</w:t>
            </w:r>
          </w:p>
        </w:tc>
        <w:tc>
          <w:tcPr>
            <w:tcW w:w="3302" w:type="dxa"/>
            <w:tcBorders>
              <w:top w:val="nil"/>
              <w:left w:val="nil"/>
              <w:bottom w:val="nil"/>
              <w:right w:val="nil"/>
            </w:tcBorders>
            <w:shd w:val="clear" w:color="auto" w:fill="FFFFFF"/>
          </w:tcPr>
          <w:p w14:paraId="1068CD8C"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98.0 (92.9, 100.0)</w:t>
            </w:r>
          </w:p>
        </w:tc>
        <w:tc>
          <w:tcPr>
            <w:tcW w:w="1334" w:type="dxa"/>
            <w:tcBorders>
              <w:top w:val="nil"/>
              <w:left w:val="nil"/>
              <w:bottom w:val="nil"/>
              <w:right w:val="single" w:sz="4" w:space="0" w:color="auto"/>
            </w:tcBorders>
            <w:shd w:val="clear" w:color="auto" w:fill="FFFFFF"/>
          </w:tcPr>
          <w:p w14:paraId="1FA22F6E"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06444F0D"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700E9996"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Observer 8</w:t>
            </w:r>
          </w:p>
        </w:tc>
        <w:tc>
          <w:tcPr>
            <w:tcW w:w="2342" w:type="dxa"/>
            <w:tcBorders>
              <w:top w:val="nil"/>
              <w:left w:val="nil"/>
              <w:bottom w:val="nil"/>
              <w:right w:val="nil"/>
            </w:tcBorders>
            <w:shd w:val="clear" w:color="auto" w:fill="FFFFFF"/>
          </w:tcPr>
          <w:p w14:paraId="7B27062D"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51.1</w:t>
            </w:r>
          </w:p>
        </w:tc>
        <w:tc>
          <w:tcPr>
            <w:tcW w:w="950" w:type="dxa"/>
            <w:tcBorders>
              <w:top w:val="nil"/>
              <w:left w:val="nil"/>
              <w:bottom w:val="nil"/>
              <w:right w:val="nil"/>
            </w:tcBorders>
            <w:shd w:val="clear" w:color="auto" w:fill="FFFFFF"/>
          </w:tcPr>
          <w:p w14:paraId="2324E1C3"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93.1</w:t>
            </w:r>
          </w:p>
        </w:tc>
        <w:tc>
          <w:tcPr>
            <w:tcW w:w="3302" w:type="dxa"/>
            <w:tcBorders>
              <w:top w:val="nil"/>
              <w:left w:val="nil"/>
              <w:bottom w:val="nil"/>
              <w:right w:val="nil"/>
            </w:tcBorders>
            <w:shd w:val="clear" w:color="auto" w:fill="FFFFFF"/>
          </w:tcPr>
          <w:p w14:paraId="58F5C197"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98.1 (93.1, 100.0)</w:t>
            </w:r>
          </w:p>
        </w:tc>
        <w:tc>
          <w:tcPr>
            <w:tcW w:w="1334" w:type="dxa"/>
            <w:tcBorders>
              <w:top w:val="nil"/>
              <w:left w:val="nil"/>
              <w:bottom w:val="nil"/>
              <w:right w:val="single" w:sz="4" w:space="0" w:color="auto"/>
            </w:tcBorders>
            <w:shd w:val="clear" w:color="auto" w:fill="FFFFFF"/>
          </w:tcPr>
          <w:p w14:paraId="6710B032"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.503</w:t>
            </w:r>
          </w:p>
        </w:tc>
      </w:tr>
      <w:tr w:rsidR="004D457B" w14:paraId="6633B461" w14:textId="77777777">
        <w:tblPrEx>
          <w:tblCellMar>
            <w:top w:w="0" w:type="dxa"/>
            <w:left w:w="0" w:type="dxa"/>
            <w:bottom w:w="0" w:type="dxa"/>
            <w:right w:w="0" w:type="dxa"/>
          </w:tblCellMar>
        </w:tblPrEx>
        <w:trPr>
          <w:trHeight w:hRule="exact" w:val="226"/>
          <w:jc w:val="center"/>
        </w:trPr>
        <w:tc>
          <w:tcPr>
            <w:tcW w:w="9968" w:type="dxa"/>
            <w:gridSpan w:val="5"/>
            <w:tcBorders>
              <w:top w:val="nil"/>
              <w:left w:val="single" w:sz="4" w:space="0" w:color="auto"/>
              <w:bottom w:val="nil"/>
              <w:right w:val="single" w:sz="4" w:space="0" w:color="auto"/>
            </w:tcBorders>
            <w:shd w:val="clear" w:color="auto" w:fill="FFFFFF"/>
            <w:vAlign w:val="bottom"/>
          </w:tcPr>
          <w:p w14:paraId="059953E2" w14:textId="77777777" w:rsidR="004D457B" w:rsidRDefault="004D457B">
            <w:pPr>
              <w:pStyle w:val="Style29"/>
              <w:framePr w:w="9970" w:wrap="notBeside" w:hAnchor="margin" w:x="18" w:y="8"/>
              <w:shd w:val="clear" w:color="auto" w:fill="auto"/>
              <w:spacing w:line="130" w:lineRule="exact"/>
              <w:ind w:left="140"/>
              <w:jc w:val="left"/>
            </w:pPr>
            <w:r>
              <w:rPr>
                <w:rStyle w:val="CharStyle71"/>
                <w:lang w:eastAsia="en-US"/>
              </w:rPr>
              <w:t xml:space="preserve">External test set </w:t>
            </w:r>
            <w:r>
              <w:rPr>
                <w:rStyle w:val="CharStyle71"/>
                <w:lang w:val="bg-BG" w:eastAsia="bg-BG"/>
              </w:rPr>
              <w:t xml:space="preserve">(// </w:t>
            </w:r>
            <w:r>
              <w:rPr>
                <w:rStyle w:val="CharStyle71"/>
                <w:lang w:eastAsia="en-US"/>
              </w:rPr>
              <w:t>= 262)</w:t>
            </w:r>
          </w:p>
        </w:tc>
      </w:tr>
      <w:tr w:rsidR="004D457B" w14:paraId="1532460D"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689BDEAD"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CO-RADS 5</w:t>
            </w:r>
          </w:p>
        </w:tc>
        <w:tc>
          <w:tcPr>
            <w:tcW w:w="2342" w:type="dxa"/>
            <w:tcBorders>
              <w:top w:val="nil"/>
              <w:left w:val="nil"/>
              <w:bottom w:val="nil"/>
              <w:right w:val="nil"/>
            </w:tcBorders>
            <w:shd w:val="clear" w:color="auto" w:fill="FFFFFF"/>
          </w:tcPr>
          <w:p w14:paraId="3EBA9333"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89.2</w:t>
            </w:r>
          </w:p>
        </w:tc>
        <w:tc>
          <w:tcPr>
            <w:tcW w:w="950" w:type="dxa"/>
            <w:tcBorders>
              <w:top w:val="nil"/>
              <w:left w:val="nil"/>
              <w:bottom w:val="nil"/>
              <w:right w:val="nil"/>
            </w:tcBorders>
            <w:shd w:val="clear" w:color="auto" w:fill="FFFFFF"/>
          </w:tcPr>
          <w:p w14:paraId="16ADEB24"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74.9</w:t>
            </w:r>
          </w:p>
        </w:tc>
        <w:tc>
          <w:tcPr>
            <w:tcW w:w="3302" w:type="dxa"/>
            <w:tcBorders>
              <w:top w:val="nil"/>
              <w:left w:val="nil"/>
              <w:bottom w:val="nil"/>
              <w:right w:val="nil"/>
            </w:tcBorders>
            <w:shd w:val="clear" w:color="auto" w:fill="FFFFFF"/>
          </w:tcPr>
          <w:p w14:paraId="29226EDD"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67.6 (54.6, 81.7)</w:t>
            </w:r>
          </w:p>
        </w:tc>
        <w:tc>
          <w:tcPr>
            <w:tcW w:w="1334" w:type="dxa"/>
            <w:tcBorders>
              <w:top w:val="nil"/>
              <w:left w:val="nil"/>
              <w:bottom w:val="nil"/>
              <w:right w:val="single" w:sz="4" w:space="0" w:color="auto"/>
            </w:tcBorders>
            <w:shd w:val="clear" w:color="auto" w:fill="FFFFFF"/>
          </w:tcPr>
          <w:p w14:paraId="2903E343"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.035</w:t>
            </w:r>
          </w:p>
        </w:tc>
      </w:tr>
      <w:tr w:rsidR="004D457B" w14:paraId="19DDA42F" w14:textId="77777777">
        <w:tblPrEx>
          <w:tblCellMar>
            <w:top w:w="0" w:type="dxa"/>
            <w:left w:w="0" w:type="dxa"/>
            <w:bottom w:w="0" w:type="dxa"/>
            <w:right w:w="0" w:type="dxa"/>
          </w:tblCellMar>
        </w:tblPrEx>
        <w:trPr>
          <w:trHeight w:hRule="exact" w:val="226"/>
          <w:jc w:val="center"/>
        </w:trPr>
        <w:tc>
          <w:tcPr>
            <w:tcW w:w="2040" w:type="dxa"/>
            <w:tcBorders>
              <w:top w:val="nil"/>
              <w:left w:val="single" w:sz="4" w:space="0" w:color="auto"/>
              <w:bottom w:val="nil"/>
              <w:right w:val="nil"/>
            </w:tcBorders>
            <w:shd w:val="clear" w:color="auto" w:fill="FFFFFF"/>
          </w:tcPr>
          <w:p w14:paraId="44B629DA"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CO-RADS 4 + 5</w:t>
            </w:r>
          </w:p>
        </w:tc>
        <w:tc>
          <w:tcPr>
            <w:tcW w:w="2342" w:type="dxa"/>
            <w:tcBorders>
              <w:top w:val="nil"/>
              <w:left w:val="nil"/>
              <w:bottom w:val="nil"/>
              <w:right w:val="nil"/>
            </w:tcBorders>
            <w:shd w:val="clear" w:color="auto" w:fill="FFFFFF"/>
          </w:tcPr>
          <w:p w14:paraId="1B7074D4"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83.1</w:t>
            </w:r>
          </w:p>
        </w:tc>
        <w:tc>
          <w:tcPr>
            <w:tcW w:w="950" w:type="dxa"/>
            <w:tcBorders>
              <w:top w:val="nil"/>
              <w:left w:val="nil"/>
              <w:bottom w:val="nil"/>
              <w:right w:val="nil"/>
            </w:tcBorders>
            <w:shd w:val="clear" w:color="auto" w:fill="FFFFFF"/>
            <w:vAlign w:val="bottom"/>
          </w:tcPr>
          <w:p w14:paraId="443E9A52"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86</w:t>
            </w:r>
          </w:p>
        </w:tc>
        <w:tc>
          <w:tcPr>
            <w:tcW w:w="3302" w:type="dxa"/>
            <w:tcBorders>
              <w:top w:val="nil"/>
              <w:left w:val="nil"/>
              <w:bottom w:val="nil"/>
              <w:right w:val="nil"/>
            </w:tcBorders>
            <w:shd w:val="clear" w:color="auto" w:fill="FFFFFF"/>
          </w:tcPr>
          <w:p w14:paraId="30B30332"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77.1 (63.1, 88.6)</w:t>
            </w:r>
          </w:p>
        </w:tc>
        <w:tc>
          <w:tcPr>
            <w:tcW w:w="1334" w:type="dxa"/>
            <w:tcBorders>
              <w:top w:val="nil"/>
              <w:left w:val="nil"/>
              <w:bottom w:val="nil"/>
              <w:right w:val="single" w:sz="4" w:space="0" w:color="auto"/>
            </w:tcBorders>
            <w:shd w:val="clear" w:color="auto" w:fill="FFFFFF"/>
            <w:vAlign w:val="bottom"/>
          </w:tcPr>
          <w:p w14:paraId="5E8E72F9"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.020</w:t>
            </w:r>
          </w:p>
        </w:tc>
      </w:tr>
      <w:tr w:rsidR="004D457B" w14:paraId="43A24448"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66F05DDD"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CO-RADS 3 + 4 + 5</w:t>
            </w:r>
          </w:p>
        </w:tc>
        <w:tc>
          <w:tcPr>
            <w:tcW w:w="2342" w:type="dxa"/>
            <w:tcBorders>
              <w:top w:val="nil"/>
              <w:left w:val="nil"/>
              <w:bottom w:val="nil"/>
              <w:right w:val="nil"/>
            </w:tcBorders>
            <w:shd w:val="clear" w:color="auto" w:fill="FFFFFF"/>
          </w:tcPr>
          <w:p w14:paraId="2E4DC95E"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62.7</w:t>
            </w:r>
          </w:p>
        </w:tc>
        <w:tc>
          <w:tcPr>
            <w:tcW w:w="950" w:type="dxa"/>
            <w:tcBorders>
              <w:top w:val="nil"/>
              <w:left w:val="nil"/>
              <w:bottom w:val="nil"/>
              <w:right w:val="nil"/>
            </w:tcBorders>
            <w:shd w:val="clear" w:color="auto" w:fill="FFFFFF"/>
          </w:tcPr>
          <w:p w14:paraId="7932EC11"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91.1</w:t>
            </w:r>
          </w:p>
        </w:tc>
        <w:tc>
          <w:tcPr>
            <w:tcW w:w="3302" w:type="dxa"/>
            <w:tcBorders>
              <w:top w:val="nil"/>
              <w:left w:val="nil"/>
              <w:bottom w:val="nil"/>
              <w:right w:val="nil"/>
            </w:tcBorders>
            <w:shd w:val="clear" w:color="auto" w:fill="FFFFFF"/>
          </w:tcPr>
          <w:p w14:paraId="31974EF9"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92.5 (86.3, 96.7)</w:t>
            </w:r>
          </w:p>
        </w:tc>
        <w:tc>
          <w:tcPr>
            <w:tcW w:w="1334" w:type="dxa"/>
            <w:tcBorders>
              <w:top w:val="nil"/>
              <w:left w:val="nil"/>
              <w:bottom w:val="nil"/>
              <w:right w:val="single" w:sz="4" w:space="0" w:color="auto"/>
            </w:tcBorders>
            <w:shd w:val="clear" w:color="auto" w:fill="FFFFFF"/>
          </w:tcPr>
          <w:p w14:paraId="14BD779B"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.585</w:t>
            </w:r>
          </w:p>
        </w:tc>
      </w:tr>
      <w:tr w:rsidR="004D457B" w14:paraId="56F8CCA2" w14:textId="77777777">
        <w:tblPrEx>
          <w:tblCellMar>
            <w:top w:w="0" w:type="dxa"/>
            <w:left w:w="0" w:type="dxa"/>
            <w:bottom w:w="0" w:type="dxa"/>
            <w:right w:w="0" w:type="dxa"/>
          </w:tblCellMar>
        </w:tblPrEx>
        <w:trPr>
          <w:trHeight w:hRule="exact" w:val="235"/>
          <w:jc w:val="center"/>
        </w:trPr>
        <w:tc>
          <w:tcPr>
            <w:tcW w:w="2040" w:type="dxa"/>
            <w:tcBorders>
              <w:top w:val="nil"/>
              <w:left w:val="single" w:sz="4" w:space="0" w:color="auto"/>
              <w:bottom w:val="nil"/>
              <w:right w:val="nil"/>
            </w:tcBorders>
            <w:shd w:val="clear" w:color="auto" w:fill="FFFFFF"/>
          </w:tcPr>
          <w:p w14:paraId="4322693B" w14:textId="77777777" w:rsidR="004D457B" w:rsidRDefault="004D457B">
            <w:pPr>
              <w:pStyle w:val="Style29"/>
              <w:framePr w:w="9970" w:wrap="notBeside" w:hAnchor="margin" w:x="18" w:y="8"/>
              <w:shd w:val="clear" w:color="auto" w:fill="auto"/>
              <w:spacing w:line="130" w:lineRule="exact"/>
              <w:ind w:left="320"/>
              <w:jc w:val="left"/>
            </w:pPr>
            <w:r>
              <w:rPr>
                <w:rStyle w:val="CharStyle71"/>
                <w:lang w:eastAsia="en-US"/>
              </w:rPr>
              <w:t>CO-RADS ' 2</w:t>
            </w:r>
          </w:p>
        </w:tc>
        <w:tc>
          <w:tcPr>
            <w:tcW w:w="2342" w:type="dxa"/>
            <w:tcBorders>
              <w:top w:val="nil"/>
              <w:left w:val="nil"/>
              <w:bottom w:val="nil"/>
              <w:right w:val="nil"/>
            </w:tcBorders>
            <w:shd w:val="clear" w:color="auto" w:fill="FFFFFF"/>
          </w:tcPr>
          <w:p w14:paraId="1A2BC591" w14:textId="77777777" w:rsidR="004D457B" w:rsidRDefault="004D457B">
            <w:pPr>
              <w:pStyle w:val="Style29"/>
              <w:framePr w:w="9970" w:wrap="notBeside" w:hAnchor="margin" w:x="18" w:y="8"/>
              <w:shd w:val="clear" w:color="auto" w:fill="auto"/>
              <w:spacing w:line="130" w:lineRule="exact"/>
              <w:jc w:val="center"/>
            </w:pPr>
            <w:r>
              <w:rPr>
                <w:rStyle w:val="CharStyle71"/>
                <w:lang w:eastAsia="en-US"/>
              </w:rPr>
              <w:t>54.2</w:t>
            </w:r>
          </w:p>
        </w:tc>
        <w:tc>
          <w:tcPr>
            <w:tcW w:w="950" w:type="dxa"/>
            <w:tcBorders>
              <w:top w:val="nil"/>
              <w:left w:val="nil"/>
              <w:bottom w:val="nil"/>
              <w:right w:val="nil"/>
            </w:tcBorders>
            <w:shd w:val="clear" w:color="auto" w:fill="FFFFFF"/>
          </w:tcPr>
          <w:p w14:paraId="1C4709F2" w14:textId="77777777" w:rsidR="004D457B" w:rsidRDefault="004D457B">
            <w:pPr>
              <w:pStyle w:val="Style29"/>
              <w:framePr w:w="9970" w:wrap="notBeside" w:hAnchor="margin" w:x="18" w:y="8"/>
              <w:shd w:val="clear" w:color="auto" w:fill="auto"/>
              <w:spacing w:line="130" w:lineRule="exact"/>
              <w:ind w:right="240"/>
              <w:jc w:val="right"/>
            </w:pPr>
            <w:r>
              <w:rPr>
                <w:rStyle w:val="CharStyle71"/>
                <w:lang w:eastAsia="en-US"/>
              </w:rPr>
              <w:t>93.9</w:t>
            </w:r>
          </w:p>
        </w:tc>
        <w:tc>
          <w:tcPr>
            <w:tcW w:w="3302" w:type="dxa"/>
            <w:tcBorders>
              <w:top w:val="nil"/>
              <w:left w:val="nil"/>
              <w:bottom w:val="nil"/>
              <w:right w:val="nil"/>
            </w:tcBorders>
            <w:shd w:val="clear" w:color="auto" w:fill="FFFFFF"/>
          </w:tcPr>
          <w:p w14:paraId="6C553A37" w14:textId="77777777" w:rsidR="004D457B" w:rsidRDefault="004D457B">
            <w:pPr>
              <w:pStyle w:val="Style29"/>
              <w:framePr w:w="9970" w:wrap="notBeside" w:hAnchor="margin" w:x="18" w:y="8"/>
              <w:shd w:val="clear" w:color="auto" w:fill="auto"/>
              <w:spacing w:line="130" w:lineRule="exact"/>
              <w:ind w:left="1780"/>
              <w:jc w:val="left"/>
            </w:pPr>
            <w:r>
              <w:rPr>
                <w:rStyle w:val="CharStyle71"/>
                <w:lang w:eastAsia="en-US"/>
              </w:rPr>
              <w:t>94.2 (90.1,97.7)</w:t>
            </w:r>
          </w:p>
        </w:tc>
        <w:tc>
          <w:tcPr>
            <w:tcW w:w="1334" w:type="dxa"/>
            <w:tcBorders>
              <w:top w:val="nil"/>
              <w:left w:val="nil"/>
              <w:bottom w:val="nil"/>
              <w:right w:val="single" w:sz="4" w:space="0" w:color="auto"/>
            </w:tcBorders>
            <w:shd w:val="clear" w:color="auto" w:fill="FFFFFF"/>
          </w:tcPr>
          <w:p w14:paraId="1CA73DC1" w14:textId="77777777" w:rsidR="004D457B" w:rsidRDefault="004D457B">
            <w:pPr>
              <w:pStyle w:val="Style29"/>
              <w:framePr w:w="9970" w:wrap="notBeside" w:hAnchor="margin" w:x="18" w:y="8"/>
              <w:shd w:val="clear" w:color="auto" w:fill="auto"/>
              <w:spacing w:line="130" w:lineRule="exact"/>
              <w:ind w:right="180"/>
              <w:jc w:val="right"/>
            </w:pPr>
            <w:r>
              <w:rPr>
                <w:rStyle w:val="CharStyle71"/>
                <w:lang w:eastAsia="en-US"/>
              </w:rPr>
              <w:t>&gt;.999</w:t>
            </w:r>
          </w:p>
        </w:tc>
      </w:tr>
      <w:tr w:rsidR="004D457B" w14:paraId="29C4DC88" w14:textId="77777777">
        <w:tblPrEx>
          <w:tblCellMar>
            <w:top w:w="0" w:type="dxa"/>
            <w:left w:w="0" w:type="dxa"/>
            <w:bottom w:w="0" w:type="dxa"/>
            <w:right w:w="0" w:type="dxa"/>
          </w:tblCellMar>
        </w:tblPrEx>
        <w:trPr>
          <w:trHeight w:hRule="exact" w:val="307"/>
          <w:jc w:val="center"/>
        </w:trPr>
        <w:tc>
          <w:tcPr>
            <w:tcW w:w="9968" w:type="dxa"/>
            <w:gridSpan w:val="5"/>
            <w:tcBorders>
              <w:top w:val="single" w:sz="4" w:space="0" w:color="auto"/>
              <w:left w:val="single" w:sz="4" w:space="0" w:color="auto"/>
              <w:bottom w:val="nil"/>
              <w:right w:val="single" w:sz="4" w:space="0" w:color="auto"/>
            </w:tcBorders>
            <w:shd w:val="clear" w:color="auto" w:fill="FFFFFF"/>
            <w:vAlign w:val="bottom"/>
          </w:tcPr>
          <w:p w14:paraId="21CF538C" w14:textId="77777777" w:rsidR="004D457B" w:rsidRDefault="004D457B">
            <w:pPr>
              <w:pStyle w:val="Style29"/>
              <w:framePr w:w="9970" w:wrap="notBeside" w:hAnchor="margin" w:x="18" w:y="8"/>
              <w:shd w:val="clear" w:color="auto" w:fill="auto"/>
              <w:spacing w:line="130" w:lineRule="exact"/>
              <w:ind w:left="120"/>
              <w:jc w:val="left"/>
            </w:pPr>
            <w:r>
              <w:rPr>
                <w:rStyle w:val="CharStyle71"/>
                <w:lang w:eastAsia="en-US"/>
              </w:rPr>
              <w:t xml:space="preserve">Note.—Data are percentages or percentages, with 95% CIs in parentheses. </w:t>
            </w:r>
            <w:r>
              <w:rPr>
                <w:rStyle w:val="CharStyle72"/>
                <w:lang w:eastAsia="en-US"/>
              </w:rPr>
              <w:t>P</w:t>
            </w:r>
            <w:r>
              <w:rPr>
                <w:rStyle w:val="CharStyle71"/>
                <w:lang w:eastAsia="en-US"/>
              </w:rPr>
              <w:t xml:space="preserve"> values correspond to comparisons of the sensitivity of the</w:t>
            </w:r>
          </w:p>
        </w:tc>
      </w:tr>
      <w:tr w:rsidR="004D457B" w14:paraId="0830A9C0" w14:textId="77777777">
        <w:tblPrEx>
          <w:tblCellMar>
            <w:top w:w="0" w:type="dxa"/>
            <w:left w:w="0" w:type="dxa"/>
            <w:bottom w:w="0" w:type="dxa"/>
            <w:right w:w="0" w:type="dxa"/>
          </w:tblCellMar>
        </w:tblPrEx>
        <w:trPr>
          <w:trHeight w:hRule="exact" w:val="197"/>
          <w:jc w:val="center"/>
        </w:trPr>
        <w:tc>
          <w:tcPr>
            <w:tcW w:w="5332" w:type="dxa"/>
            <w:gridSpan w:val="3"/>
            <w:tcBorders>
              <w:top w:val="nil"/>
              <w:left w:val="single" w:sz="4" w:space="0" w:color="auto"/>
              <w:bottom w:val="nil"/>
              <w:right w:val="nil"/>
            </w:tcBorders>
            <w:shd w:val="clear" w:color="auto" w:fill="FFFFFF"/>
            <w:vAlign w:val="bottom"/>
          </w:tcPr>
          <w:p w14:paraId="004D0981" w14:textId="77777777" w:rsidR="004D457B" w:rsidRDefault="004D457B">
            <w:pPr>
              <w:pStyle w:val="Style29"/>
              <w:framePr w:w="9970" w:wrap="notBeside" w:hAnchor="margin" w:x="18" w:y="8"/>
              <w:shd w:val="clear" w:color="auto" w:fill="auto"/>
              <w:spacing w:line="130" w:lineRule="exact"/>
              <w:ind w:left="140"/>
              <w:jc w:val="left"/>
            </w:pPr>
            <w:r>
              <w:rPr>
                <w:rStyle w:val="CharStyle71"/>
                <w:lang w:eastAsia="en-US"/>
              </w:rPr>
              <w:t xml:space="preserve">observer with that of the artificial intelligence </w:t>
            </w:r>
            <w:r>
              <w:rPr>
                <w:rStyle w:val="CharStyle71"/>
                <w:lang w:val="de-DE" w:eastAsia="de-DE"/>
              </w:rPr>
              <w:t xml:space="preserve">(AI) </w:t>
            </w:r>
            <w:r>
              <w:rPr>
                <w:rStyle w:val="CharStyle71"/>
                <w:lang w:eastAsia="en-US"/>
              </w:rPr>
              <w:t>algorithm. CO-RADS =</w:t>
            </w:r>
          </w:p>
        </w:tc>
        <w:tc>
          <w:tcPr>
            <w:tcW w:w="4636" w:type="dxa"/>
            <w:gridSpan w:val="2"/>
            <w:tcBorders>
              <w:top w:val="nil"/>
              <w:left w:val="nil"/>
              <w:bottom w:val="nil"/>
              <w:right w:val="single" w:sz="4" w:space="0" w:color="auto"/>
            </w:tcBorders>
            <w:shd w:val="clear" w:color="auto" w:fill="FFFFFF"/>
            <w:vAlign w:val="bottom"/>
          </w:tcPr>
          <w:p w14:paraId="267240E7" w14:textId="77777777" w:rsidR="004D457B" w:rsidRDefault="004D457B">
            <w:pPr>
              <w:pStyle w:val="Style29"/>
              <w:framePr w:w="9970" w:wrap="notBeside" w:hAnchor="margin" w:x="18" w:y="8"/>
              <w:shd w:val="clear" w:color="auto" w:fill="auto"/>
              <w:spacing w:line="130" w:lineRule="exact"/>
              <w:ind w:left="80"/>
              <w:jc w:val="left"/>
            </w:pPr>
            <w:r>
              <w:rPr>
                <w:rStyle w:val="CharStyle71"/>
                <w:lang w:eastAsia="en-US"/>
              </w:rPr>
              <w:t>COVID-19 Reporting and Data System, COVID-19 = corona-</w:t>
            </w:r>
          </w:p>
        </w:tc>
      </w:tr>
      <w:tr w:rsidR="004D457B" w14:paraId="02366B59" w14:textId="77777777">
        <w:tblPrEx>
          <w:tblCellMar>
            <w:top w:w="0" w:type="dxa"/>
            <w:left w:w="0" w:type="dxa"/>
            <w:bottom w:w="0" w:type="dxa"/>
            <w:right w:w="0" w:type="dxa"/>
          </w:tblCellMar>
        </w:tblPrEx>
        <w:trPr>
          <w:trHeight w:hRule="exact" w:val="274"/>
          <w:jc w:val="center"/>
        </w:trPr>
        <w:tc>
          <w:tcPr>
            <w:tcW w:w="2040" w:type="dxa"/>
            <w:tcBorders>
              <w:top w:val="nil"/>
              <w:left w:val="single" w:sz="4" w:space="0" w:color="auto"/>
              <w:bottom w:val="single" w:sz="4" w:space="0" w:color="auto"/>
              <w:right w:val="nil"/>
            </w:tcBorders>
            <w:shd w:val="clear" w:color="auto" w:fill="FFFFFF"/>
          </w:tcPr>
          <w:p w14:paraId="4DECE5B8" w14:textId="77777777" w:rsidR="004D457B" w:rsidRDefault="004D457B">
            <w:pPr>
              <w:pStyle w:val="Style29"/>
              <w:framePr w:w="9970" w:wrap="notBeside" w:hAnchor="margin" w:x="18" w:y="8"/>
              <w:shd w:val="clear" w:color="auto" w:fill="auto"/>
              <w:spacing w:line="130" w:lineRule="exact"/>
              <w:ind w:left="120"/>
              <w:jc w:val="left"/>
            </w:pPr>
            <w:r>
              <w:rPr>
                <w:rStyle w:val="CharStyle71"/>
                <w:lang w:eastAsia="en-US"/>
              </w:rPr>
              <w:t>virus disease 2019</w:t>
            </w:r>
          </w:p>
        </w:tc>
        <w:tc>
          <w:tcPr>
            <w:tcW w:w="2342" w:type="dxa"/>
            <w:tcBorders>
              <w:top w:val="nil"/>
              <w:left w:val="nil"/>
              <w:bottom w:val="single" w:sz="4" w:space="0" w:color="auto"/>
              <w:right w:val="nil"/>
            </w:tcBorders>
            <w:shd w:val="clear" w:color="auto" w:fill="FFFFFF"/>
          </w:tcPr>
          <w:p w14:paraId="14359BD0" w14:textId="77777777" w:rsidR="004D457B" w:rsidRDefault="004D457B">
            <w:pPr>
              <w:framePr w:w="9970" w:wrap="notBeside" w:hAnchor="margin" w:x="18" w:y="8"/>
              <w:rPr>
                <w:color w:val="auto"/>
                <w:sz w:val="10"/>
                <w:szCs w:val="10"/>
                <w:lang w:eastAsia="da-DK"/>
              </w:rPr>
            </w:pPr>
          </w:p>
        </w:tc>
        <w:tc>
          <w:tcPr>
            <w:tcW w:w="950" w:type="dxa"/>
            <w:tcBorders>
              <w:top w:val="nil"/>
              <w:left w:val="nil"/>
              <w:bottom w:val="single" w:sz="4" w:space="0" w:color="auto"/>
              <w:right w:val="nil"/>
            </w:tcBorders>
            <w:shd w:val="clear" w:color="auto" w:fill="FFFFFF"/>
          </w:tcPr>
          <w:p w14:paraId="67A7377A" w14:textId="77777777" w:rsidR="004D457B" w:rsidRDefault="004D457B">
            <w:pPr>
              <w:framePr w:w="9970" w:wrap="notBeside" w:hAnchor="margin" w:x="18" w:y="8"/>
              <w:rPr>
                <w:color w:val="auto"/>
                <w:sz w:val="10"/>
                <w:szCs w:val="10"/>
                <w:lang w:eastAsia="da-DK"/>
              </w:rPr>
            </w:pPr>
          </w:p>
        </w:tc>
        <w:tc>
          <w:tcPr>
            <w:tcW w:w="3302" w:type="dxa"/>
            <w:tcBorders>
              <w:top w:val="nil"/>
              <w:left w:val="nil"/>
              <w:bottom w:val="single" w:sz="4" w:space="0" w:color="auto"/>
              <w:right w:val="nil"/>
            </w:tcBorders>
            <w:shd w:val="clear" w:color="auto" w:fill="FFFFFF"/>
          </w:tcPr>
          <w:p w14:paraId="15083703" w14:textId="77777777" w:rsidR="004D457B" w:rsidRDefault="004D457B">
            <w:pPr>
              <w:framePr w:w="9970" w:wrap="notBeside" w:hAnchor="margin" w:x="18" w:y="8"/>
              <w:rPr>
                <w:color w:val="auto"/>
                <w:sz w:val="10"/>
                <w:szCs w:val="10"/>
                <w:lang w:eastAsia="da-DK"/>
              </w:rPr>
            </w:pPr>
          </w:p>
        </w:tc>
        <w:tc>
          <w:tcPr>
            <w:tcW w:w="1334" w:type="dxa"/>
            <w:tcBorders>
              <w:top w:val="nil"/>
              <w:left w:val="nil"/>
              <w:bottom w:val="single" w:sz="4" w:space="0" w:color="auto"/>
              <w:right w:val="single" w:sz="4" w:space="0" w:color="auto"/>
            </w:tcBorders>
            <w:shd w:val="clear" w:color="auto" w:fill="FFFFFF"/>
          </w:tcPr>
          <w:p w14:paraId="773332F2" w14:textId="77777777" w:rsidR="004D457B" w:rsidRDefault="004D457B">
            <w:pPr>
              <w:framePr w:w="9970" w:wrap="notBeside" w:hAnchor="margin" w:x="18" w:y="8"/>
              <w:rPr>
                <w:color w:val="auto"/>
                <w:sz w:val="10"/>
                <w:szCs w:val="10"/>
                <w:lang w:eastAsia="da-DK"/>
              </w:rPr>
            </w:pPr>
          </w:p>
        </w:tc>
      </w:tr>
    </w:tbl>
    <w:p w14:paraId="7CC0EB80" w14:textId="77777777" w:rsidR="004D457B" w:rsidRDefault="004D457B">
      <w:pPr>
        <w:pStyle w:val="Style29"/>
        <w:shd w:val="clear" w:color="auto" w:fill="auto"/>
        <w:ind w:left="20" w:right="40"/>
      </w:pPr>
      <w:r>
        <w:rPr>
          <w:rStyle w:val="CharStyle31"/>
          <w:lang w:eastAsia="en-US"/>
        </w:rPr>
        <w:t>Because the automatic prediction is based on a segmentation of the lobes and abnormal regions in the lung, the algorithm outputs the percentage of affected parenchymal tissue rather than just the categorical severity score. Figure 3 depicts the percentage of affected parenchymal tissue per lobe with respect to the median severity score of the readers in the</w:t>
      </w:r>
      <w:r>
        <w:rPr>
          <w:rStyle w:val="CharStyle31"/>
          <w:lang w:eastAsia="en-US"/>
        </w:rPr>
        <w:br w:type="page"/>
      </w:r>
      <w:r>
        <w:rPr>
          <w:rStyle w:val="CharStyle31"/>
          <w:lang w:eastAsia="en-US"/>
        </w:rPr>
        <w:lastRenderedPageBreak/>
        <w:t xml:space="preserve">internal </w:t>
      </w:r>
      <w:r>
        <w:rPr>
          <w:rStyle w:val="CharStyle31"/>
          <w:lang w:val="it-IT" w:eastAsia="it-IT"/>
        </w:rPr>
        <w:t xml:space="preserve">test set. </w:t>
      </w:r>
      <w:r>
        <w:rPr>
          <w:rStyle w:val="CharStyle31"/>
          <w:lang w:eastAsia="en-US"/>
        </w:rPr>
        <w:t xml:space="preserve">The predicted </w:t>
      </w:r>
      <w:r>
        <w:rPr>
          <w:rStyle w:val="CharStyle31"/>
          <w:lang w:val="it-IT" w:eastAsia="it-IT"/>
        </w:rPr>
        <w:t xml:space="preserve">score </w:t>
      </w:r>
      <w:r>
        <w:rPr>
          <w:rStyle w:val="CharStyle31"/>
          <w:lang w:eastAsia="en-US"/>
        </w:rPr>
        <w:t xml:space="preserve">was </w:t>
      </w:r>
      <w:r>
        <w:rPr>
          <w:rStyle w:val="CharStyle31"/>
          <w:lang w:val="it-IT" w:eastAsia="it-IT"/>
        </w:rPr>
        <w:t xml:space="preserve">in </w:t>
      </w:r>
      <w:r>
        <w:rPr>
          <w:rStyle w:val="CharStyle31"/>
          <w:lang w:eastAsia="en-US"/>
        </w:rPr>
        <w:t xml:space="preserve">absolute </w:t>
      </w:r>
      <w:r>
        <w:rPr>
          <w:rStyle w:val="CharStyle31"/>
          <w:lang w:val="it-IT" w:eastAsia="it-IT"/>
        </w:rPr>
        <w:t xml:space="preserve">agreement </w:t>
      </w:r>
      <w:r>
        <w:rPr>
          <w:rStyle w:val="CharStyle31"/>
          <w:lang w:eastAsia="en-US"/>
        </w:rPr>
        <w:t xml:space="preserve">with the median </w:t>
      </w:r>
      <w:r>
        <w:rPr>
          <w:rStyle w:val="CharStyle31"/>
          <w:lang w:val="it-IT" w:eastAsia="it-IT"/>
        </w:rPr>
        <w:t xml:space="preserve">score </w:t>
      </w:r>
      <w:r>
        <w:rPr>
          <w:rStyle w:val="CharStyle31"/>
          <w:lang w:eastAsia="en-US"/>
        </w:rPr>
        <w:t xml:space="preserve">of </w:t>
      </w:r>
      <w:r>
        <w:rPr>
          <w:rStyle w:val="CharStyle31"/>
          <w:lang w:val="it-IT" w:eastAsia="it-IT"/>
        </w:rPr>
        <w:t xml:space="preserve">all score </w:t>
      </w:r>
      <w:r>
        <w:rPr>
          <w:rStyle w:val="CharStyle31"/>
          <w:lang w:eastAsia="en-US"/>
        </w:rPr>
        <w:t xml:space="preserve">combinations from seven of the eight observers in 17.2% (80 of 8 X 58 positive patients = 464) and deviated by not more than one point per lobe (ie, five points in total) in 94.0% (436 of 464 patients). In the external test set, the radiologic reports contained severity scores for 163 of the 179 patients with COVID-19. The </w:t>
      </w:r>
      <w:r>
        <w:rPr>
          <w:rStyle w:val="CharStyle31"/>
          <w:lang w:val="de-DE" w:eastAsia="de-DE"/>
        </w:rPr>
        <w:t xml:space="preserve">AI </w:t>
      </w:r>
      <w:r>
        <w:rPr>
          <w:rStyle w:val="CharStyle31"/>
          <w:lang w:eastAsia="en-US"/>
        </w:rPr>
        <w:t>algorithm was in absolute agreement with these scores in 17 of 163 (10.4%) patients and within one point per lobe in 146 of 163 (89.6%).</w:t>
      </w:r>
    </w:p>
    <w:p w14:paraId="10179A39" w14:textId="77777777" w:rsidR="004D457B" w:rsidRDefault="004D457B">
      <w:pPr>
        <w:pStyle w:val="Style29"/>
        <w:shd w:val="clear" w:color="auto" w:fill="auto"/>
        <w:ind w:left="20" w:right="20" w:firstLine="240"/>
      </w:pPr>
      <w:r>
        <w:rPr>
          <w:rStyle w:val="CharStyle31"/>
          <w:lang w:eastAsia="en-US"/>
        </w:rPr>
        <w:t xml:space="preserve">There was moderate agreement between AI-predicted severity scores and the observers’ score according to the linearly weighted </w:t>
      </w:r>
      <w:r>
        <w:rPr>
          <w:rStyle w:val="CharStyle31"/>
          <w:lang w:val="ru-RU" w:eastAsia="ru-RU"/>
        </w:rPr>
        <w:t xml:space="preserve">к </w:t>
      </w:r>
      <w:r>
        <w:rPr>
          <w:rStyle w:val="CharStyle31"/>
          <w:lang w:eastAsia="en-US"/>
        </w:rPr>
        <w:t xml:space="preserve">value (Table 4). For the internal test set, the mean </w:t>
      </w:r>
      <w:r>
        <w:rPr>
          <w:rStyle w:val="CharStyle31"/>
          <w:lang w:val="ru-RU" w:eastAsia="ru-RU"/>
        </w:rPr>
        <w:t xml:space="preserve">к </w:t>
      </w:r>
      <w:r>
        <w:rPr>
          <w:rStyle w:val="CharStyle31"/>
          <w:lang w:eastAsia="en-US"/>
        </w:rPr>
        <w:t xml:space="preserve">value was 0.54 ± 0.01 for the </w:t>
      </w:r>
      <w:r>
        <w:rPr>
          <w:rStyle w:val="CharStyle31"/>
          <w:lang w:val="de-DE" w:eastAsia="de-DE"/>
        </w:rPr>
        <w:t xml:space="preserve">AI </w:t>
      </w:r>
      <w:r>
        <w:rPr>
          <w:rStyle w:val="CharStyle31"/>
          <w:lang w:eastAsia="en-US"/>
        </w:rPr>
        <w:t xml:space="preserve">system and 0.77 ± 0.03 for the left-out observer </w:t>
      </w:r>
      <w:r>
        <w:rPr>
          <w:rStyle w:val="CharStyle66"/>
          <w:lang w:eastAsia="en-US"/>
        </w:rPr>
        <w:t>{PC</w:t>
      </w:r>
      <w:r>
        <w:rPr>
          <w:rStyle w:val="CharStyle31"/>
          <w:lang w:eastAsia="en-US"/>
        </w:rPr>
        <w:t xml:space="preserve"> .001 for all observers). For the external </w:t>
      </w:r>
      <w:r>
        <w:rPr>
          <w:rStyle w:val="CharStyle31"/>
          <w:lang w:val="sv-SE" w:eastAsia="sv-SE"/>
        </w:rPr>
        <w:t xml:space="preserve">testset, </w:t>
      </w:r>
      <w:r>
        <w:rPr>
          <w:rStyle w:val="CharStyle31"/>
          <w:lang w:eastAsia="en-US"/>
        </w:rPr>
        <w:t xml:space="preserve">the </w:t>
      </w:r>
      <w:r>
        <w:rPr>
          <w:rStyle w:val="CharStyle31"/>
          <w:lang w:val="ru-RU" w:eastAsia="ru-RU"/>
        </w:rPr>
        <w:t xml:space="preserve">к </w:t>
      </w:r>
      <w:r>
        <w:rPr>
          <w:rStyle w:val="CharStyle31"/>
          <w:lang w:eastAsia="en-US"/>
        </w:rPr>
        <w:t xml:space="preserve">value was 0.49 (95% Cl: 0.41, 0.56) for the </w:t>
      </w:r>
      <w:r>
        <w:rPr>
          <w:rStyle w:val="CharStyle31"/>
          <w:lang w:val="de-DE" w:eastAsia="de-DE"/>
        </w:rPr>
        <w:t xml:space="preserve">AI </w:t>
      </w:r>
      <w:r>
        <w:rPr>
          <w:rStyle w:val="CharStyle31"/>
          <w:lang w:eastAsia="en-US"/>
        </w:rPr>
        <w:t>system.</w:t>
      </w:r>
      <w:r>
        <w:br w:type="page"/>
      </w:r>
    </w:p>
    <w:p w14:paraId="7484258A" w14:textId="516B7700" w:rsidR="004D457B" w:rsidRDefault="00D91C9D">
      <w:pPr>
        <w:framePr w:h="3264" w:wrap="notBeside" w:vAnchor="text" w:hAnchor="text" w:xAlign="center" w:y="1"/>
        <w:jc w:val="center"/>
        <w:rPr>
          <w:color w:val="auto"/>
          <w:sz w:val="2"/>
          <w:szCs w:val="2"/>
          <w:lang w:eastAsia="da-DK"/>
        </w:rPr>
      </w:pPr>
      <w:r>
        <w:rPr>
          <w:noProof/>
          <w:color w:val="auto"/>
          <w:sz w:val="2"/>
          <w:szCs w:val="2"/>
          <w:lang w:eastAsia="da-DK"/>
        </w:rPr>
        <w:lastRenderedPageBreak/>
        <w:drawing>
          <wp:inline distT="0" distB="0" distL="0" distR="0" wp14:anchorId="267DA05B" wp14:editId="1DA4AC1C">
            <wp:extent cx="2914650" cy="2070100"/>
            <wp:effectExtent l="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4650" cy="2070100"/>
                    </a:xfrm>
                    <a:prstGeom prst="rect">
                      <a:avLst/>
                    </a:prstGeom>
                    <a:noFill/>
                    <a:ln>
                      <a:noFill/>
                    </a:ln>
                  </pic:spPr>
                </pic:pic>
              </a:graphicData>
            </a:graphic>
          </wp:inline>
        </w:drawing>
      </w:r>
    </w:p>
    <w:p w14:paraId="0CA11F1D" w14:textId="77777777" w:rsidR="004D457B" w:rsidRDefault="004D457B">
      <w:pPr>
        <w:pStyle w:val="Style176"/>
        <w:framePr w:h="3264" w:wrap="notBeside" w:vAnchor="text" w:hAnchor="text" w:xAlign="center" w:y="1"/>
        <w:shd w:val="clear" w:color="auto" w:fill="auto"/>
        <w:tabs>
          <w:tab w:val="right" w:pos="590"/>
          <w:tab w:val="right" w:pos="984"/>
          <w:tab w:val="right" w:pos="1670"/>
          <w:tab w:val="right" w:pos="2419"/>
          <w:tab w:val="right" w:pos="3110"/>
          <w:tab w:val="right" w:pos="3542"/>
        </w:tabs>
      </w:pPr>
      <w:r>
        <w:rPr>
          <w:rStyle w:val="CharStyle178"/>
          <w:lang w:eastAsia="en-US"/>
        </w:rPr>
        <w:t>0%</w:t>
      </w:r>
      <w:r>
        <w:rPr>
          <w:rStyle w:val="CharStyle178"/>
          <w:lang w:eastAsia="en-US"/>
        </w:rPr>
        <w:tab/>
        <w:t>1</w:t>
      </w:r>
      <w:r>
        <w:rPr>
          <w:rStyle w:val="CharStyle178"/>
          <w:lang w:eastAsia="en-US"/>
        </w:rPr>
        <w:tab/>
        <w:t>%-5%</w:t>
      </w:r>
      <w:r>
        <w:rPr>
          <w:rStyle w:val="CharStyle178"/>
          <w:lang w:eastAsia="en-US"/>
        </w:rPr>
        <w:tab/>
        <w:t>6%-25%</w:t>
      </w:r>
      <w:r>
        <w:rPr>
          <w:rStyle w:val="CharStyle178"/>
          <w:lang w:eastAsia="en-US"/>
        </w:rPr>
        <w:tab/>
        <w:t>26%-50%</w:t>
      </w:r>
      <w:r>
        <w:rPr>
          <w:rStyle w:val="CharStyle178"/>
          <w:lang w:eastAsia="en-US"/>
        </w:rPr>
        <w:tab/>
        <w:t>51%-75%</w:t>
      </w:r>
      <w:r>
        <w:rPr>
          <w:rStyle w:val="CharStyle178"/>
          <w:lang w:eastAsia="en-US"/>
        </w:rPr>
        <w:tab/>
        <w:t>&gt;75%</w:t>
      </w:r>
    </w:p>
    <w:p w14:paraId="1C33584E" w14:textId="77777777" w:rsidR="004D457B" w:rsidRDefault="004D457B">
      <w:pPr>
        <w:pStyle w:val="Style176"/>
        <w:framePr w:h="3264" w:wrap="notBeside" w:vAnchor="text" w:hAnchor="text" w:xAlign="center" w:y="1"/>
        <w:shd w:val="clear" w:color="auto" w:fill="auto"/>
        <w:jc w:val="left"/>
      </w:pPr>
      <w:r>
        <w:rPr>
          <w:rStyle w:val="CharStyle178"/>
          <w:lang w:eastAsia="en-US"/>
        </w:rPr>
        <w:t>Median CT severity score of 7 readers</w:t>
      </w:r>
    </w:p>
    <w:p w14:paraId="78CF67B9" w14:textId="77777777" w:rsidR="004D457B" w:rsidRDefault="004D457B">
      <w:pPr>
        <w:pStyle w:val="Style45"/>
        <w:framePr w:h="3264" w:wrap="notBeside" w:vAnchor="text" w:hAnchor="text" w:xAlign="center" w:y="1"/>
        <w:shd w:val="clear" w:color="auto" w:fill="auto"/>
        <w:tabs>
          <w:tab w:val="left" w:pos="787"/>
        </w:tabs>
        <w:jc w:val="both"/>
      </w:pPr>
      <w:r>
        <w:rPr>
          <w:rStyle w:val="CharStyle180"/>
          <w:lang w:eastAsia="en-US"/>
        </w:rPr>
        <w:t>Figure 3:</w:t>
      </w:r>
      <w:r>
        <w:rPr>
          <w:rStyle w:val="CharStyle180"/>
          <w:lang w:eastAsia="en-US"/>
        </w:rPr>
        <w:tab/>
      </w:r>
      <w:r>
        <w:rPr>
          <w:rStyle w:val="CharStyle181"/>
          <w:lang w:eastAsia="en-US"/>
        </w:rPr>
        <w:t>CT severity score predictions versus median of observer scores. The</w:t>
      </w:r>
    </w:p>
    <w:p w14:paraId="47CB17AC" w14:textId="77777777" w:rsidR="004D457B" w:rsidRDefault="004D457B">
      <w:pPr>
        <w:pStyle w:val="Style45"/>
        <w:framePr w:h="3264" w:wrap="notBeside" w:vAnchor="text" w:hAnchor="text" w:xAlign="center" w:y="1"/>
        <w:shd w:val="clear" w:color="auto" w:fill="auto"/>
      </w:pPr>
      <w:r>
        <w:rPr>
          <w:rStyle w:val="CharStyle181"/>
          <w:lang w:eastAsia="en-US"/>
        </w:rPr>
        <w:t xml:space="preserve">distribution of the percentage of affected lung parenchyma per lobe according to </w:t>
      </w:r>
      <w:r>
        <w:rPr>
          <w:rStyle w:val="CharStyle179"/>
          <w:color w:val="000000"/>
          <w:lang w:eastAsia="en-US"/>
        </w:rPr>
        <w:t xml:space="preserve">the automatic lesion (affected volume) and lobe segmentations (total volume) for the internal test set are shown as box plots. The notch in each box plot illustrates the 95% Cl around the median. The CT severity score cutoffs are marked on the y-axis. </w:t>
      </w:r>
      <w:r>
        <w:rPr>
          <w:rStyle w:val="CharStyle181"/>
          <w:lang w:val="it-IT" w:eastAsia="it-IT"/>
        </w:rPr>
        <w:t xml:space="preserve">Al </w:t>
      </w:r>
      <w:r>
        <w:rPr>
          <w:rStyle w:val="CharStyle181"/>
          <w:lang w:eastAsia="en-US"/>
        </w:rPr>
        <w:t>= artificial intelligence.</w:t>
      </w:r>
    </w:p>
    <w:p w14:paraId="5557F7E0" w14:textId="77777777" w:rsidR="004D457B" w:rsidRDefault="004D457B">
      <w:pPr>
        <w:rPr>
          <w:color w:val="auto"/>
          <w:sz w:val="2"/>
          <w:szCs w:val="2"/>
          <w:lang w:eastAsia="da-DK"/>
        </w:rPr>
      </w:pPr>
    </w:p>
    <w:tbl>
      <w:tblPr>
        <w:tblW w:w="0" w:type="auto"/>
        <w:jc w:val="center"/>
        <w:tblLayout w:type="fixed"/>
        <w:tblCellMar>
          <w:left w:w="0" w:type="dxa"/>
          <w:right w:w="0" w:type="dxa"/>
        </w:tblCellMar>
        <w:tblLook w:val="0000" w:firstRow="0" w:lastRow="0" w:firstColumn="0" w:lastColumn="0" w:noHBand="0" w:noVBand="0"/>
      </w:tblPr>
      <w:tblGrid>
        <w:gridCol w:w="1843"/>
        <w:gridCol w:w="2218"/>
        <w:gridCol w:w="1632"/>
        <w:gridCol w:w="2880"/>
        <w:gridCol w:w="1397"/>
      </w:tblGrid>
      <w:tr w:rsidR="004D457B" w14:paraId="2EF092E5" w14:textId="77777777">
        <w:tblPrEx>
          <w:tblCellMar>
            <w:top w:w="0" w:type="dxa"/>
            <w:left w:w="0" w:type="dxa"/>
            <w:bottom w:w="0" w:type="dxa"/>
            <w:right w:w="0" w:type="dxa"/>
          </w:tblCellMar>
        </w:tblPrEx>
        <w:trPr>
          <w:trHeight w:hRule="exact" w:val="350"/>
          <w:jc w:val="center"/>
        </w:trPr>
        <w:tc>
          <w:tcPr>
            <w:tcW w:w="8573" w:type="dxa"/>
            <w:gridSpan w:val="4"/>
            <w:tcBorders>
              <w:top w:val="single" w:sz="4" w:space="0" w:color="auto"/>
              <w:left w:val="single" w:sz="4" w:space="0" w:color="auto"/>
              <w:bottom w:val="nil"/>
              <w:right w:val="nil"/>
            </w:tcBorders>
            <w:shd w:val="clear" w:color="auto" w:fill="FFFFFF"/>
            <w:vAlign w:val="center"/>
          </w:tcPr>
          <w:p w14:paraId="2ACD36C6" w14:textId="77777777" w:rsidR="004D457B" w:rsidRDefault="004D457B">
            <w:pPr>
              <w:pStyle w:val="Style29"/>
              <w:framePr w:w="9970" w:wrap="around" w:hAnchor="margin" w:x="11" w:y="-28"/>
              <w:shd w:val="clear" w:color="auto" w:fill="auto"/>
              <w:spacing w:line="120" w:lineRule="exact"/>
              <w:ind w:left="140"/>
              <w:jc w:val="left"/>
            </w:pPr>
            <w:r>
              <w:rPr>
                <w:rStyle w:val="CharStyle70"/>
                <w:lang w:eastAsia="en-US"/>
              </w:rPr>
              <w:t xml:space="preserve">Table 4: Agreement of Observers and </w:t>
            </w:r>
            <w:r>
              <w:rPr>
                <w:rStyle w:val="CharStyle70"/>
                <w:lang w:val="it-IT" w:eastAsia="it-IT"/>
              </w:rPr>
              <w:t xml:space="preserve">Al </w:t>
            </w:r>
            <w:r>
              <w:rPr>
                <w:rStyle w:val="CharStyle70"/>
                <w:lang w:eastAsia="en-US"/>
              </w:rPr>
              <w:t>System with Median Score Assigned by Remaining Seven Observers in</w:t>
            </w:r>
          </w:p>
        </w:tc>
        <w:tc>
          <w:tcPr>
            <w:tcW w:w="1397" w:type="dxa"/>
            <w:tcBorders>
              <w:top w:val="single" w:sz="4" w:space="0" w:color="auto"/>
              <w:left w:val="nil"/>
              <w:bottom w:val="nil"/>
              <w:right w:val="single" w:sz="4" w:space="0" w:color="auto"/>
            </w:tcBorders>
            <w:shd w:val="clear" w:color="auto" w:fill="FFFFFF"/>
            <w:vAlign w:val="center"/>
          </w:tcPr>
          <w:p w14:paraId="1DBB2113" w14:textId="77777777" w:rsidR="004D457B" w:rsidRDefault="004D457B">
            <w:pPr>
              <w:pStyle w:val="Style29"/>
              <w:framePr w:w="9970" w:wrap="around" w:hAnchor="margin" w:x="11" w:y="-28"/>
              <w:shd w:val="clear" w:color="auto" w:fill="auto"/>
              <w:spacing w:line="120" w:lineRule="exact"/>
              <w:ind w:right="160"/>
              <w:jc w:val="right"/>
            </w:pPr>
            <w:r>
              <w:rPr>
                <w:rStyle w:val="CharStyle70"/>
                <w:lang w:eastAsia="en-US"/>
              </w:rPr>
              <w:t>Internal Test Set</w:t>
            </w:r>
          </w:p>
        </w:tc>
      </w:tr>
      <w:tr w:rsidR="004D457B" w14:paraId="6B9F9668" w14:textId="77777777">
        <w:tblPrEx>
          <w:tblCellMar>
            <w:top w:w="0" w:type="dxa"/>
            <w:left w:w="0" w:type="dxa"/>
            <w:bottom w:w="0" w:type="dxa"/>
            <w:right w:w="0" w:type="dxa"/>
          </w:tblCellMar>
        </w:tblPrEx>
        <w:trPr>
          <w:trHeight w:hRule="exact" w:val="374"/>
          <w:jc w:val="center"/>
        </w:trPr>
        <w:tc>
          <w:tcPr>
            <w:tcW w:w="1843" w:type="dxa"/>
            <w:tcBorders>
              <w:top w:val="single" w:sz="4" w:space="0" w:color="auto"/>
              <w:left w:val="single" w:sz="4" w:space="0" w:color="auto"/>
              <w:bottom w:val="nil"/>
              <w:right w:val="nil"/>
            </w:tcBorders>
            <w:shd w:val="clear" w:color="auto" w:fill="FFFFFF"/>
            <w:vAlign w:val="center"/>
          </w:tcPr>
          <w:p w14:paraId="5E402F7C" w14:textId="77777777" w:rsidR="004D457B" w:rsidRDefault="004D457B">
            <w:pPr>
              <w:pStyle w:val="Style29"/>
              <w:framePr w:w="9970" w:wrap="around" w:hAnchor="margin" w:x="11" w:y="-28"/>
              <w:shd w:val="clear" w:color="auto" w:fill="auto"/>
              <w:spacing w:line="130" w:lineRule="exact"/>
              <w:ind w:left="140"/>
              <w:jc w:val="left"/>
            </w:pPr>
            <w:r>
              <w:rPr>
                <w:rStyle w:val="CharStyle71"/>
                <w:lang w:eastAsia="en-US"/>
              </w:rPr>
              <w:t>Parameter</w:t>
            </w:r>
          </w:p>
        </w:tc>
        <w:tc>
          <w:tcPr>
            <w:tcW w:w="2218" w:type="dxa"/>
            <w:tcBorders>
              <w:top w:val="single" w:sz="4" w:space="0" w:color="auto"/>
              <w:left w:val="nil"/>
              <w:bottom w:val="nil"/>
              <w:right w:val="nil"/>
            </w:tcBorders>
            <w:shd w:val="clear" w:color="auto" w:fill="FFFFFF"/>
            <w:vAlign w:val="center"/>
          </w:tcPr>
          <w:p w14:paraId="5F6A8F26"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Left-out Observer vs</w:t>
            </w:r>
          </w:p>
        </w:tc>
        <w:tc>
          <w:tcPr>
            <w:tcW w:w="1632" w:type="dxa"/>
            <w:tcBorders>
              <w:top w:val="single" w:sz="4" w:space="0" w:color="auto"/>
              <w:left w:val="nil"/>
              <w:bottom w:val="nil"/>
              <w:right w:val="nil"/>
            </w:tcBorders>
            <w:shd w:val="clear" w:color="auto" w:fill="FFFFFF"/>
            <w:vAlign w:val="center"/>
          </w:tcPr>
          <w:p w14:paraId="16027C40" w14:textId="77777777" w:rsidR="004D457B" w:rsidRDefault="004D457B">
            <w:pPr>
              <w:pStyle w:val="Style29"/>
              <w:framePr w:w="9970" w:wrap="around" w:hAnchor="margin" w:x="11" w:y="-28"/>
              <w:shd w:val="clear" w:color="auto" w:fill="auto"/>
              <w:spacing w:line="130" w:lineRule="exact"/>
              <w:ind w:left="20"/>
              <w:jc w:val="left"/>
            </w:pPr>
            <w:r>
              <w:rPr>
                <w:rStyle w:val="CharStyle71"/>
                <w:lang w:eastAsia="en-US"/>
              </w:rPr>
              <w:t>Median Observer</w:t>
            </w:r>
          </w:p>
        </w:tc>
        <w:tc>
          <w:tcPr>
            <w:tcW w:w="2880" w:type="dxa"/>
            <w:tcBorders>
              <w:top w:val="single" w:sz="4" w:space="0" w:color="auto"/>
              <w:left w:val="nil"/>
              <w:bottom w:val="nil"/>
              <w:right w:val="nil"/>
            </w:tcBorders>
            <w:shd w:val="clear" w:color="auto" w:fill="FFFFFF"/>
            <w:vAlign w:val="center"/>
          </w:tcPr>
          <w:p w14:paraId="786555C0" w14:textId="77777777" w:rsidR="004D457B" w:rsidRDefault="004D457B">
            <w:pPr>
              <w:pStyle w:val="Style29"/>
              <w:framePr w:w="9970" w:wrap="around" w:hAnchor="margin" w:x="11" w:y="-28"/>
              <w:shd w:val="clear" w:color="auto" w:fill="auto"/>
              <w:spacing w:line="130" w:lineRule="exact"/>
              <w:ind w:left="460"/>
              <w:jc w:val="left"/>
            </w:pPr>
            <w:r>
              <w:rPr>
                <w:rStyle w:val="CharStyle71"/>
                <w:lang w:val="de-DE" w:eastAsia="de-DE"/>
              </w:rPr>
              <w:t xml:space="preserve">AI </w:t>
            </w:r>
            <w:r>
              <w:rPr>
                <w:rStyle w:val="CharStyle71"/>
                <w:lang w:eastAsia="en-US"/>
              </w:rPr>
              <w:t>Algorithm vs Median Observer</w:t>
            </w:r>
          </w:p>
        </w:tc>
        <w:tc>
          <w:tcPr>
            <w:tcW w:w="1397" w:type="dxa"/>
            <w:tcBorders>
              <w:top w:val="single" w:sz="4" w:space="0" w:color="auto"/>
              <w:left w:val="nil"/>
              <w:bottom w:val="nil"/>
              <w:right w:val="single" w:sz="4" w:space="0" w:color="auto"/>
            </w:tcBorders>
            <w:shd w:val="clear" w:color="auto" w:fill="FFFFFF"/>
            <w:vAlign w:val="center"/>
          </w:tcPr>
          <w:p w14:paraId="629790EC" w14:textId="77777777" w:rsidR="004D457B" w:rsidRDefault="004D457B">
            <w:pPr>
              <w:pStyle w:val="Style29"/>
              <w:framePr w:w="9970" w:wrap="around" w:hAnchor="margin" w:x="11" w:y="-28"/>
              <w:shd w:val="clear" w:color="auto" w:fill="auto"/>
              <w:spacing w:line="150" w:lineRule="exact"/>
              <w:ind w:right="160"/>
              <w:jc w:val="right"/>
            </w:pPr>
            <w:r>
              <w:rPr>
                <w:rStyle w:val="CharStyle174"/>
                <w:spacing w:val="0"/>
                <w:lang w:eastAsia="en-US"/>
              </w:rPr>
              <w:t>P</w:t>
            </w:r>
            <w:r>
              <w:rPr>
                <w:rStyle w:val="CharStyle175"/>
                <w:spacing w:val="0"/>
                <w:lang w:val="en-US" w:eastAsia="en-US"/>
              </w:rPr>
              <w:t xml:space="preserve"> </w:t>
            </w:r>
            <w:r>
              <w:rPr>
                <w:rStyle w:val="CharStyle71"/>
                <w:lang w:eastAsia="en-US"/>
              </w:rPr>
              <w:t>Value</w:t>
            </w:r>
          </w:p>
        </w:tc>
      </w:tr>
      <w:tr w:rsidR="004D457B" w14:paraId="6D506CA4" w14:textId="77777777">
        <w:tblPrEx>
          <w:tblCellMar>
            <w:top w:w="0" w:type="dxa"/>
            <w:left w:w="0" w:type="dxa"/>
            <w:bottom w:w="0" w:type="dxa"/>
            <w:right w:w="0" w:type="dxa"/>
          </w:tblCellMar>
        </w:tblPrEx>
        <w:trPr>
          <w:trHeight w:hRule="exact" w:val="240"/>
          <w:jc w:val="center"/>
        </w:trPr>
        <w:tc>
          <w:tcPr>
            <w:tcW w:w="9970" w:type="dxa"/>
            <w:gridSpan w:val="5"/>
            <w:tcBorders>
              <w:top w:val="single" w:sz="4" w:space="0" w:color="auto"/>
              <w:left w:val="single" w:sz="4" w:space="0" w:color="auto"/>
              <w:bottom w:val="nil"/>
              <w:right w:val="single" w:sz="4" w:space="0" w:color="auto"/>
            </w:tcBorders>
            <w:shd w:val="clear" w:color="auto" w:fill="FFFFFF"/>
          </w:tcPr>
          <w:p w14:paraId="645A0A77" w14:textId="77777777" w:rsidR="004D457B" w:rsidRDefault="004D457B">
            <w:pPr>
              <w:pStyle w:val="Style29"/>
              <w:framePr w:w="9970" w:wrap="around" w:hAnchor="margin" w:x="11" w:y="-28"/>
              <w:shd w:val="clear" w:color="auto" w:fill="auto"/>
              <w:spacing w:line="130" w:lineRule="exact"/>
              <w:ind w:left="140"/>
              <w:jc w:val="left"/>
            </w:pPr>
            <w:r>
              <w:rPr>
                <w:rStyle w:val="CharStyle71"/>
                <w:lang w:eastAsia="en-US"/>
              </w:rPr>
              <w:t>CO-RADS classification</w:t>
            </w:r>
          </w:p>
        </w:tc>
      </w:tr>
      <w:tr w:rsidR="004D457B" w14:paraId="0BF97A96" w14:textId="77777777">
        <w:tblPrEx>
          <w:tblCellMar>
            <w:top w:w="0" w:type="dxa"/>
            <w:left w:w="0" w:type="dxa"/>
            <w:bottom w:w="0" w:type="dxa"/>
            <w:right w:w="0" w:type="dxa"/>
          </w:tblCellMar>
        </w:tblPrEx>
        <w:trPr>
          <w:trHeight w:hRule="exact" w:val="230"/>
          <w:jc w:val="center"/>
        </w:trPr>
        <w:tc>
          <w:tcPr>
            <w:tcW w:w="1843" w:type="dxa"/>
            <w:tcBorders>
              <w:top w:val="nil"/>
              <w:left w:val="single" w:sz="4" w:space="0" w:color="auto"/>
              <w:bottom w:val="nil"/>
              <w:right w:val="nil"/>
            </w:tcBorders>
            <w:shd w:val="clear" w:color="auto" w:fill="FFFFFF"/>
          </w:tcPr>
          <w:p w14:paraId="4164C19F"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1</w:t>
            </w:r>
          </w:p>
        </w:tc>
        <w:tc>
          <w:tcPr>
            <w:tcW w:w="2218" w:type="dxa"/>
            <w:tcBorders>
              <w:top w:val="nil"/>
              <w:left w:val="nil"/>
              <w:bottom w:val="nil"/>
              <w:right w:val="nil"/>
            </w:tcBorders>
            <w:shd w:val="clear" w:color="auto" w:fill="FFFFFF"/>
          </w:tcPr>
          <w:p w14:paraId="5164B5EB"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0.79 (0.73, 0.86)</w:t>
            </w:r>
          </w:p>
        </w:tc>
        <w:tc>
          <w:tcPr>
            <w:tcW w:w="1632" w:type="dxa"/>
            <w:tcBorders>
              <w:top w:val="nil"/>
              <w:left w:val="nil"/>
              <w:bottom w:val="nil"/>
              <w:right w:val="nil"/>
            </w:tcBorders>
            <w:shd w:val="clear" w:color="auto" w:fill="FFFFFF"/>
          </w:tcPr>
          <w:p w14:paraId="1FA3EB50"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6E8727F6"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0.59 (0.50, 0.70)</w:t>
            </w:r>
          </w:p>
        </w:tc>
        <w:tc>
          <w:tcPr>
            <w:tcW w:w="1397" w:type="dxa"/>
            <w:tcBorders>
              <w:top w:val="nil"/>
              <w:left w:val="nil"/>
              <w:bottom w:val="nil"/>
              <w:right w:val="single" w:sz="4" w:space="0" w:color="auto"/>
            </w:tcBorders>
            <w:shd w:val="clear" w:color="auto" w:fill="FFFFFF"/>
          </w:tcPr>
          <w:p w14:paraId="521508A5"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0CAAEC96" w14:textId="77777777">
        <w:tblPrEx>
          <w:tblCellMar>
            <w:top w:w="0" w:type="dxa"/>
            <w:left w:w="0" w:type="dxa"/>
            <w:bottom w:w="0" w:type="dxa"/>
            <w:right w:w="0" w:type="dxa"/>
          </w:tblCellMar>
        </w:tblPrEx>
        <w:trPr>
          <w:trHeight w:hRule="exact" w:val="240"/>
          <w:jc w:val="center"/>
        </w:trPr>
        <w:tc>
          <w:tcPr>
            <w:tcW w:w="1843" w:type="dxa"/>
            <w:tcBorders>
              <w:top w:val="nil"/>
              <w:left w:val="single" w:sz="4" w:space="0" w:color="auto"/>
              <w:bottom w:val="nil"/>
              <w:right w:val="nil"/>
            </w:tcBorders>
            <w:shd w:val="clear" w:color="auto" w:fill="FFFFFF"/>
          </w:tcPr>
          <w:p w14:paraId="7CE07B65"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2</w:t>
            </w:r>
          </w:p>
        </w:tc>
        <w:tc>
          <w:tcPr>
            <w:tcW w:w="2218" w:type="dxa"/>
            <w:tcBorders>
              <w:top w:val="nil"/>
              <w:left w:val="nil"/>
              <w:bottom w:val="nil"/>
              <w:right w:val="nil"/>
            </w:tcBorders>
            <w:shd w:val="clear" w:color="auto" w:fill="FFFFFF"/>
          </w:tcPr>
          <w:p w14:paraId="4AEAC6A7"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0.78 (0.71, 0.86)</w:t>
            </w:r>
          </w:p>
        </w:tc>
        <w:tc>
          <w:tcPr>
            <w:tcW w:w="1632" w:type="dxa"/>
            <w:tcBorders>
              <w:top w:val="nil"/>
              <w:left w:val="nil"/>
              <w:bottom w:val="nil"/>
              <w:right w:val="nil"/>
            </w:tcBorders>
            <w:shd w:val="clear" w:color="auto" w:fill="FFFFFF"/>
          </w:tcPr>
          <w:p w14:paraId="2BD3E357"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7AC53EF1"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0.59 (0.49, 0.70)</w:t>
            </w:r>
          </w:p>
        </w:tc>
        <w:tc>
          <w:tcPr>
            <w:tcW w:w="1397" w:type="dxa"/>
            <w:tcBorders>
              <w:top w:val="nil"/>
              <w:left w:val="nil"/>
              <w:bottom w:val="nil"/>
              <w:right w:val="single" w:sz="4" w:space="0" w:color="auto"/>
            </w:tcBorders>
            <w:shd w:val="clear" w:color="auto" w:fill="FFFFFF"/>
          </w:tcPr>
          <w:p w14:paraId="7C0CA88C"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3E686974" w14:textId="77777777">
        <w:tblPrEx>
          <w:tblCellMar>
            <w:top w:w="0" w:type="dxa"/>
            <w:left w:w="0" w:type="dxa"/>
            <w:bottom w:w="0" w:type="dxa"/>
            <w:right w:w="0" w:type="dxa"/>
          </w:tblCellMar>
        </w:tblPrEx>
        <w:trPr>
          <w:trHeight w:hRule="exact" w:val="235"/>
          <w:jc w:val="center"/>
        </w:trPr>
        <w:tc>
          <w:tcPr>
            <w:tcW w:w="1843" w:type="dxa"/>
            <w:tcBorders>
              <w:top w:val="nil"/>
              <w:left w:val="single" w:sz="4" w:space="0" w:color="auto"/>
              <w:bottom w:val="nil"/>
              <w:right w:val="nil"/>
            </w:tcBorders>
            <w:shd w:val="clear" w:color="auto" w:fill="FFFFFF"/>
          </w:tcPr>
          <w:p w14:paraId="1442F55C"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3</w:t>
            </w:r>
          </w:p>
        </w:tc>
        <w:tc>
          <w:tcPr>
            <w:tcW w:w="2218" w:type="dxa"/>
            <w:tcBorders>
              <w:top w:val="nil"/>
              <w:left w:val="nil"/>
              <w:bottom w:val="nil"/>
              <w:right w:val="nil"/>
            </w:tcBorders>
            <w:shd w:val="clear" w:color="auto" w:fill="FFFFFF"/>
          </w:tcPr>
          <w:p w14:paraId="67CB8D1B"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0.85 (0.80, 0.90)</w:t>
            </w:r>
          </w:p>
        </w:tc>
        <w:tc>
          <w:tcPr>
            <w:tcW w:w="1632" w:type="dxa"/>
            <w:tcBorders>
              <w:top w:val="nil"/>
              <w:left w:val="nil"/>
              <w:bottom w:val="nil"/>
              <w:right w:val="nil"/>
            </w:tcBorders>
            <w:shd w:val="clear" w:color="auto" w:fill="FFFFFF"/>
          </w:tcPr>
          <w:p w14:paraId="06F137FA"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6EFD2C43"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0.60 (0.50, 0.69)</w:t>
            </w:r>
          </w:p>
        </w:tc>
        <w:tc>
          <w:tcPr>
            <w:tcW w:w="1397" w:type="dxa"/>
            <w:tcBorders>
              <w:top w:val="nil"/>
              <w:left w:val="nil"/>
              <w:bottom w:val="nil"/>
              <w:right w:val="single" w:sz="4" w:space="0" w:color="auto"/>
            </w:tcBorders>
            <w:shd w:val="clear" w:color="auto" w:fill="FFFFFF"/>
          </w:tcPr>
          <w:p w14:paraId="0197FA42"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49184C08" w14:textId="77777777">
        <w:tblPrEx>
          <w:tblCellMar>
            <w:top w:w="0" w:type="dxa"/>
            <w:left w:w="0" w:type="dxa"/>
            <w:bottom w:w="0" w:type="dxa"/>
            <w:right w:w="0" w:type="dxa"/>
          </w:tblCellMar>
        </w:tblPrEx>
        <w:trPr>
          <w:trHeight w:hRule="exact" w:val="235"/>
          <w:jc w:val="center"/>
        </w:trPr>
        <w:tc>
          <w:tcPr>
            <w:tcW w:w="1843" w:type="dxa"/>
            <w:tcBorders>
              <w:top w:val="nil"/>
              <w:left w:val="single" w:sz="4" w:space="0" w:color="auto"/>
              <w:bottom w:val="nil"/>
              <w:right w:val="nil"/>
            </w:tcBorders>
            <w:shd w:val="clear" w:color="auto" w:fill="FFFFFF"/>
          </w:tcPr>
          <w:p w14:paraId="46A258D0"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4</w:t>
            </w:r>
          </w:p>
        </w:tc>
        <w:tc>
          <w:tcPr>
            <w:tcW w:w="2218" w:type="dxa"/>
            <w:tcBorders>
              <w:top w:val="nil"/>
              <w:left w:val="nil"/>
              <w:bottom w:val="nil"/>
              <w:right w:val="nil"/>
            </w:tcBorders>
            <w:shd w:val="clear" w:color="auto" w:fill="FFFFFF"/>
          </w:tcPr>
          <w:p w14:paraId="5D36086A"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0.72 (0.65, 0.79)</w:t>
            </w:r>
          </w:p>
        </w:tc>
        <w:tc>
          <w:tcPr>
            <w:tcW w:w="1632" w:type="dxa"/>
            <w:tcBorders>
              <w:top w:val="nil"/>
              <w:left w:val="nil"/>
              <w:bottom w:val="nil"/>
              <w:right w:val="nil"/>
            </w:tcBorders>
            <w:shd w:val="clear" w:color="auto" w:fill="FFFFFF"/>
          </w:tcPr>
          <w:p w14:paraId="7CEDB713"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46955BAC"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0.60 (0.50, 0.71)</w:t>
            </w:r>
          </w:p>
        </w:tc>
        <w:tc>
          <w:tcPr>
            <w:tcW w:w="1397" w:type="dxa"/>
            <w:tcBorders>
              <w:top w:val="nil"/>
              <w:left w:val="nil"/>
              <w:bottom w:val="nil"/>
              <w:right w:val="single" w:sz="4" w:space="0" w:color="auto"/>
            </w:tcBorders>
            <w:shd w:val="clear" w:color="auto" w:fill="FFFFFF"/>
            <w:vAlign w:val="bottom"/>
          </w:tcPr>
          <w:p w14:paraId="6AEAB46B"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.018</w:t>
            </w:r>
          </w:p>
        </w:tc>
      </w:tr>
      <w:tr w:rsidR="004D457B" w14:paraId="00C1A0CD" w14:textId="77777777">
        <w:tblPrEx>
          <w:tblCellMar>
            <w:top w:w="0" w:type="dxa"/>
            <w:left w:w="0" w:type="dxa"/>
            <w:bottom w:w="0" w:type="dxa"/>
            <w:right w:w="0" w:type="dxa"/>
          </w:tblCellMar>
        </w:tblPrEx>
        <w:trPr>
          <w:trHeight w:hRule="exact" w:val="226"/>
          <w:jc w:val="center"/>
        </w:trPr>
        <w:tc>
          <w:tcPr>
            <w:tcW w:w="1843" w:type="dxa"/>
            <w:tcBorders>
              <w:top w:val="nil"/>
              <w:left w:val="single" w:sz="4" w:space="0" w:color="auto"/>
              <w:bottom w:val="nil"/>
              <w:right w:val="nil"/>
            </w:tcBorders>
            <w:shd w:val="clear" w:color="auto" w:fill="FFFFFF"/>
          </w:tcPr>
          <w:p w14:paraId="44299CC2"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5</w:t>
            </w:r>
          </w:p>
        </w:tc>
        <w:tc>
          <w:tcPr>
            <w:tcW w:w="2218" w:type="dxa"/>
            <w:tcBorders>
              <w:top w:val="nil"/>
              <w:left w:val="nil"/>
              <w:bottom w:val="nil"/>
              <w:right w:val="nil"/>
            </w:tcBorders>
            <w:shd w:val="clear" w:color="auto" w:fill="FFFFFF"/>
          </w:tcPr>
          <w:p w14:paraId="0B6F8DC1"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0.74 (0.66, 0.81)</w:t>
            </w:r>
          </w:p>
        </w:tc>
        <w:tc>
          <w:tcPr>
            <w:tcW w:w="1632" w:type="dxa"/>
            <w:tcBorders>
              <w:top w:val="nil"/>
              <w:left w:val="nil"/>
              <w:bottom w:val="nil"/>
              <w:right w:val="nil"/>
            </w:tcBorders>
            <w:shd w:val="clear" w:color="auto" w:fill="FFFFFF"/>
          </w:tcPr>
          <w:p w14:paraId="519DDF55"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308D9EE4"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0.61 (0.51, 0.71)</w:t>
            </w:r>
          </w:p>
        </w:tc>
        <w:tc>
          <w:tcPr>
            <w:tcW w:w="1397" w:type="dxa"/>
            <w:tcBorders>
              <w:top w:val="nil"/>
              <w:left w:val="nil"/>
              <w:bottom w:val="nil"/>
              <w:right w:val="single" w:sz="4" w:space="0" w:color="auto"/>
            </w:tcBorders>
            <w:shd w:val="clear" w:color="auto" w:fill="FFFFFF"/>
          </w:tcPr>
          <w:p w14:paraId="44155098"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.032</w:t>
            </w:r>
          </w:p>
        </w:tc>
      </w:tr>
      <w:tr w:rsidR="004D457B" w14:paraId="2C32ED44" w14:textId="77777777">
        <w:tblPrEx>
          <w:tblCellMar>
            <w:top w:w="0" w:type="dxa"/>
            <w:left w:w="0" w:type="dxa"/>
            <w:bottom w:w="0" w:type="dxa"/>
            <w:right w:w="0" w:type="dxa"/>
          </w:tblCellMar>
        </w:tblPrEx>
        <w:trPr>
          <w:trHeight w:hRule="exact" w:val="240"/>
          <w:jc w:val="center"/>
        </w:trPr>
        <w:tc>
          <w:tcPr>
            <w:tcW w:w="1843" w:type="dxa"/>
            <w:tcBorders>
              <w:top w:val="nil"/>
              <w:left w:val="single" w:sz="4" w:space="0" w:color="auto"/>
              <w:bottom w:val="nil"/>
              <w:right w:val="nil"/>
            </w:tcBorders>
            <w:shd w:val="clear" w:color="auto" w:fill="FFFFFF"/>
          </w:tcPr>
          <w:p w14:paraId="1F429A30"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6</w:t>
            </w:r>
          </w:p>
        </w:tc>
        <w:tc>
          <w:tcPr>
            <w:tcW w:w="2218" w:type="dxa"/>
            <w:tcBorders>
              <w:top w:val="nil"/>
              <w:left w:val="nil"/>
              <w:bottom w:val="nil"/>
              <w:right w:val="nil"/>
            </w:tcBorders>
            <w:shd w:val="clear" w:color="auto" w:fill="FFFFFF"/>
          </w:tcPr>
          <w:p w14:paraId="5921E261"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0.84 (0.79, 0.90)</w:t>
            </w:r>
          </w:p>
        </w:tc>
        <w:tc>
          <w:tcPr>
            <w:tcW w:w="1632" w:type="dxa"/>
            <w:tcBorders>
              <w:top w:val="nil"/>
              <w:left w:val="nil"/>
              <w:bottom w:val="nil"/>
              <w:right w:val="nil"/>
            </w:tcBorders>
            <w:shd w:val="clear" w:color="auto" w:fill="FFFFFF"/>
          </w:tcPr>
          <w:p w14:paraId="03F67866"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2175920F"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0.61 (0.52, 0.71)</w:t>
            </w:r>
          </w:p>
        </w:tc>
        <w:tc>
          <w:tcPr>
            <w:tcW w:w="1397" w:type="dxa"/>
            <w:tcBorders>
              <w:top w:val="nil"/>
              <w:left w:val="nil"/>
              <w:bottom w:val="nil"/>
              <w:right w:val="single" w:sz="4" w:space="0" w:color="auto"/>
            </w:tcBorders>
            <w:shd w:val="clear" w:color="auto" w:fill="FFFFFF"/>
          </w:tcPr>
          <w:p w14:paraId="36711B59"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13E4B885" w14:textId="77777777">
        <w:tblPrEx>
          <w:tblCellMar>
            <w:top w:w="0" w:type="dxa"/>
            <w:left w:w="0" w:type="dxa"/>
            <w:bottom w:w="0" w:type="dxa"/>
            <w:right w:w="0" w:type="dxa"/>
          </w:tblCellMar>
        </w:tblPrEx>
        <w:trPr>
          <w:trHeight w:hRule="exact" w:val="230"/>
          <w:jc w:val="center"/>
        </w:trPr>
        <w:tc>
          <w:tcPr>
            <w:tcW w:w="1843" w:type="dxa"/>
            <w:tcBorders>
              <w:top w:val="nil"/>
              <w:left w:val="single" w:sz="4" w:space="0" w:color="auto"/>
              <w:bottom w:val="nil"/>
              <w:right w:val="nil"/>
            </w:tcBorders>
            <w:shd w:val="clear" w:color="auto" w:fill="FFFFFF"/>
          </w:tcPr>
          <w:p w14:paraId="38C50B91"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7</w:t>
            </w:r>
          </w:p>
        </w:tc>
        <w:tc>
          <w:tcPr>
            <w:tcW w:w="2218" w:type="dxa"/>
            <w:tcBorders>
              <w:top w:val="nil"/>
              <w:left w:val="nil"/>
              <w:bottom w:val="nil"/>
              <w:right w:val="nil"/>
            </w:tcBorders>
            <w:shd w:val="clear" w:color="auto" w:fill="FFFFFF"/>
          </w:tcPr>
          <w:p w14:paraId="7A59868D"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0.82 (0.77, 0.88)</w:t>
            </w:r>
          </w:p>
        </w:tc>
        <w:tc>
          <w:tcPr>
            <w:tcW w:w="1632" w:type="dxa"/>
            <w:tcBorders>
              <w:top w:val="nil"/>
              <w:left w:val="nil"/>
              <w:bottom w:val="nil"/>
              <w:right w:val="nil"/>
            </w:tcBorders>
            <w:shd w:val="clear" w:color="auto" w:fill="FFFFFF"/>
          </w:tcPr>
          <w:p w14:paraId="578BB6FF"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25F84482"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0.58 (0.48, 0.68)</w:t>
            </w:r>
          </w:p>
        </w:tc>
        <w:tc>
          <w:tcPr>
            <w:tcW w:w="1397" w:type="dxa"/>
            <w:tcBorders>
              <w:top w:val="nil"/>
              <w:left w:val="nil"/>
              <w:bottom w:val="nil"/>
              <w:right w:val="single" w:sz="4" w:space="0" w:color="auto"/>
            </w:tcBorders>
            <w:shd w:val="clear" w:color="auto" w:fill="FFFFFF"/>
          </w:tcPr>
          <w:p w14:paraId="4068E9F8"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1F73B796" w14:textId="77777777">
        <w:tblPrEx>
          <w:tblCellMar>
            <w:top w:w="0" w:type="dxa"/>
            <w:left w:w="0" w:type="dxa"/>
            <w:bottom w:w="0" w:type="dxa"/>
            <w:right w:w="0" w:type="dxa"/>
          </w:tblCellMar>
        </w:tblPrEx>
        <w:trPr>
          <w:trHeight w:hRule="exact" w:val="235"/>
          <w:jc w:val="center"/>
        </w:trPr>
        <w:tc>
          <w:tcPr>
            <w:tcW w:w="1843" w:type="dxa"/>
            <w:tcBorders>
              <w:top w:val="nil"/>
              <w:left w:val="single" w:sz="4" w:space="0" w:color="auto"/>
              <w:bottom w:val="nil"/>
              <w:right w:val="nil"/>
            </w:tcBorders>
            <w:shd w:val="clear" w:color="auto" w:fill="FFFFFF"/>
          </w:tcPr>
          <w:p w14:paraId="48878F99"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8</w:t>
            </w:r>
          </w:p>
        </w:tc>
        <w:tc>
          <w:tcPr>
            <w:tcW w:w="2218" w:type="dxa"/>
            <w:tcBorders>
              <w:top w:val="nil"/>
              <w:left w:val="nil"/>
              <w:bottom w:val="nil"/>
              <w:right w:val="nil"/>
            </w:tcBorders>
            <w:shd w:val="clear" w:color="auto" w:fill="FFFFFF"/>
          </w:tcPr>
          <w:p w14:paraId="139CACCA"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0.79 (0.73, 0.86)</w:t>
            </w:r>
          </w:p>
        </w:tc>
        <w:tc>
          <w:tcPr>
            <w:tcW w:w="1632" w:type="dxa"/>
            <w:tcBorders>
              <w:top w:val="nil"/>
              <w:left w:val="nil"/>
              <w:bottom w:val="nil"/>
              <w:right w:val="nil"/>
            </w:tcBorders>
            <w:shd w:val="clear" w:color="auto" w:fill="FFFFFF"/>
          </w:tcPr>
          <w:p w14:paraId="7C9D6A71"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3E095F92"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0.61 (0.51, 0.70)</w:t>
            </w:r>
          </w:p>
        </w:tc>
        <w:tc>
          <w:tcPr>
            <w:tcW w:w="1397" w:type="dxa"/>
            <w:tcBorders>
              <w:top w:val="nil"/>
              <w:left w:val="nil"/>
              <w:bottom w:val="nil"/>
              <w:right w:val="single" w:sz="4" w:space="0" w:color="auto"/>
            </w:tcBorders>
            <w:shd w:val="clear" w:color="auto" w:fill="FFFFFF"/>
            <w:vAlign w:val="bottom"/>
          </w:tcPr>
          <w:p w14:paraId="08A43AE2"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.002</w:t>
            </w:r>
          </w:p>
        </w:tc>
      </w:tr>
      <w:tr w:rsidR="004D457B" w14:paraId="5A40B0E2" w14:textId="77777777">
        <w:tblPrEx>
          <w:tblCellMar>
            <w:top w:w="0" w:type="dxa"/>
            <w:left w:w="0" w:type="dxa"/>
            <w:bottom w:w="0" w:type="dxa"/>
            <w:right w:w="0" w:type="dxa"/>
          </w:tblCellMar>
        </w:tblPrEx>
        <w:trPr>
          <w:trHeight w:hRule="exact" w:val="226"/>
          <w:jc w:val="center"/>
        </w:trPr>
        <w:tc>
          <w:tcPr>
            <w:tcW w:w="9970" w:type="dxa"/>
            <w:gridSpan w:val="5"/>
            <w:tcBorders>
              <w:top w:val="nil"/>
              <w:left w:val="single" w:sz="4" w:space="0" w:color="auto"/>
              <w:bottom w:val="nil"/>
              <w:right w:val="single" w:sz="4" w:space="0" w:color="auto"/>
            </w:tcBorders>
            <w:shd w:val="clear" w:color="auto" w:fill="FFFFFF"/>
            <w:vAlign w:val="bottom"/>
          </w:tcPr>
          <w:p w14:paraId="3556B3E9" w14:textId="77777777" w:rsidR="004D457B" w:rsidRDefault="004D457B">
            <w:pPr>
              <w:pStyle w:val="Style29"/>
              <w:framePr w:w="9970" w:wrap="around" w:hAnchor="margin" w:x="11" w:y="-28"/>
              <w:shd w:val="clear" w:color="auto" w:fill="auto"/>
              <w:spacing w:line="130" w:lineRule="exact"/>
              <w:ind w:left="140"/>
              <w:jc w:val="left"/>
            </w:pPr>
            <w:r>
              <w:rPr>
                <w:rStyle w:val="CharStyle71"/>
                <w:lang w:eastAsia="en-US"/>
              </w:rPr>
              <w:t>Total CT severity score</w:t>
            </w:r>
          </w:p>
        </w:tc>
      </w:tr>
      <w:tr w:rsidR="004D457B" w14:paraId="01B9D102" w14:textId="77777777">
        <w:tblPrEx>
          <w:tblCellMar>
            <w:top w:w="0" w:type="dxa"/>
            <w:left w:w="0" w:type="dxa"/>
            <w:bottom w:w="0" w:type="dxa"/>
            <w:right w:w="0" w:type="dxa"/>
          </w:tblCellMar>
        </w:tblPrEx>
        <w:trPr>
          <w:trHeight w:hRule="exact" w:val="245"/>
          <w:jc w:val="center"/>
        </w:trPr>
        <w:tc>
          <w:tcPr>
            <w:tcW w:w="1843" w:type="dxa"/>
            <w:tcBorders>
              <w:top w:val="nil"/>
              <w:left w:val="single" w:sz="4" w:space="0" w:color="auto"/>
              <w:bottom w:val="nil"/>
              <w:right w:val="nil"/>
            </w:tcBorders>
            <w:shd w:val="clear" w:color="auto" w:fill="FFFFFF"/>
            <w:vAlign w:val="bottom"/>
          </w:tcPr>
          <w:p w14:paraId="7ECEB3A0"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1</w:t>
            </w:r>
          </w:p>
        </w:tc>
        <w:tc>
          <w:tcPr>
            <w:tcW w:w="2218" w:type="dxa"/>
            <w:tcBorders>
              <w:top w:val="nil"/>
              <w:left w:val="nil"/>
              <w:bottom w:val="nil"/>
              <w:right w:val="nil"/>
            </w:tcBorders>
            <w:shd w:val="clear" w:color="auto" w:fill="FFFFFF"/>
            <w:vAlign w:val="bottom"/>
          </w:tcPr>
          <w:p w14:paraId="5ACE060C"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0.80 (0.74, 0.85)</w:t>
            </w:r>
          </w:p>
        </w:tc>
        <w:tc>
          <w:tcPr>
            <w:tcW w:w="1632" w:type="dxa"/>
            <w:tcBorders>
              <w:top w:val="nil"/>
              <w:left w:val="nil"/>
              <w:bottom w:val="nil"/>
              <w:right w:val="nil"/>
            </w:tcBorders>
            <w:shd w:val="clear" w:color="auto" w:fill="FFFFFF"/>
          </w:tcPr>
          <w:p w14:paraId="2CCADD31"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vAlign w:val="bottom"/>
          </w:tcPr>
          <w:p w14:paraId="7D946AAD"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0.53 (0.44, 0.63)</w:t>
            </w:r>
          </w:p>
        </w:tc>
        <w:tc>
          <w:tcPr>
            <w:tcW w:w="1397" w:type="dxa"/>
            <w:tcBorders>
              <w:top w:val="nil"/>
              <w:left w:val="nil"/>
              <w:bottom w:val="nil"/>
              <w:right w:val="single" w:sz="4" w:space="0" w:color="auto"/>
            </w:tcBorders>
            <w:shd w:val="clear" w:color="auto" w:fill="FFFFFF"/>
            <w:vAlign w:val="bottom"/>
          </w:tcPr>
          <w:p w14:paraId="41CD72CC"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59380108" w14:textId="77777777">
        <w:tblPrEx>
          <w:tblCellMar>
            <w:top w:w="0" w:type="dxa"/>
            <w:left w:w="0" w:type="dxa"/>
            <w:bottom w:w="0" w:type="dxa"/>
            <w:right w:w="0" w:type="dxa"/>
          </w:tblCellMar>
        </w:tblPrEx>
        <w:trPr>
          <w:trHeight w:hRule="exact" w:val="230"/>
          <w:jc w:val="center"/>
        </w:trPr>
        <w:tc>
          <w:tcPr>
            <w:tcW w:w="1843" w:type="dxa"/>
            <w:tcBorders>
              <w:top w:val="nil"/>
              <w:left w:val="single" w:sz="4" w:space="0" w:color="auto"/>
              <w:bottom w:val="nil"/>
              <w:right w:val="nil"/>
            </w:tcBorders>
            <w:shd w:val="clear" w:color="auto" w:fill="FFFFFF"/>
          </w:tcPr>
          <w:p w14:paraId="5093E57C"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2</w:t>
            </w:r>
          </w:p>
        </w:tc>
        <w:tc>
          <w:tcPr>
            <w:tcW w:w="2218" w:type="dxa"/>
            <w:tcBorders>
              <w:top w:val="nil"/>
              <w:left w:val="nil"/>
              <w:bottom w:val="nil"/>
              <w:right w:val="nil"/>
            </w:tcBorders>
            <w:shd w:val="clear" w:color="auto" w:fill="FFFFFF"/>
          </w:tcPr>
          <w:p w14:paraId="54D7A2E2"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0.74 (0.68, 0.81)</w:t>
            </w:r>
          </w:p>
        </w:tc>
        <w:tc>
          <w:tcPr>
            <w:tcW w:w="1632" w:type="dxa"/>
            <w:tcBorders>
              <w:top w:val="nil"/>
              <w:left w:val="nil"/>
              <w:bottom w:val="nil"/>
              <w:right w:val="nil"/>
            </w:tcBorders>
            <w:shd w:val="clear" w:color="auto" w:fill="FFFFFF"/>
          </w:tcPr>
          <w:p w14:paraId="6F90AAF7"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1BFBB108"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0.53 (0.43, 0.62)</w:t>
            </w:r>
          </w:p>
        </w:tc>
        <w:tc>
          <w:tcPr>
            <w:tcW w:w="1397" w:type="dxa"/>
            <w:tcBorders>
              <w:top w:val="nil"/>
              <w:left w:val="nil"/>
              <w:bottom w:val="nil"/>
              <w:right w:val="single" w:sz="4" w:space="0" w:color="auto"/>
            </w:tcBorders>
            <w:shd w:val="clear" w:color="auto" w:fill="FFFFFF"/>
          </w:tcPr>
          <w:p w14:paraId="21C33795"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2A4235E2" w14:textId="77777777">
        <w:tblPrEx>
          <w:tblCellMar>
            <w:top w:w="0" w:type="dxa"/>
            <w:left w:w="0" w:type="dxa"/>
            <w:bottom w:w="0" w:type="dxa"/>
            <w:right w:w="0" w:type="dxa"/>
          </w:tblCellMar>
        </w:tblPrEx>
        <w:trPr>
          <w:trHeight w:hRule="exact" w:val="240"/>
          <w:jc w:val="center"/>
        </w:trPr>
        <w:tc>
          <w:tcPr>
            <w:tcW w:w="1843" w:type="dxa"/>
            <w:tcBorders>
              <w:top w:val="nil"/>
              <w:left w:val="single" w:sz="4" w:space="0" w:color="auto"/>
              <w:bottom w:val="nil"/>
              <w:right w:val="nil"/>
            </w:tcBorders>
            <w:shd w:val="clear" w:color="auto" w:fill="FFFFFF"/>
          </w:tcPr>
          <w:p w14:paraId="548C68B2"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3</w:t>
            </w:r>
          </w:p>
        </w:tc>
        <w:tc>
          <w:tcPr>
            <w:tcW w:w="2218" w:type="dxa"/>
            <w:tcBorders>
              <w:top w:val="nil"/>
              <w:left w:val="nil"/>
              <w:bottom w:val="nil"/>
              <w:right w:val="nil"/>
            </w:tcBorders>
            <w:shd w:val="clear" w:color="auto" w:fill="FFFFFF"/>
          </w:tcPr>
          <w:p w14:paraId="299957DF"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0.78 (0.71, 0.84)</w:t>
            </w:r>
          </w:p>
        </w:tc>
        <w:tc>
          <w:tcPr>
            <w:tcW w:w="1632" w:type="dxa"/>
            <w:tcBorders>
              <w:top w:val="nil"/>
              <w:left w:val="nil"/>
              <w:bottom w:val="nil"/>
              <w:right w:val="nil"/>
            </w:tcBorders>
            <w:shd w:val="clear" w:color="auto" w:fill="FFFFFF"/>
          </w:tcPr>
          <w:p w14:paraId="7ACCCC5E"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1DC9217F"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0.54 (0.45, 0.63)</w:t>
            </w:r>
          </w:p>
        </w:tc>
        <w:tc>
          <w:tcPr>
            <w:tcW w:w="1397" w:type="dxa"/>
            <w:tcBorders>
              <w:top w:val="nil"/>
              <w:left w:val="nil"/>
              <w:bottom w:val="nil"/>
              <w:right w:val="single" w:sz="4" w:space="0" w:color="auto"/>
            </w:tcBorders>
            <w:shd w:val="clear" w:color="auto" w:fill="FFFFFF"/>
          </w:tcPr>
          <w:p w14:paraId="4816B59D"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01FAA789" w14:textId="77777777">
        <w:tblPrEx>
          <w:tblCellMar>
            <w:top w:w="0" w:type="dxa"/>
            <w:left w:w="0" w:type="dxa"/>
            <w:bottom w:w="0" w:type="dxa"/>
            <w:right w:w="0" w:type="dxa"/>
          </w:tblCellMar>
        </w:tblPrEx>
        <w:trPr>
          <w:trHeight w:hRule="exact" w:val="235"/>
          <w:jc w:val="center"/>
        </w:trPr>
        <w:tc>
          <w:tcPr>
            <w:tcW w:w="1843" w:type="dxa"/>
            <w:tcBorders>
              <w:top w:val="nil"/>
              <w:left w:val="single" w:sz="4" w:space="0" w:color="auto"/>
              <w:bottom w:val="nil"/>
              <w:right w:val="nil"/>
            </w:tcBorders>
            <w:shd w:val="clear" w:color="auto" w:fill="FFFFFF"/>
            <w:vAlign w:val="bottom"/>
          </w:tcPr>
          <w:p w14:paraId="4919DD84"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4</w:t>
            </w:r>
          </w:p>
        </w:tc>
        <w:tc>
          <w:tcPr>
            <w:tcW w:w="2218" w:type="dxa"/>
            <w:tcBorders>
              <w:top w:val="nil"/>
              <w:left w:val="nil"/>
              <w:bottom w:val="nil"/>
              <w:right w:val="nil"/>
            </w:tcBorders>
            <w:shd w:val="clear" w:color="auto" w:fill="FFFFFF"/>
            <w:vAlign w:val="bottom"/>
          </w:tcPr>
          <w:p w14:paraId="0053F68F"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0.76 (0.69, 0.84)</w:t>
            </w:r>
          </w:p>
        </w:tc>
        <w:tc>
          <w:tcPr>
            <w:tcW w:w="1632" w:type="dxa"/>
            <w:tcBorders>
              <w:top w:val="nil"/>
              <w:left w:val="nil"/>
              <w:bottom w:val="nil"/>
              <w:right w:val="nil"/>
            </w:tcBorders>
            <w:shd w:val="clear" w:color="auto" w:fill="FFFFFF"/>
          </w:tcPr>
          <w:p w14:paraId="30268B1D"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vAlign w:val="bottom"/>
          </w:tcPr>
          <w:p w14:paraId="51B3B618"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0.53 (0.44, 0.63)</w:t>
            </w:r>
          </w:p>
        </w:tc>
        <w:tc>
          <w:tcPr>
            <w:tcW w:w="1397" w:type="dxa"/>
            <w:tcBorders>
              <w:top w:val="nil"/>
              <w:left w:val="nil"/>
              <w:bottom w:val="nil"/>
              <w:right w:val="single" w:sz="4" w:space="0" w:color="auto"/>
            </w:tcBorders>
            <w:shd w:val="clear" w:color="auto" w:fill="FFFFFF"/>
            <w:vAlign w:val="bottom"/>
          </w:tcPr>
          <w:p w14:paraId="765DA7C8"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349801CC" w14:textId="77777777">
        <w:tblPrEx>
          <w:tblCellMar>
            <w:top w:w="0" w:type="dxa"/>
            <w:left w:w="0" w:type="dxa"/>
            <w:bottom w:w="0" w:type="dxa"/>
            <w:right w:w="0" w:type="dxa"/>
          </w:tblCellMar>
        </w:tblPrEx>
        <w:trPr>
          <w:trHeight w:hRule="exact" w:val="240"/>
          <w:jc w:val="center"/>
        </w:trPr>
        <w:tc>
          <w:tcPr>
            <w:tcW w:w="1843" w:type="dxa"/>
            <w:tcBorders>
              <w:top w:val="nil"/>
              <w:left w:val="single" w:sz="4" w:space="0" w:color="auto"/>
              <w:bottom w:val="nil"/>
              <w:right w:val="nil"/>
            </w:tcBorders>
            <w:shd w:val="clear" w:color="auto" w:fill="FFFFFF"/>
          </w:tcPr>
          <w:p w14:paraId="07F9DA43"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5</w:t>
            </w:r>
          </w:p>
        </w:tc>
        <w:tc>
          <w:tcPr>
            <w:tcW w:w="2218" w:type="dxa"/>
            <w:tcBorders>
              <w:top w:val="nil"/>
              <w:left w:val="nil"/>
              <w:bottom w:val="nil"/>
              <w:right w:val="nil"/>
            </w:tcBorders>
            <w:shd w:val="clear" w:color="auto" w:fill="FFFFFF"/>
          </w:tcPr>
          <w:p w14:paraId="1736E541"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0.80 (0.74, 0.87)</w:t>
            </w:r>
          </w:p>
        </w:tc>
        <w:tc>
          <w:tcPr>
            <w:tcW w:w="1632" w:type="dxa"/>
            <w:tcBorders>
              <w:top w:val="nil"/>
              <w:left w:val="nil"/>
              <w:bottom w:val="nil"/>
              <w:right w:val="nil"/>
            </w:tcBorders>
            <w:shd w:val="clear" w:color="auto" w:fill="FFFFFF"/>
          </w:tcPr>
          <w:p w14:paraId="3005BFD4"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679CEEB5"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0.54 (0.45, 0.63)</w:t>
            </w:r>
          </w:p>
        </w:tc>
        <w:tc>
          <w:tcPr>
            <w:tcW w:w="1397" w:type="dxa"/>
            <w:tcBorders>
              <w:top w:val="nil"/>
              <w:left w:val="nil"/>
              <w:bottom w:val="nil"/>
              <w:right w:val="single" w:sz="4" w:space="0" w:color="auto"/>
            </w:tcBorders>
            <w:shd w:val="clear" w:color="auto" w:fill="FFFFFF"/>
          </w:tcPr>
          <w:p w14:paraId="0A7E9147"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28557DA2" w14:textId="77777777">
        <w:tblPrEx>
          <w:tblCellMar>
            <w:top w:w="0" w:type="dxa"/>
            <w:left w:w="0" w:type="dxa"/>
            <w:bottom w:w="0" w:type="dxa"/>
            <w:right w:w="0" w:type="dxa"/>
          </w:tblCellMar>
        </w:tblPrEx>
        <w:trPr>
          <w:trHeight w:hRule="exact" w:val="226"/>
          <w:jc w:val="center"/>
        </w:trPr>
        <w:tc>
          <w:tcPr>
            <w:tcW w:w="1843" w:type="dxa"/>
            <w:tcBorders>
              <w:top w:val="nil"/>
              <w:left w:val="single" w:sz="4" w:space="0" w:color="auto"/>
              <w:bottom w:val="nil"/>
              <w:right w:val="nil"/>
            </w:tcBorders>
            <w:shd w:val="clear" w:color="auto" w:fill="FFFFFF"/>
          </w:tcPr>
          <w:p w14:paraId="4689C102"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6</w:t>
            </w:r>
          </w:p>
        </w:tc>
        <w:tc>
          <w:tcPr>
            <w:tcW w:w="2218" w:type="dxa"/>
            <w:tcBorders>
              <w:top w:val="nil"/>
              <w:left w:val="nil"/>
              <w:bottom w:val="nil"/>
              <w:right w:val="nil"/>
            </w:tcBorders>
            <w:shd w:val="clear" w:color="auto" w:fill="FFFFFF"/>
          </w:tcPr>
          <w:p w14:paraId="2DBE31A9"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0.71 (0.64, 0.79)</w:t>
            </w:r>
          </w:p>
        </w:tc>
        <w:tc>
          <w:tcPr>
            <w:tcW w:w="1632" w:type="dxa"/>
            <w:tcBorders>
              <w:top w:val="nil"/>
              <w:left w:val="nil"/>
              <w:bottom w:val="nil"/>
              <w:right w:val="nil"/>
            </w:tcBorders>
            <w:shd w:val="clear" w:color="auto" w:fill="FFFFFF"/>
          </w:tcPr>
          <w:p w14:paraId="7483E241"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028BCADB"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0.55 (0.45, 0.64)</w:t>
            </w:r>
          </w:p>
        </w:tc>
        <w:tc>
          <w:tcPr>
            <w:tcW w:w="1397" w:type="dxa"/>
            <w:tcBorders>
              <w:top w:val="nil"/>
              <w:left w:val="nil"/>
              <w:bottom w:val="nil"/>
              <w:right w:val="single" w:sz="4" w:space="0" w:color="auto"/>
            </w:tcBorders>
            <w:shd w:val="clear" w:color="auto" w:fill="FFFFFF"/>
          </w:tcPr>
          <w:p w14:paraId="47F1F51F"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.004</w:t>
            </w:r>
          </w:p>
        </w:tc>
      </w:tr>
      <w:tr w:rsidR="004D457B" w14:paraId="55778E7D" w14:textId="77777777">
        <w:tblPrEx>
          <w:tblCellMar>
            <w:top w:w="0" w:type="dxa"/>
            <w:left w:w="0" w:type="dxa"/>
            <w:bottom w:w="0" w:type="dxa"/>
            <w:right w:w="0" w:type="dxa"/>
          </w:tblCellMar>
        </w:tblPrEx>
        <w:trPr>
          <w:trHeight w:hRule="exact" w:val="240"/>
          <w:jc w:val="center"/>
        </w:trPr>
        <w:tc>
          <w:tcPr>
            <w:tcW w:w="1843" w:type="dxa"/>
            <w:tcBorders>
              <w:top w:val="nil"/>
              <w:left w:val="single" w:sz="4" w:space="0" w:color="auto"/>
              <w:bottom w:val="nil"/>
              <w:right w:val="nil"/>
            </w:tcBorders>
            <w:shd w:val="clear" w:color="auto" w:fill="FFFFFF"/>
          </w:tcPr>
          <w:p w14:paraId="72C17263"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7</w:t>
            </w:r>
          </w:p>
        </w:tc>
        <w:tc>
          <w:tcPr>
            <w:tcW w:w="2218" w:type="dxa"/>
            <w:tcBorders>
              <w:top w:val="nil"/>
              <w:left w:val="nil"/>
              <w:bottom w:val="nil"/>
              <w:right w:val="nil"/>
            </w:tcBorders>
            <w:shd w:val="clear" w:color="auto" w:fill="FFFFFF"/>
          </w:tcPr>
          <w:p w14:paraId="024E2532"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0.81 (0.75, 0.87)</w:t>
            </w:r>
          </w:p>
        </w:tc>
        <w:tc>
          <w:tcPr>
            <w:tcW w:w="1632" w:type="dxa"/>
            <w:tcBorders>
              <w:top w:val="nil"/>
              <w:left w:val="nil"/>
              <w:bottom w:val="nil"/>
              <w:right w:val="nil"/>
            </w:tcBorders>
            <w:shd w:val="clear" w:color="auto" w:fill="FFFFFF"/>
          </w:tcPr>
          <w:p w14:paraId="0AF5B1EE"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tcPr>
          <w:p w14:paraId="0EB7A4E0"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0.53 (0.44, 0.63)</w:t>
            </w:r>
          </w:p>
        </w:tc>
        <w:tc>
          <w:tcPr>
            <w:tcW w:w="1397" w:type="dxa"/>
            <w:tcBorders>
              <w:top w:val="nil"/>
              <w:left w:val="nil"/>
              <w:bottom w:val="nil"/>
              <w:right w:val="single" w:sz="4" w:space="0" w:color="auto"/>
            </w:tcBorders>
            <w:shd w:val="clear" w:color="auto" w:fill="FFFFFF"/>
          </w:tcPr>
          <w:p w14:paraId="363CCC54"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&lt;.001</w:t>
            </w:r>
          </w:p>
        </w:tc>
      </w:tr>
      <w:tr w:rsidR="004D457B" w14:paraId="01F9C3DE" w14:textId="77777777">
        <w:tblPrEx>
          <w:tblCellMar>
            <w:top w:w="0" w:type="dxa"/>
            <w:left w:w="0" w:type="dxa"/>
            <w:bottom w:w="0" w:type="dxa"/>
            <w:right w:w="0" w:type="dxa"/>
          </w:tblCellMar>
        </w:tblPrEx>
        <w:trPr>
          <w:trHeight w:hRule="exact" w:val="226"/>
          <w:jc w:val="center"/>
        </w:trPr>
        <w:tc>
          <w:tcPr>
            <w:tcW w:w="1843" w:type="dxa"/>
            <w:tcBorders>
              <w:top w:val="nil"/>
              <w:left w:val="single" w:sz="4" w:space="0" w:color="auto"/>
              <w:bottom w:val="nil"/>
              <w:right w:val="nil"/>
            </w:tcBorders>
            <w:shd w:val="clear" w:color="auto" w:fill="FFFFFF"/>
            <w:vAlign w:val="bottom"/>
          </w:tcPr>
          <w:p w14:paraId="66A23D01" w14:textId="77777777" w:rsidR="004D457B" w:rsidRDefault="004D457B">
            <w:pPr>
              <w:pStyle w:val="Style29"/>
              <w:framePr w:w="9970" w:wrap="around" w:hAnchor="margin" w:x="11" w:y="-28"/>
              <w:shd w:val="clear" w:color="auto" w:fill="auto"/>
              <w:spacing w:line="130" w:lineRule="exact"/>
              <w:ind w:left="320"/>
              <w:jc w:val="left"/>
            </w:pPr>
            <w:r>
              <w:rPr>
                <w:rStyle w:val="CharStyle71"/>
                <w:lang w:eastAsia="en-US"/>
              </w:rPr>
              <w:t>Observer 8</w:t>
            </w:r>
          </w:p>
        </w:tc>
        <w:tc>
          <w:tcPr>
            <w:tcW w:w="2218" w:type="dxa"/>
            <w:tcBorders>
              <w:top w:val="nil"/>
              <w:left w:val="nil"/>
              <w:bottom w:val="nil"/>
              <w:right w:val="nil"/>
            </w:tcBorders>
            <w:shd w:val="clear" w:color="auto" w:fill="FFFFFF"/>
            <w:vAlign w:val="bottom"/>
          </w:tcPr>
          <w:p w14:paraId="790B4945" w14:textId="77777777" w:rsidR="004D457B" w:rsidRDefault="004D457B">
            <w:pPr>
              <w:pStyle w:val="Style29"/>
              <w:framePr w:w="9970" w:wrap="around" w:hAnchor="margin" w:x="11" w:y="-28"/>
              <w:shd w:val="clear" w:color="auto" w:fill="auto"/>
              <w:spacing w:line="130" w:lineRule="exact"/>
              <w:ind w:left="780"/>
              <w:jc w:val="left"/>
            </w:pPr>
            <w:r>
              <w:rPr>
                <w:rStyle w:val="CharStyle71"/>
                <w:lang w:eastAsia="en-US"/>
              </w:rPr>
              <w:t>0.73 (0.65, 0.80)</w:t>
            </w:r>
          </w:p>
        </w:tc>
        <w:tc>
          <w:tcPr>
            <w:tcW w:w="1632" w:type="dxa"/>
            <w:tcBorders>
              <w:top w:val="nil"/>
              <w:left w:val="nil"/>
              <w:bottom w:val="nil"/>
              <w:right w:val="nil"/>
            </w:tcBorders>
            <w:shd w:val="clear" w:color="auto" w:fill="FFFFFF"/>
          </w:tcPr>
          <w:p w14:paraId="4106CA36" w14:textId="77777777" w:rsidR="004D457B" w:rsidRDefault="004D457B">
            <w:pPr>
              <w:framePr w:w="9970" w:wrap="around" w:hAnchor="margin" w:x="11" w:y="-28"/>
              <w:rPr>
                <w:color w:val="auto"/>
                <w:sz w:val="10"/>
                <w:szCs w:val="10"/>
                <w:lang w:eastAsia="da-DK"/>
              </w:rPr>
            </w:pPr>
          </w:p>
        </w:tc>
        <w:tc>
          <w:tcPr>
            <w:tcW w:w="2880" w:type="dxa"/>
            <w:tcBorders>
              <w:top w:val="nil"/>
              <w:left w:val="nil"/>
              <w:bottom w:val="nil"/>
              <w:right w:val="nil"/>
            </w:tcBorders>
            <w:shd w:val="clear" w:color="auto" w:fill="FFFFFF"/>
            <w:vAlign w:val="bottom"/>
          </w:tcPr>
          <w:p w14:paraId="3C88540E" w14:textId="77777777" w:rsidR="004D457B" w:rsidRDefault="004D457B">
            <w:pPr>
              <w:pStyle w:val="Style29"/>
              <w:framePr w:w="9970" w:wrap="around" w:hAnchor="margin" w:x="11" w:y="-28"/>
              <w:shd w:val="clear" w:color="auto" w:fill="auto"/>
              <w:spacing w:line="130" w:lineRule="exact"/>
              <w:ind w:left="460"/>
              <w:jc w:val="left"/>
            </w:pPr>
            <w:r>
              <w:rPr>
                <w:rStyle w:val="CharStyle71"/>
                <w:lang w:eastAsia="en-US"/>
              </w:rPr>
              <w:t>0.55 (0.46, 0.64)</w:t>
            </w:r>
          </w:p>
        </w:tc>
        <w:tc>
          <w:tcPr>
            <w:tcW w:w="1397" w:type="dxa"/>
            <w:tcBorders>
              <w:top w:val="nil"/>
              <w:left w:val="nil"/>
              <w:bottom w:val="nil"/>
              <w:right w:val="single" w:sz="4" w:space="0" w:color="auto"/>
            </w:tcBorders>
            <w:shd w:val="clear" w:color="auto" w:fill="FFFFFF"/>
            <w:vAlign w:val="bottom"/>
          </w:tcPr>
          <w:p w14:paraId="550D8024" w14:textId="77777777" w:rsidR="004D457B" w:rsidRDefault="004D457B">
            <w:pPr>
              <w:pStyle w:val="Style29"/>
              <w:framePr w:w="9970" w:wrap="around" w:hAnchor="margin" w:x="11" w:y="-28"/>
              <w:shd w:val="clear" w:color="auto" w:fill="auto"/>
              <w:spacing w:line="130" w:lineRule="exact"/>
              <w:ind w:right="220"/>
              <w:jc w:val="right"/>
            </w:pPr>
            <w:r>
              <w:rPr>
                <w:rStyle w:val="CharStyle71"/>
                <w:lang w:eastAsia="en-US"/>
              </w:rPr>
              <w:t>.002</w:t>
            </w:r>
          </w:p>
        </w:tc>
      </w:tr>
      <w:tr w:rsidR="004D457B" w14:paraId="36935294" w14:textId="77777777">
        <w:tblPrEx>
          <w:tblCellMar>
            <w:top w:w="0" w:type="dxa"/>
            <w:left w:w="0" w:type="dxa"/>
            <w:bottom w:w="0" w:type="dxa"/>
            <w:right w:w="0" w:type="dxa"/>
          </w:tblCellMar>
        </w:tblPrEx>
        <w:trPr>
          <w:trHeight w:hRule="exact" w:val="778"/>
          <w:jc w:val="center"/>
        </w:trPr>
        <w:tc>
          <w:tcPr>
            <w:tcW w:w="8573" w:type="dxa"/>
            <w:gridSpan w:val="4"/>
            <w:tcBorders>
              <w:top w:val="single" w:sz="4" w:space="0" w:color="auto"/>
              <w:left w:val="single" w:sz="4" w:space="0" w:color="auto"/>
              <w:bottom w:val="single" w:sz="4" w:space="0" w:color="auto"/>
              <w:right w:val="nil"/>
            </w:tcBorders>
            <w:shd w:val="clear" w:color="auto" w:fill="FFFFFF"/>
            <w:vAlign w:val="center"/>
          </w:tcPr>
          <w:p w14:paraId="65DBC681" w14:textId="77777777" w:rsidR="004D457B" w:rsidRDefault="004D457B">
            <w:pPr>
              <w:pStyle w:val="Style29"/>
              <w:framePr w:w="9970" w:wrap="around" w:hAnchor="margin" w:x="11" w:y="-28"/>
              <w:shd w:val="clear" w:color="auto" w:fill="auto"/>
              <w:spacing w:line="202" w:lineRule="exact"/>
            </w:pPr>
            <w:r>
              <w:rPr>
                <w:rStyle w:val="CharStyle71"/>
                <w:lang w:eastAsia="en-US"/>
              </w:rPr>
              <w:t xml:space="preserve">Note.—Data are linearly weighted </w:t>
            </w:r>
            <w:r>
              <w:rPr>
                <w:rStyle w:val="CharStyle175"/>
                <w:spacing w:val="0"/>
              </w:rPr>
              <w:t xml:space="preserve">к </w:t>
            </w:r>
            <w:r>
              <w:rPr>
                <w:rStyle w:val="CharStyle71"/>
                <w:lang w:eastAsia="en-US"/>
              </w:rPr>
              <w:t xml:space="preserve">scores with 95% CIs in parentheses. </w:t>
            </w:r>
            <w:r>
              <w:rPr>
                <w:rStyle w:val="CharStyle174"/>
                <w:spacing w:val="0"/>
                <w:lang w:eastAsia="en-US"/>
              </w:rPr>
              <w:t>P</w:t>
            </w:r>
            <w:r>
              <w:rPr>
                <w:rStyle w:val="CharStyle175"/>
                <w:spacing w:val="0"/>
                <w:lang w:val="en-US" w:eastAsia="en-US"/>
              </w:rPr>
              <w:t xml:space="preserve"> </w:t>
            </w:r>
            <w:r>
              <w:rPr>
                <w:rStyle w:val="CharStyle71"/>
                <w:lang w:eastAsia="en-US"/>
              </w:rPr>
              <w:t xml:space="preserve">values correspond to comparisons of the </w:t>
            </w:r>
            <w:r>
              <w:rPr>
                <w:rStyle w:val="CharStyle175"/>
                <w:spacing w:val="0"/>
              </w:rPr>
              <w:t xml:space="preserve">к </w:t>
            </w:r>
            <w:r>
              <w:rPr>
                <w:rStyle w:val="CharStyle71"/>
                <w:lang w:eastAsia="en-US"/>
              </w:rPr>
              <w:t xml:space="preserve">scores observer and </w:t>
            </w:r>
            <w:r>
              <w:rPr>
                <w:rStyle w:val="CharStyle71"/>
                <w:lang w:val="de-DE" w:eastAsia="de-DE"/>
              </w:rPr>
              <w:t xml:space="preserve">AI </w:t>
            </w:r>
            <w:r>
              <w:rPr>
                <w:rStyle w:val="CharStyle71"/>
                <w:lang w:eastAsia="en-US"/>
              </w:rPr>
              <w:t xml:space="preserve">system using the median of the other seven observers as the reference. </w:t>
            </w:r>
            <w:r>
              <w:rPr>
                <w:rStyle w:val="CharStyle71"/>
                <w:lang w:val="de-DE" w:eastAsia="de-DE"/>
              </w:rPr>
              <w:t xml:space="preserve">AI </w:t>
            </w:r>
            <w:r>
              <w:rPr>
                <w:rStyle w:val="CharStyle71"/>
                <w:lang w:eastAsia="en-US"/>
              </w:rPr>
              <w:t>= artificial intelligence, CO-RADS Disease 2019 Reporting and Data System.</w:t>
            </w:r>
          </w:p>
        </w:tc>
        <w:tc>
          <w:tcPr>
            <w:tcW w:w="1397" w:type="dxa"/>
            <w:tcBorders>
              <w:top w:val="single" w:sz="4" w:space="0" w:color="auto"/>
              <w:left w:val="nil"/>
              <w:bottom w:val="single" w:sz="4" w:space="0" w:color="auto"/>
              <w:right w:val="single" w:sz="4" w:space="0" w:color="auto"/>
            </w:tcBorders>
            <w:shd w:val="clear" w:color="auto" w:fill="FFFFFF"/>
          </w:tcPr>
          <w:p w14:paraId="3B5B3F2C" w14:textId="77777777" w:rsidR="004D457B" w:rsidRDefault="004D457B">
            <w:pPr>
              <w:pStyle w:val="Style29"/>
              <w:framePr w:w="9970" w:wrap="around" w:hAnchor="margin" w:x="11" w:y="-28"/>
              <w:shd w:val="clear" w:color="auto" w:fill="auto"/>
              <w:spacing w:line="202" w:lineRule="exact"/>
              <w:ind w:left="20"/>
              <w:jc w:val="left"/>
            </w:pPr>
            <w:r>
              <w:rPr>
                <w:rStyle w:val="CharStyle71"/>
                <w:lang w:eastAsia="en-US"/>
              </w:rPr>
              <w:t>of the left-out = Coronavirus</w:t>
            </w:r>
          </w:p>
        </w:tc>
      </w:tr>
    </w:tbl>
    <w:p w14:paraId="4CD3B834" w14:textId="77777777" w:rsidR="004D457B" w:rsidRDefault="004D457B">
      <w:pPr>
        <w:pStyle w:val="Style170"/>
        <w:framePr w:w="9970" w:wrap="around" w:hAnchor="margin" w:x="11" w:y="-28"/>
        <w:shd w:val="clear" w:color="auto" w:fill="auto"/>
        <w:spacing w:line="130" w:lineRule="exact"/>
      </w:pPr>
      <w:r>
        <w:rPr>
          <w:rStyle w:val="CharStyle172Exact"/>
          <w:spacing w:val="0"/>
          <w:lang w:eastAsia="en-US"/>
        </w:rPr>
        <w:t>100</w:t>
      </w:r>
      <w:r>
        <w:rPr>
          <w:rStyle w:val="CharStyle173Exact"/>
          <w:lang w:eastAsia="en-US"/>
        </w:rPr>
        <w:t>%</w:t>
      </w:r>
    </w:p>
    <w:p w14:paraId="714E84D2" w14:textId="77777777" w:rsidR="004D457B" w:rsidRDefault="004D457B">
      <w:pPr>
        <w:pStyle w:val="Style29"/>
        <w:shd w:val="clear" w:color="auto" w:fill="auto"/>
        <w:spacing w:before="312" w:after="228"/>
        <w:ind w:left="20" w:firstLine="240"/>
      </w:pPr>
      <w:r>
        <w:rPr>
          <w:rStyle w:val="CharStyle31"/>
          <w:lang w:eastAsia="en-US"/>
        </w:rPr>
        <w:t xml:space="preserve">Representative examples of lobe segmentation results, </w:t>
      </w:r>
      <w:r>
        <w:rPr>
          <w:rStyle w:val="CharStyle31"/>
          <w:lang w:val="bg-BG" w:eastAsia="bg-BG"/>
        </w:rPr>
        <w:t>СО</w:t>
      </w:r>
      <w:r>
        <w:rPr>
          <w:rStyle w:val="CharStyle31"/>
          <w:lang w:val="da-DK"/>
        </w:rPr>
        <w:t xml:space="preserve">-RADS </w:t>
      </w:r>
      <w:r>
        <w:rPr>
          <w:rStyle w:val="CharStyle31"/>
          <w:lang w:eastAsia="en-US"/>
        </w:rPr>
        <w:t>score predictions, and CT severity score predictions with corresponding pulmonary lesions are shown in Figures 4—6 and Appendix E3 (online).</w:t>
      </w:r>
    </w:p>
    <w:p w14:paraId="6C4A55A3" w14:textId="77777777" w:rsidR="004D457B" w:rsidRDefault="004D457B">
      <w:pPr>
        <w:pStyle w:val="Style60"/>
        <w:keepNext/>
        <w:keepLines/>
        <w:shd w:val="clear" w:color="auto" w:fill="auto"/>
        <w:spacing w:before="0" w:after="0" w:line="180" w:lineRule="exact"/>
        <w:ind w:left="20"/>
      </w:pPr>
      <w:bookmarkStart w:id="11" w:name="bookmark11"/>
      <w:r>
        <w:rPr>
          <w:rStyle w:val="CharStyle62"/>
          <w:b/>
          <w:bCs/>
          <w:lang w:eastAsia="en-US"/>
        </w:rPr>
        <w:t>Discussion</w:t>
      </w:r>
      <w:bookmarkEnd w:id="11"/>
    </w:p>
    <w:p w14:paraId="7AC43709" w14:textId="77777777" w:rsidR="004D457B" w:rsidRDefault="004D457B">
      <w:pPr>
        <w:pStyle w:val="Style29"/>
        <w:shd w:val="clear" w:color="auto" w:fill="auto"/>
        <w:ind w:left="20"/>
      </w:pPr>
      <w:r>
        <w:rPr>
          <w:rStyle w:val="CharStyle31"/>
          <w:lang w:eastAsia="en-US"/>
        </w:rPr>
        <w:t xml:space="preserve">Artificial intelligence </w:t>
      </w:r>
      <w:r>
        <w:rPr>
          <w:rStyle w:val="CharStyle31"/>
          <w:lang w:val="de-DE" w:eastAsia="de-DE"/>
        </w:rPr>
        <w:t xml:space="preserve">(AI) </w:t>
      </w:r>
      <w:r>
        <w:rPr>
          <w:rStyle w:val="CharStyle31"/>
          <w:lang w:eastAsia="en-US"/>
        </w:rPr>
        <w:t xml:space="preserve">might be helpful in interpreting CT scans of patients highly suspected of having coronavirus disease 2019 (COVID-19), especially when it produces standardized output with which radiologists and other health care providers are familiar. In this study, we evaluated the performance of an </w:t>
      </w:r>
      <w:r>
        <w:rPr>
          <w:rStyle w:val="CharStyle31"/>
          <w:lang w:val="de-DE" w:eastAsia="de-DE"/>
        </w:rPr>
        <w:t xml:space="preserve">AI </w:t>
      </w:r>
      <w:r>
        <w:rPr>
          <w:rStyle w:val="CharStyle31"/>
          <w:lang w:eastAsia="en-US"/>
        </w:rPr>
        <w:t xml:space="preserve">system for automated scoring of chest CT scans of patients suspected of having COVID-19 on the basis of the COVID-19 Reporting and Data System (CO- RADS) and CT severity score classifications. This system identified patients with COVID-19 with high diagnostic performance, achieving an area under the curve (AUC) of 0.95 in the test set with sensitivity and specificity similar to those of the eight observers and achieving an AUC of 0.88 in the external test set. The automated </w:t>
      </w:r>
      <w:r>
        <w:rPr>
          <w:rStyle w:val="CharStyle31"/>
          <w:lang w:val="bg-BG" w:eastAsia="bg-BG"/>
        </w:rPr>
        <w:t>СО</w:t>
      </w:r>
      <w:r>
        <w:rPr>
          <w:rStyle w:val="CharStyle31"/>
          <w:lang w:val="da-DK"/>
        </w:rPr>
        <w:t xml:space="preserve">-RADS </w:t>
      </w:r>
      <w:r>
        <w:rPr>
          <w:rStyle w:val="CharStyle31"/>
          <w:lang w:eastAsia="en-US"/>
        </w:rPr>
        <w:t xml:space="preserve">scoring was in good agreement with that of the observers, although agreement was significantly higher between observers (mean </w:t>
      </w:r>
      <w:r>
        <w:rPr>
          <w:rStyle w:val="CharStyle182"/>
        </w:rPr>
        <w:t xml:space="preserve">к </w:t>
      </w:r>
      <w:r>
        <w:rPr>
          <w:rStyle w:val="CharStyle31"/>
          <w:lang w:eastAsia="en-US"/>
        </w:rPr>
        <w:t xml:space="preserve">value, 0.60 for </w:t>
      </w:r>
      <w:r>
        <w:rPr>
          <w:rStyle w:val="CharStyle31"/>
          <w:lang w:val="de-DE" w:eastAsia="de-DE"/>
        </w:rPr>
        <w:t xml:space="preserve">AI </w:t>
      </w:r>
      <w:r>
        <w:rPr>
          <w:rStyle w:val="CharStyle31"/>
          <w:lang w:eastAsia="en-US"/>
        </w:rPr>
        <w:t xml:space="preserve">agreement vs 0.79 for interobserver agreement; </w:t>
      </w:r>
      <w:r>
        <w:rPr>
          <w:rStyle w:val="CharStyle66"/>
          <w:lang w:eastAsia="en-US"/>
        </w:rPr>
        <w:t>P</w:t>
      </w:r>
      <w:r>
        <w:rPr>
          <w:rStyle w:val="CharStyle31"/>
          <w:lang w:eastAsia="en-US"/>
        </w:rPr>
        <w:t xml:space="preserve"> &lt; .001). Likewise, the automated CT severity score agreed well with observer scoring, with a mean </w:t>
      </w:r>
      <w:r>
        <w:rPr>
          <w:rStyle w:val="CharStyle182"/>
        </w:rPr>
        <w:t xml:space="preserve">к </w:t>
      </w:r>
      <w:r>
        <w:rPr>
          <w:rStyle w:val="CharStyle31"/>
          <w:lang w:eastAsia="en-US"/>
        </w:rPr>
        <w:t xml:space="preserve">value of 0.54 ± 0.01, which was also lower than the agreement among the observers </w:t>
      </w:r>
      <w:r>
        <w:rPr>
          <w:rStyle w:val="CharStyle182"/>
        </w:rPr>
        <w:t xml:space="preserve">(к </w:t>
      </w:r>
      <w:r>
        <w:rPr>
          <w:rStyle w:val="CharStyle31"/>
          <w:lang w:eastAsia="en-US"/>
        </w:rPr>
        <w:t xml:space="preserve">= 0.77 ± 0.03, </w:t>
      </w:r>
      <w:r>
        <w:rPr>
          <w:rStyle w:val="CharStyle66"/>
          <w:lang w:eastAsia="en-US"/>
        </w:rPr>
        <w:t>P</w:t>
      </w:r>
      <w:r>
        <w:rPr>
          <w:rStyle w:val="CharStyle31"/>
          <w:lang w:eastAsia="en-US"/>
        </w:rPr>
        <w:t xml:space="preserve"> &lt; .001). An explanation may be that visually estimating the amount of affected lung parenchyma is subjective; studies have shown that human readers tend to overestimate the extent of disease (28). In the four cases in which automatic measurements were more than 10 points higher than the reference, underlying causes were severe motion artifacts in three cases and opacifications caused by aspiration pneumonia in one case. This emphasizes the importance of verification of automatically determined severity scores by humans.</w:t>
      </w:r>
    </w:p>
    <w:p w14:paraId="548058F7" w14:textId="77777777" w:rsidR="004D457B" w:rsidRDefault="004D457B">
      <w:pPr>
        <w:pStyle w:val="Style29"/>
        <w:shd w:val="clear" w:color="auto" w:fill="auto"/>
        <w:ind w:right="20" w:firstLine="260"/>
        <w:sectPr w:rsidR="004D457B">
          <w:type w:val="continuous"/>
          <w:pgSz w:w="11909" w:h="16834"/>
          <w:pgMar w:top="1470" w:right="972" w:bottom="1628" w:left="933" w:header="0" w:footer="3" w:gutter="0"/>
          <w:cols w:num="2" w:space="328"/>
          <w:noEndnote/>
          <w:docGrid w:linePitch="360"/>
        </w:sectPr>
      </w:pPr>
      <w:r>
        <w:rPr>
          <w:rStyle w:val="CharStyle31"/>
          <w:lang w:eastAsia="en-US"/>
        </w:rPr>
        <w:t xml:space="preserve">In the short period since the outbreak, many groups have already developed </w:t>
      </w:r>
      <w:r>
        <w:rPr>
          <w:rStyle w:val="CharStyle31"/>
          <w:lang w:val="de-DE" w:eastAsia="de-DE"/>
        </w:rPr>
        <w:t xml:space="preserve">AI </w:t>
      </w:r>
      <w:r>
        <w:rPr>
          <w:rStyle w:val="CharStyle31"/>
          <w:lang w:eastAsia="en-US"/>
        </w:rPr>
        <w:t xml:space="preserve">algorithms for diagnosing CO- VID-19. Shi </w:t>
      </w:r>
      <w:r>
        <w:rPr>
          <w:rStyle w:val="CharStyle31"/>
          <w:lang w:val="it-IT" w:eastAsia="it-IT"/>
        </w:rPr>
        <w:t xml:space="preserve">et al </w:t>
      </w:r>
      <w:r>
        <w:rPr>
          <w:rStyle w:val="CharStyle31"/>
          <w:lang w:eastAsia="en-US"/>
        </w:rPr>
        <w:t xml:space="preserve">(29) and </w:t>
      </w:r>
      <w:r>
        <w:rPr>
          <w:rStyle w:val="CharStyle31"/>
          <w:lang w:val="it-IT" w:eastAsia="it-IT"/>
        </w:rPr>
        <w:t xml:space="preserve">Ito et al (30) </w:t>
      </w:r>
      <w:r>
        <w:rPr>
          <w:rStyle w:val="CharStyle31"/>
          <w:lang w:eastAsia="en-US"/>
        </w:rPr>
        <w:t>provide overviews of the proposed approaches. Most studies analyze small data</w:t>
      </w:r>
    </w:p>
    <w:p w14:paraId="5AE1EFF1" w14:textId="4F333C54" w:rsidR="004D457B" w:rsidRDefault="00D91C9D">
      <w:pPr>
        <w:framePr w:h="5208" w:wrap="notBeside" w:vAnchor="text" w:hAnchor="text" w:xAlign="center" w:y="1"/>
        <w:jc w:val="center"/>
        <w:rPr>
          <w:color w:val="auto"/>
          <w:sz w:val="2"/>
          <w:szCs w:val="2"/>
          <w:lang w:eastAsia="da-DK"/>
        </w:rPr>
      </w:pPr>
      <w:r>
        <w:rPr>
          <w:noProof/>
          <w:color w:val="auto"/>
          <w:sz w:val="2"/>
          <w:szCs w:val="2"/>
          <w:lang w:eastAsia="da-DK"/>
        </w:rPr>
        <w:lastRenderedPageBreak/>
        <w:drawing>
          <wp:inline distT="0" distB="0" distL="0" distR="0" wp14:anchorId="3C7D7D6E" wp14:editId="3A364649">
            <wp:extent cx="3575050" cy="3308350"/>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5050" cy="3308350"/>
                    </a:xfrm>
                    <a:prstGeom prst="rect">
                      <a:avLst/>
                    </a:prstGeom>
                    <a:noFill/>
                    <a:ln>
                      <a:noFill/>
                    </a:ln>
                  </pic:spPr>
                </pic:pic>
              </a:graphicData>
            </a:graphic>
          </wp:inline>
        </w:drawing>
      </w:r>
    </w:p>
    <w:p w14:paraId="28BEE631" w14:textId="4FD16473" w:rsidR="004D457B" w:rsidRDefault="00D91C9D">
      <w:pPr>
        <w:framePr w:h="5218" w:wrap="around" w:vAnchor="text" w:hAnchor="margin" w:x="5756"/>
        <w:jc w:val="center"/>
        <w:rPr>
          <w:color w:val="auto"/>
          <w:sz w:val="2"/>
          <w:szCs w:val="2"/>
          <w:lang w:eastAsia="da-DK"/>
        </w:rPr>
      </w:pPr>
      <w:r>
        <w:rPr>
          <w:noProof/>
          <w:color w:val="auto"/>
          <w:sz w:val="2"/>
          <w:szCs w:val="2"/>
          <w:lang w:eastAsia="da-DK"/>
        </w:rPr>
        <w:drawing>
          <wp:inline distT="0" distB="0" distL="0" distR="0" wp14:anchorId="3541AB8B" wp14:editId="3E11E6D6">
            <wp:extent cx="1155700" cy="3314700"/>
            <wp:effectExtent l="0" t="0" r="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55700" cy="3314700"/>
                    </a:xfrm>
                    <a:prstGeom prst="rect">
                      <a:avLst/>
                    </a:prstGeom>
                    <a:noFill/>
                    <a:ln>
                      <a:noFill/>
                    </a:ln>
                  </pic:spPr>
                </pic:pic>
              </a:graphicData>
            </a:graphic>
          </wp:inline>
        </w:drawing>
      </w:r>
    </w:p>
    <w:p w14:paraId="3E91A005" w14:textId="64C1835A" w:rsidR="004D457B" w:rsidRDefault="00D91C9D">
      <w:pPr>
        <w:framePr w:h="1694" w:wrap="around" w:vAnchor="text" w:hAnchor="margin" w:x="7878" w:y="83"/>
        <w:jc w:val="center"/>
        <w:rPr>
          <w:color w:val="auto"/>
          <w:sz w:val="2"/>
          <w:szCs w:val="2"/>
          <w:lang w:eastAsia="da-DK"/>
        </w:rPr>
      </w:pPr>
      <w:r>
        <w:rPr>
          <w:noProof/>
          <w:color w:val="auto"/>
          <w:sz w:val="2"/>
          <w:szCs w:val="2"/>
          <w:lang w:eastAsia="da-DK"/>
        </w:rPr>
        <w:drawing>
          <wp:inline distT="0" distB="0" distL="0" distR="0" wp14:anchorId="335ED162" wp14:editId="699DC5FE">
            <wp:extent cx="996950" cy="1079500"/>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96950" cy="1079500"/>
                    </a:xfrm>
                    <a:prstGeom prst="rect">
                      <a:avLst/>
                    </a:prstGeom>
                    <a:noFill/>
                    <a:ln>
                      <a:noFill/>
                    </a:ln>
                  </pic:spPr>
                </pic:pic>
              </a:graphicData>
            </a:graphic>
          </wp:inline>
        </w:drawing>
      </w:r>
    </w:p>
    <w:p w14:paraId="73B4BED3" w14:textId="00D6CB6E" w:rsidR="004D457B" w:rsidRDefault="00D91C9D">
      <w:pPr>
        <w:framePr w:h="3394" w:wrap="around" w:vAnchor="text" w:hAnchor="margin" w:x="7878" w:y="1825"/>
        <w:jc w:val="center"/>
        <w:rPr>
          <w:color w:val="auto"/>
          <w:sz w:val="2"/>
          <w:szCs w:val="2"/>
          <w:lang w:eastAsia="da-DK"/>
        </w:rPr>
      </w:pPr>
      <w:r>
        <w:rPr>
          <w:noProof/>
          <w:color w:val="auto"/>
          <w:sz w:val="2"/>
          <w:szCs w:val="2"/>
          <w:lang w:eastAsia="da-DK"/>
        </w:rPr>
        <w:drawing>
          <wp:inline distT="0" distB="0" distL="0" distR="0" wp14:anchorId="579366EE" wp14:editId="5F2746DF">
            <wp:extent cx="996950" cy="2159000"/>
            <wp:effectExtent l="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96950" cy="2159000"/>
                    </a:xfrm>
                    <a:prstGeom prst="rect">
                      <a:avLst/>
                    </a:prstGeom>
                    <a:noFill/>
                    <a:ln>
                      <a:noFill/>
                    </a:ln>
                  </pic:spPr>
                </pic:pic>
              </a:graphicData>
            </a:graphic>
          </wp:inline>
        </w:drawing>
      </w:r>
    </w:p>
    <w:p w14:paraId="78098AC7" w14:textId="77777777" w:rsidR="004D457B" w:rsidRDefault="004D457B">
      <w:pPr>
        <w:rPr>
          <w:color w:val="auto"/>
          <w:sz w:val="2"/>
          <w:szCs w:val="2"/>
          <w:lang w:eastAsia="da-DK"/>
        </w:rPr>
      </w:pPr>
    </w:p>
    <w:p w14:paraId="211DE450" w14:textId="77777777" w:rsidR="004D457B" w:rsidRDefault="004D457B">
      <w:pPr>
        <w:rPr>
          <w:color w:val="auto"/>
          <w:sz w:val="2"/>
          <w:szCs w:val="2"/>
          <w:lang w:eastAsia="da-DK"/>
        </w:rPr>
        <w:sectPr w:rsidR="004D457B">
          <w:headerReference w:type="even" r:id="rId25"/>
          <w:headerReference w:type="default" r:id="rId26"/>
          <w:footerReference w:type="even" r:id="rId27"/>
          <w:footerReference w:type="default" r:id="rId28"/>
          <w:headerReference w:type="first" r:id="rId29"/>
          <w:footerReference w:type="first" r:id="rId30"/>
          <w:pgSz w:w="11909" w:h="16834"/>
          <w:pgMar w:top="1477" w:right="5002" w:bottom="1655" w:left="1277" w:header="0" w:footer="3" w:gutter="0"/>
          <w:cols w:space="720"/>
          <w:noEndnote/>
          <w:titlePg/>
          <w:docGrid w:linePitch="360"/>
        </w:sectPr>
      </w:pPr>
    </w:p>
    <w:p w14:paraId="12CC99D2" w14:textId="77777777" w:rsidR="004D457B" w:rsidRDefault="004D457B">
      <w:pPr>
        <w:spacing w:line="200" w:lineRule="exact"/>
        <w:rPr>
          <w:color w:val="auto"/>
          <w:sz w:val="16"/>
          <w:szCs w:val="16"/>
          <w:lang w:eastAsia="da-DK"/>
        </w:rPr>
      </w:pPr>
    </w:p>
    <w:p w14:paraId="4E35CF13" w14:textId="77777777" w:rsidR="004D457B" w:rsidRDefault="004D457B">
      <w:pPr>
        <w:rPr>
          <w:color w:val="auto"/>
          <w:sz w:val="2"/>
          <w:szCs w:val="2"/>
          <w:lang w:eastAsia="da-DK"/>
        </w:rPr>
        <w:sectPr w:rsidR="004D457B">
          <w:type w:val="continuous"/>
          <w:pgSz w:w="11909" w:h="16834"/>
          <w:pgMar w:top="0" w:right="0" w:bottom="0" w:left="0" w:header="0" w:footer="3" w:gutter="0"/>
          <w:cols w:space="720"/>
          <w:noEndnote/>
          <w:docGrid w:linePitch="360"/>
        </w:sectPr>
      </w:pPr>
    </w:p>
    <w:p w14:paraId="0155F82E" w14:textId="77777777" w:rsidR="004D457B" w:rsidRDefault="004D457B">
      <w:pPr>
        <w:pStyle w:val="Style183"/>
        <w:framePr w:h="187" w:wrap="around" w:vAnchor="text" w:hAnchor="margin" w:x="-3628" w:y="1"/>
        <w:shd w:val="clear" w:color="auto" w:fill="auto"/>
        <w:spacing w:line="180" w:lineRule="exact"/>
      </w:pPr>
      <w:r>
        <w:rPr>
          <w:rStyle w:val="CharStyle184Exact"/>
          <w:color w:val="000000"/>
          <w:spacing w:val="0"/>
          <w:lang w:eastAsia="en-US"/>
        </w:rPr>
        <w:t xml:space="preserve">CO-RADS prediction: </w:t>
      </w:r>
      <w:r>
        <w:rPr>
          <w:rStyle w:val="CharStyle184Exact"/>
          <w:color w:val="000000"/>
          <w:spacing w:val="0"/>
          <w:lang w:val="de-DE" w:eastAsia="de-DE"/>
        </w:rPr>
        <w:t>5</w:t>
      </w:r>
    </w:p>
    <w:p w14:paraId="5A1E9BE1" w14:textId="77777777" w:rsidR="004D457B" w:rsidRDefault="004D457B">
      <w:pPr>
        <w:pStyle w:val="Style185"/>
        <w:keepNext/>
        <w:keepLines/>
        <w:shd w:val="clear" w:color="auto" w:fill="auto"/>
        <w:spacing w:line="190" w:lineRule="exact"/>
        <w:sectPr w:rsidR="004D457B">
          <w:type w:val="continuous"/>
          <w:pgSz w:w="11909" w:h="16834"/>
          <w:pgMar w:top="1507" w:right="1479" w:bottom="1685" w:left="5141" w:header="0" w:footer="3" w:gutter="0"/>
          <w:cols w:space="720"/>
          <w:noEndnote/>
          <w:docGrid w:linePitch="360"/>
        </w:sectPr>
      </w:pPr>
      <w:bookmarkStart w:id="12" w:name="bookmark12"/>
      <w:r>
        <w:rPr>
          <w:rStyle w:val="CharStyle186"/>
          <w:color w:val="000000"/>
          <w:lang w:eastAsia="en-US"/>
        </w:rPr>
        <w:t xml:space="preserve">Percentage of affected </w:t>
      </w:r>
      <w:r>
        <w:rPr>
          <w:rStyle w:val="CharStyle187"/>
          <w:lang w:eastAsia="en-US"/>
        </w:rPr>
        <w:t xml:space="preserve">parenchymal tissue </w:t>
      </w:r>
      <w:r>
        <w:rPr>
          <w:rStyle w:val="CharStyle186"/>
          <w:color w:val="000000"/>
          <w:lang w:eastAsia="en-US"/>
        </w:rPr>
        <w:t xml:space="preserve">per </w:t>
      </w:r>
      <w:r>
        <w:rPr>
          <w:rStyle w:val="CharStyle187"/>
          <w:lang w:eastAsia="en-US"/>
        </w:rPr>
        <w:t>lobe</w:t>
      </w:r>
      <w:bookmarkEnd w:id="12"/>
    </w:p>
    <w:p w14:paraId="634EF628" w14:textId="77777777" w:rsidR="004D457B" w:rsidRDefault="004D457B">
      <w:pPr>
        <w:pStyle w:val="Style188"/>
        <w:framePr w:w="538" w:h="350" w:wrap="none" w:vAnchor="text" w:hAnchor="margin" w:x="3802" w:y="433"/>
        <w:shd w:val="clear" w:color="auto" w:fill="auto"/>
        <w:spacing w:after="39" w:line="120" w:lineRule="exact"/>
        <w:ind w:left="100"/>
      </w:pPr>
      <w:r>
        <w:rPr>
          <w:rStyle w:val="CharStyle189Exact"/>
          <w:b/>
          <w:bCs/>
          <w:color w:val="000000"/>
          <w:spacing w:val="0"/>
          <w:lang w:val="da-DK" w:eastAsia="da-DK"/>
        </w:rPr>
        <w:t>40%</w:t>
      </w:r>
    </w:p>
    <w:p w14:paraId="674645A7" w14:textId="77777777" w:rsidR="004D457B" w:rsidRDefault="004D457B">
      <w:pPr>
        <w:pStyle w:val="Style176"/>
        <w:framePr w:w="538" w:h="350" w:wrap="none" w:vAnchor="text" w:hAnchor="margin" w:x="3802" w:y="433"/>
        <w:shd w:val="clear" w:color="auto" w:fill="auto"/>
        <w:spacing w:line="140" w:lineRule="exact"/>
        <w:jc w:val="left"/>
      </w:pPr>
      <w:r>
        <w:rPr>
          <w:rStyle w:val="CharStyle190Exact"/>
          <w:color w:val="000000"/>
          <w:spacing w:val="0"/>
        </w:rPr>
        <w:t>CTSS 3</w:t>
      </w:r>
    </w:p>
    <w:p w14:paraId="0DEB11CE" w14:textId="77777777" w:rsidR="004D457B" w:rsidRDefault="004D457B">
      <w:pPr>
        <w:pStyle w:val="Style188"/>
        <w:framePr w:w="538" w:h="350" w:wrap="none" w:vAnchor="text" w:hAnchor="margin" w:x="7767" w:y="433"/>
        <w:shd w:val="clear" w:color="auto" w:fill="auto"/>
        <w:spacing w:after="39" w:line="120" w:lineRule="exact"/>
        <w:ind w:left="100"/>
      </w:pPr>
      <w:r>
        <w:rPr>
          <w:rStyle w:val="CharStyle189Exact"/>
          <w:b/>
          <w:bCs/>
          <w:color w:val="000000"/>
          <w:spacing w:val="0"/>
        </w:rPr>
        <w:t>48%</w:t>
      </w:r>
    </w:p>
    <w:p w14:paraId="0E16C22A" w14:textId="77777777" w:rsidR="004D457B" w:rsidRDefault="004D457B">
      <w:pPr>
        <w:pStyle w:val="Style176"/>
        <w:framePr w:w="538" w:h="350" w:wrap="none" w:vAnchor="text" w:hAnchor="margin" w:x="7767" w:y="433"/>
        <w:shd w:val="clear" w:color="auto" w:fill="auto"/>
        <w:spacing w:line="140" w:lineRule="exact"/>
        <w:jc w:val="left"/>
      </w:pPr>
      <w:r>
        <w:rPr>
          <w:rStyle w:val="CharStyle190Exact"/>
          <w:color w:val="000000"/>
          <w:spacing w:val="0"/>
        </w:rPr>
        <w:t>CTSS 3</w:t>
      </w:r>
    </w:p>
    <w:p w14:paraId="1A236CD3" w14:textId="77777777" w:rsidR="004D457B" w:rsidRDefault="004D457B">
      <w:pPr>
        <w:pStyle w:val="Style188"/>
        <w:framePr w:w="547" w:h="350" w:wrap="none" w:vAnchor="text" w:hAnchor="margin" w:x="6442" w:y="433"/>
        <w:shd w:val="clear" w:color="auto" w:fill="auto"/>
        <w:spacing w:after="39" w:line="120" w:lineRule="exact"/>
        <w:ind w:left="100"/>
      </w:pPr>
      <w:r>
        <w:rPr>
          <w:rStyle w:val="CharStyle189Exact"/>
          <w:b/>
          <w:bCs/>
          <w:color w:val="000000"/>
          <w:spacing w:val="0"/>
        </w:rPr>
        <w:t>43%</w:t>
      </w:r>
    </w:p>
    <w:p w14:paraId="5C128A88" w14:textId="77777777" w:rsidR="004D457B" w:rsidRDefault="004D457B">
      <w:pPr>
        <w:pStyle w:val="Style176"/>
        <w:framePr w:w="547" w:h="350" w:wrap="none" w:vAnchor="text" w:hAnchor="margin" w:x="6442" w:y="433"/>
        <w:shd w:val="clear" w:color="auto" w:fill="auto"/>
        <w:spacing w:line="140" w:lineRule="exact"/>
        <w:jc w:val="left"/>
      </w:pPr>
      <w:r>
        <w:rPr>
          <w:rStyle w:val="CharStyle190Exact"/>
          <w:color w:val="000000"/>
          <w:spacing w:val="0"/>
        </w:rPr>
        <w:t xml:space="preserve">CTSS </w:t>
      </w:r>
      <w:r>
        <w:rPr>
          <w:rStyle w:val="CharStyle191Exact"/>
          <w:spacing w:val="0"/>
        </w:rPr>
        <w:t>3</w:t>
      </w:r>
    </w:p>
    <w:p w14:paraId="4E595FDE" w14:textId="77777777" w:rsidR="004D457B" w:rsidRDefault="004D457B">
      <w:pPr>
        <w:pStyle w:val="Style192"/>
        <w:framePr w:w="9840" w:h="1194" w:wrap="none" w:vAnchor="text" w:hAnchor="margin" w:x="39" w:y="1855"/>
        <w:shd w:val="clear" w:color="auto" w:fill="auto"/>
        <w:ind w:right="20"/>
      </w:pPr>
      <w:r>
        <w:rPr>
          <w:rStyle w:val="CharStyle194Exact"/>
          <w:spacing w:val="0"/>
          <w:lang w:eastAsia="en-US"/>
        </w:rPr>
        <w:t xml:space="preserve">Figure </w:t>
      </w:r>
      <w:r>
        <w:rPr>
          <w:rStyle w:val="CharStyle195Exact"/>
          <w:spacing w:val="10"/>
          <w:lang w:val="fr-FR" w:eastAsia="fr-FR"/>
        </w:rPr>
        <w:t xml:space="preserve">4ï </w:t>
      </w:r>
      <w:r>
        <w:rPr>
          <w:rStyle w:val="CharStyle195Exact"/>
          <w:spacing w:val="10"/>
          <w:lang w:eastAsia="en-US"/>
        </w:rPr>
        <w:t xml:space="preserve">Coron </w:t>
      </w:r>
      <w:r>
        <w:rPr>
          <w:rStyle w:val="CharStyle195Exact"/>
          <w:spacing w:val="10"/>
          <w:lang w:val="lt-LT" w:eastAsia="lt-LT"/>
        </w:rPr>
        <w:t xml:space="preserve">avi rus </w:t>
      </w:r>
      <w:r>
        <w:rPr>
          <w:rStyle w:val="CharStyle195Exact"/>
          <w:spacing w:val="10"/>
          <w:lang w:eastAsia="en-US"/>
        </w:rPr>
        <w:t xml:space="preserve">Disease </w:t>
      </w:r>
      <w:r>
        <w:rPr>
          <w:rStyle w:val="CharStyle195Exact"/>
          <w:spacing w:val="10"/>
          <w:lang w:val="it-IT" w:eastAsia="it-IT"/>
        </w:rPr>
        <w:t xml:space="preserve">Dui </w:t>
      </w:r>
      <w:r>
        <w:rPr>
          <w:rStyle w:val="CharStyle195Exact"/>
          <w:spacing w:val="10"/>
          <w:lang w:eastAsia="en-US"/>
        </w:rPr>
        <w:t xml:space="preserve">9 </w:t>
      </w:r>
      <w:r>
        <w:rPr>
          <w:rStyle w:val="CharStyle195Exact"/>
          <w:spacing w:val="10"/>
          <w:lang w:val="ru-RU" w:eastAsia="ru-RU"/>
        </w:rPr>
        <w:t>(ТАЗ’УЮ-</w:t>
      </w:r>
      <w:r>
        <w:rPr>
          <w:rStyle w:val="CharStyle195Exact"/>
          <w:spacing w:val="10"/>
          <w:lang w:eastAsia="en-US"/>
        </w:rPr>
        <w:t>1 9) Reporting and Ci'ata System (CU-RACi'S) and CT severity score (CTSS) predictions for a CUVIRi'-1 9-</w:t>
      </w:r>
      <w:r>
        <w:rPr>
          <w:rStyle w:val="CharStyle195Exact"/>
          <w:spacing w:val="10"/>
          <w:lang w:val="it-IT" w:eastAsia="it-IT"/>
        </w:rPr>
        <w:t xml:space="preserve">positi ve </w:t>
      </w:r>
      <w:r>
        <w:rPr>
          <w:rStyle w:val="CharStyle195Exact"/>
          <w:spacing w:val="10"/>
          <w:lang w:eastAsia="en-US"/>
        </w:rPr>
        <w:t xml:space="preserve">case </w:t>
      </w:r>
      <w:r>
        <w:rPr>
          <w:rStyle w:val="CharStyle193Exact"/>
          <w:color w:val="000000"/>
          <w:spacing w:val="10"/>
          <w:lang w:eastAsia="en-US"/>
        </w:rPr>
        <w:t xml:space="preserve">with </w:t>
      </w:r>
      <w:r>
        <w:rPr>
          <w:rStyle w:val="CharStyle193Exact"/>
          <w:color w:val="000000"/>
          <w:spacing w:val="10"/>
          <w:lang w:val="it-IT" w:eastAsia="it-IT"/>
        </w:rPr>
        <w:t xml:space="preserve">estensive </w:t>
      </w:r>
      <w:r>
        <w:rPr>
          <w:rStyle w:val="CharStyle193Exact"/>
          <w:color w:val="000000"/>
          <w:spacing w:val="10"/>
          <w:lang w:eastAsia="en-US"/>
        </w:rPr>
        <w:t xml:space="preserve">parenchymal involvement. Scans from a 73-year-old woman with a positive reverse transcription polymerase chain reaction test result are shown. Monen- </w:t>
      </w:r>
      <w:r>
        <w:rPr>
          <w:rStyle w:val="CharStyle195Exact"/>
          <w:spacing w:val="10"/>
          <w:lang w:eastAsia="en-US"/>
        </w:rPr>
        <w:t xml:space="preserve">hanced CT scans in the coronal view (top row) overlaid with the automatic lobe segmentation (middle row) and the detected areas of .abnormal parenchymal lung tissue (bottom row) are shown. This figure also shows the probabilities that the artificial intelligence model assigned to each USi’-RACi'S category (bottom left) as well as the </w:t>
      </w:r>
      <w:r>
        <w:rPr>
          <w:rStyle w:val="CharStyle193Exact"/>
          <w:color w:val="000000"/>
          <w:spacing w:val="10"/>
          <w:lang w:eastAsia="en-US"/>
        </w:rPr>
        <w:t>computed percentages of .affected parenchymal tissue and the corresponding CT severity score per lobe (bottom right). The eight observers assigned this case CtJ-RACi'S scores of 3 (three observers), 4 (one observer), and d (four observers).</w:t>
      </w:r>
    </w:p>
    <w:p w14:paraId="55BFA708" w14:textId="48EF3F45" w:rsidR="004D457B" w:rsidRDefault="00D91C9D">
      <w:pPr>
        <w:framePr w:w="5174" w:h="1205" w:wrap="none" w:vAnchor="text" w:hAnchor="margin" w:x="3471"/>
        <w:rPr>
          <w:color w:val="auto"/>
          <w:sz w:val="2"/>
          <w:szCs w:val="2"/>
          <w:lang w:eastAsia="da-DK"/>
        </w:rPr>
      </w:pPr>
      <w:r>
        <w:rPr>
          <w:noProof/>
          <w:color w:val="auto"/>
          <w:sz w:val="2"/>
          <w:szCs w:val="2"/>
          <w:lang w:eastAsia="da-DK"/>
        </w:rPr>
        <w:drawing>
          <wp:inline distT="0" distB="0" distL="0" distR="0" wp14:anchorId="4CE0997E" wp14:editId="0FE114FF">
            <wp:extent cx="3282950" cy="768350"/>
            <wp:effectExtent l="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82950" cy="768350"/>
                    </a:xfrm>
                    <a:prstGeom prst="rect">
                      <a:avLst/>
                    </a:prstGeom>
                    <a:noFill/>
                    <a:ln>
                      <a:noFill/>
                    </a:ln>
                  </pic:spPr>
                </pic:pic>
              </a:graphicData>
            </a:graphic>
          </wp:inline>
        </w:drawing>
      </w:r>
    </w:p>
    <w:p w14:paraId="3477C083" w14:textId="77777777" w:rsidR="004D457B" w:rsidRDefault="004D457B">
      <w:pPr>
        <w:pStyle w:val="Style196"/>
        <w:framePr w:w="742" w:h="350" w:wrap="none" w:vAnchor="text" w:hAnchor="margin" w:x="8990" w:y="433"/>
        <w:shd w:val="clear" w:color="auto" w:fill="auto"/>
        <w:spacing w:after="39" w:line="120" w:lineRule="exact"/>
        <w:ind w:left="200"/>
      </w:pPr>
      <w:r>
        <w:rPr>
          <w:rStyle w:val="CharStyle197Exact"/>
          <w:b/>
          <w:bCs/>
          <w:color w:val="000000"/>
          <w:spacing w:val="0"/>
          <w:lang w:eastAsia="en-US"/>
        </w:rPr>
        <w:t>39%</w:t>
      </w:r>
    </w:p>
    <w:p w14:paraId="71213CED" w14:textId="77777777" w:rsidR="004D457B" w:rsidRDefault="004D457B">
      <w:pPr>
        <w:pStyle w:val="Style162"/>
        <w:framePr w:w="742" w:h="350" w:wrap="none" w:vAnchor="text" w:hAnchor="margin" w:x="8990" w:y="433"/>
        <w:shd w:val="clear" w:color="auto" w:fill="auto"/>
        <w:spacing w:before="0" w:after="0" w:line="140" w:lineRule="exact"/>
        <w:ind w:left="100"/>
        <w:jc w:val="left"/>
      </w:pPr>
      <w:r>
        <w:rPr>
          <w:rStyle w:val="CharStyle198Exact"/>
          <w:color w:val="000000"/>
          <w:spacing w:val="0"/>
          <w:lang w:eastAsia="en-US"/>
        </w:rPr>
        <w:t>CTSS 3</w:t>
      </w:r>
    </w:p>
    <w:p w14:paraId="232B3A0C" w14:textId="77777777" w:rsidR="004D457B" w:rsidRDefault="004D457B">
      <w:pPr>
        <w:pStyle w:val="Style162"/>
        <w:framePr w:w="1141" w:h="364" w:wrap="none" w:vAnchor="text" w:hAnchor="margin" w:x="3513" w:y="1271"/>
        <w:shd w:val="clear" w:color="auto" w:fill="auto"/>
        <w:spacing w:before="0" w:after="0" w:line="182" w:lineRule="exact"/>
        <w:jc w:val="center"/>
      </w:pPr>
      <w:r>
        <w:rPr>
          <w:rStyle w:val="CharStyle199Exact"/>
          <w:spacing w:val="0"/>
          <w:lang w:eastAsia="en-US"/>
        </w:rPr>
        <w:t>Right Upper Lobe</w:t>
      </w:r>
    </w:p>
    <w:p w14:paraId="4C5EB234" w14:textId="77777777" w:rsidR="004D457B" w:rsidRDefault="004D457B">
      <w:pPr>
        <w:pStyle w:val="Style162"/>
        <w:framePr w:w="1174" w:h="364" w:wrap="none" w:vAnchor="text" w:hAnchor="margin" w:x="4814" w:y="1271"/>
        <w:shd w:val="clear" w:color="auto" w:fill="auto"/>
        <w:spacing w:before="0" w:after="0" w:line="182" w:lineRule="exact"/>
        <w:jc w:val="center"/>
      </w:pPr>
      <w:r>
        <w:rPr>
          <w:rStyle w:val="CharStyle199Exact"/>
          <w:spacing w:val="0"/>
          <w:lang w:eastAsia="en-US"/>
        </w:rPr>
        <w:t>Right Middle Lobe</w:t>
      </w:r>
    </w:p>
    <w:p w14:paraId="67E7588B" w14:textId="77777777" w:rsidR="004D457B" w:rsidRDefault="004D457B">
      <w:pPr>
        <w:pStyle w:val="Style162"/>
        <w:framePr w:w="1136" w:h="364" w:wrap="none" w:vAnchor="text" w:hAnchor="margin" w:x="6158" w:y="1271"/>
        <w:shd w:val="clear" w:color="auto" w:fill="auto"/>
        <w:spacing w:before="0" w:after="0" w:line="182" w:lineRule="exact"/>
        <w:ind w:left="20"/>
        <w:jc w:val="center"/>
      </w:pPr>
      <w:r>
        <w:rPr>
          <w:rStyle w:val="CharStyle199Exact"/>
          <w:spacing w:val="0"/>
          <w:lang w:eastAsia="en-US"/>
        </w:rPr>
        <w:t>Right Lower Lobe</w:t>
      </w:r>
    </w:p>
    <w:p w14:paraId="313CBCAA" w14:textId="77777777" w:rsidR="004D457B" w:rsidRDefault="004D457B">
      <w:pPr>
        <w:pStyle w:val="Style162"/>
        <w:framePr w:w="1016" w:h="364" w:wrap="none" w:vAnchor="text" w:hAnchor="margin" w:x="7535" w:y="1271"/>
        <w:shd w:val="clear" w:color="auto" w:fill="auto"/>
        <w:spacing w:before="0" w:after="0" w:line="182" w:lineRule="exact"/>
        <w:jc w:val="center"/>
      </w:pPr>
      <w:r>
        <w:rPr>
          <w:rStyle w:val="CharStyle199Exact"/>
          <w:spacing w:val="0"/>
          <w:lang w:eastAsia="en-US"/>
        </w:rPr>
        <w:t xml:space="preserve">Left </w:t>
      </w:r>
      <w:r>
        <w:rPr>
          <w:rStyle w:val="CharStyle198Exact"/>
          <w:color w:val="000000"/>
          <w:spacing w:val="0"/>
          <w:lang w:eastAsia="en-US"/>
        </w:rPr>
        <w:t xml:space="preserve">Upper </w:t>
      </w:r>
      <w:r>
        <w:rPr>
          <w:rStyle w:val="CharStyle199Exact"/>
          <w:spacing w:val="0"/>
          <w:lang w:eastAsia="en-US"/>
        </w:rPr>
        <w:t>Lobe</w:t>
      </w:r>
    </w:p>
    <w:p w14:paraId="021E9C61" w14:textId="77777777" w:rsidR="004D457B" w:rsidRDefault="004D457B">
      <w:pPr>
        <w:pStyle w:val="Style162"/>
        <w:framePr w:w="1016" w:h="364" w:wrap="none" w:vAnchor="text" w:hAnchor="margin" w:x="8860" w:y="1271"/>
        <w:shd w:val="clear" w:color="auto" w:fill="auto"/>
        <w:spacing w:before="0" w:after="0" w:line="182" w:lineRule="exact"/>
        <w:jc w:val="center"/>
      </w:pPr>
      <w:r>
        <w:rPr>
          <w:rStyle w:val="CharStyle198Exact"/>
          <w:color w:val="000000"/>
          <w:spacing w:val="0"/>
          <w:lang w:eastAsia="en-US"/>
        </w:rPr>
        <w:t>Left Lower Lobe</w:t>
      </w:r>
    </w:p>
    <w:p w14:paraId="6B61E7D0" w14:textId="77777777" w:rsidR="004D457B" w:rsidRDefault="004D457B">
      <w:pPr>
        <w:pStyle w:val="Style162"/>
        <w:framePr w:w="1429" w:h="317" w:wrap="none" w:vAnchor="text" w:hAnchor="margin" w:x="950" w:y="1403"/>
        <w:shd w:val="clear" w:color="auto" w:fill="auto"/>
        <w:tabs>
          <w:tab w:val="left" w:pos="672"/>
          <w:tab w:val="right" w:pos="1310"/>
        </w:tabs>
        <w:spacing w:before="0" w:after="0" w:line="140" w:lineRule="exact"/>
        <w:ind w:left="120"/>
      </w:pPr>
      <w:r>
        <w:rPr>
          <w:rStyle w:val="CharStyle199Exact"/>
          <w:spacing w:val="0"/>
          <w:lang w:eastAsia="en-US"/>
        </w:rPr>
        <w:t>2</w:t>
      </w:r>
      <w:r>
        <w:rPr>
          <w:rStyle w:val="CharStyle199Exact"/>
          <w:spacing w:val="0"/>
          <w:lang w:eastAsia="en-US"/>
        </w:rPr>
        <w:tab/>
      </w:r>
      <w:r>
        <w:rPr>
          <w:rStyle w:val="CharStyle198Exact"/>
          <w:color w:val="000000"/>
          <w:spacing w:val="0"/>
          <w:lang w:eastAsia="en-US"/>
        </w:rPr>
        <w:t>3</w:t>
      </w:r>
      <w:r>
        <w:rPr>
          <w:rStyle w:val="CharStyle198Exact"/>
          <w:color w:val="000000"/>
          <w:spacing w:val="0"/>
          <w:lang w:eastAsia="en-US"/>
        </w:rPr>
        <w:tab/>
      </w:r>
      <w:r>
        <w:rPr>
          <w:rStyle w:val="CharStyle199Exact"/>
          <w:spacing w:val="0"/>
          <w:lang w:eastAsia="en-US"/>
        </w:rPr>
        <w:t>4</w:t>
      </w:r>
    </w:p>
    <w:p w14:paraId="260707B5" w14:textId="77777777" w:rsidR="004D457B" w:rsidRDefault="004D457B">
      <w:pPr>
        <w:pStyle w:val="Style200"/>
        <w:framePr w:w="1429" w:h="317" w:wrap="none" w:vAnchor="text" w:hAnchor="margin" w:x="950" w:y="1403"/>
        <w:shd w:val="clear" w:color="auto" w:fill="auto"/>
        <w:spacing w:line="120" w:lineRule="exact"/>
        <w:ind w:left="120"/>
      </w:pPr>
      <w:r>
        <w:rPr>
          <w:rStyle w:val="CharStyle202Exact"/>
          <w:spacing w:val="0"/>
          <w:lang w:eastAsia="en-US"/>
        </w:rPr>
        <w:t>CO-RADS category</w:t>
      </w:r>
    </w:p>
    <w:p w14:paraId="76BF7FF2" w14:textId="77777777" w:rsidR="004D457B" w:rsidRDefault="004D457B">
      <w:pPr>
        <w:spacing w:line="360" w:lineRule="exact"/>
        <w:rPr>
          <w:color w:val="auto"/>
          <w:lang w:eastAsia="da-DK"/>
        </w:rPr>
      </w:pPr>
    </w:p>
    <w:p w14:paraId="2B9C54E9" w14:textId="77777777" w:rsidR="004D457B" w:rsidRDefault="004D457B">
      <w:pPr>
        <w:spacing w:line="360" w:lineRule="exact"/>
        <w:rPr>
          <w:color w:val="auto"/>
          <w:lang w:eastAsia="da-DK"/>
        </w:rPr>
      </w:pPr>
    </w:p>
    <w:p w14:paraId="27723B00" w14:textId="77777777" w:rsidR="004D457B" w:rsidRDefault="004D457B">
      <w:pPr>
        <w:spacing w:line="360" w:lineRule="exact"/>
        <w:rPr>
          <w:color w:val="auto"/>
          <w:lang w:eastAsia="da-DK"/>
        </w:rPr>
      </w:pPr>
    </w:p>
    <w:p w14:paraId="644E25FF" w14:textId="77777777" w:rsidR="004D457B" w:rsidRDefault="004D457B">
      <w:pPr>
        <w:spacing w:line="360" w:lineRule="exact"/>
        <w:rPr>
          <w:color w:val="auto"/>
          <w:lang w:eastAsia="da-DK"/>
        </w:rPr>
      </w:pPr>
    </w:p>
    <w:p w14:paraId="25148DEA" w14:textId="77777777" w:rsidR="004D457B" w:rsidRDefault="004D457B">
      <w:pPr>
        <w:spacing w:line="360" w:lineRule="exact"/>
        <w:rPr>
          <w:color w:val="auto"/>
          <w:lang w:eastAsia="da-DK"/>
        </w:rPr>
      </w:pPr>
    </w:p>
    <w:p w14:paraId="20952187" w14:textId="77777777" w:rsidR="004D457B" w:rsidRDefault="004D457B">
      <w:pPr>
        <w:spacing w:line="360" w:lineRule="exact"/>
        <w:rPr>
          <w:color w:val="auto"/>
          <w:lang w:eastAsia="da-DK"/>
        </w:rPr>
      </w:pPr>
    </w:p>
    <w:p w14:paraId="1433F184" w14:textId="77777777" w:rsidR="004D457B" w:rsidRDefault="004D457B">
      <w:pPr>
        <w:spacing w:line="360" w:lineRule="exact"/>
        <w:rPr>
          <w:color w:val="auto"/>
          <w:lang w:eastAsia="da-DK"/>
        </w:rPr>
      </w:pPr>
    </w:p>
    <w:p w14:paraId="27C514A5" w14:textId="77777777" w:rsidR="004D457B" w:rsidRDefault="004D457B">
      <w:pPr>
        <w:spacing w:line="506" w:lineRule="exact"/>
        <w:rPr>
          <w:color w:val="auto"/>
          <w:lang w:eastAsia="da-DK"/>
        </w:rPr>
      </w:pPr>
    </w:p>
    <w:p w14:paraId="4EB5C08D" w14:textId="77777777" w:rsidR="004D457B" w:rsidRDefault="004D457B">
      <w:pPr>
        <w:rPr>
          <w:color w:val="auto"/>
          <w:sz w:val="2"/>
          <w:szCs w:val="2"/>
          <w:lang w:eastAsia="da-DK"/>
        </w:rPr>
        <w:sectPr w:rsidR="004D457B">
          <w:type w:val="continuous"/>
          <w:pgSz w:w="11909" w:h="16834"/>
          <w:pgMar w:top="1050" w:right="936" w:bottom="1050" w:left="936" w:header="0" w:footer="3" w:gutter="0"/>
          <w:cols w:space="720"/>
          <w:noEndnote/>
          <w:docGrid w:linePitch="360"/>
        </w:sectPr>
      </w:pPr>
    </w:p>
    <w:p w14:paraId="2DA8CD6C" w14:textId="77777777" w:rsidR="004D457B" w:rsidRDefault="004D457B">
      <w:pPr>
        <w:pStyle w:val="Style29"/>
        <w:shd w:val="clear" w:color="auto" w:fill="auto"/>
        <w:ind w:right="20"/>
      </w:pPr>
      <w:r>
        <w:rPr>
          <w:rStyle w:val="CharStyle31"/>
          <w:lang w:eastAsia="en-US"/>
        </w:rPr>
        <w:t xml:space="preserve">sets and employ two-dimensional neural network architectures on axial sections. One of the first large studies by Li </w:t>
      </w:r>
      <w:r>
        <w:rPr>
          <w:rStyle w:val="CharStyle31"/>
          <w:lang w:val="it-IT" w:eastAsia="it-IT"/>
        </w:rPr>
        <w:t xml:space="preserve">et al </w:t>
      </w:r>
      <w:r>
        <w:rPr>
          <w:rStyle w:val="CharStyle31"/>
          <w:lang w:eastAsia="en-US"/>
        </w:rPr>
        <w:t xml:space="preserve">(9) with such a two-dimensional approach showed performance on an independent test set comparable to ours but did not compare </w:t>
      </w:r>
      <w:r>
        <w:rPr>
          <w:rStyle w:val="CharStyle31"/>
          <w:lang w:val="de-DE" w:eastAsia="de-DE"/>
        </w:rPr>
        <w:t xml:space="preserve">AI </w:t>
      </w:r>
      <w:r>
        <w:rPr>
          <w:rStyle w:val="CharStyle31"/>
          <w:lang w:eastAsia="en-US"/>
        </w:rPr>
        <w:t xml:space="preserve">results with human reading. We experimented with their CovNet architecture but found that our three-dimensional, inflated Inception approach gave higher performance. Zhang </w:t>
      </w:r>
      <w:r>
        <w:rPr>
          <w:rStyle w:val="CharStyle31"/>
          <w:lang w:val="it-IT" w:eastAsia="it-IT"/>
        </w:rPr>
        <w:t xml:space="preserve">et al </w:t>
      </w:r>
      <w:r>
        <w:rPr>
          <w:rStyle w:val="CharStyle31"/>
          <w:lang w:eastAsia="en-US"/>
        </w:rPr>
        <w:t xml:space="preserve">(17) also took a two-dimensional approach and showed in a large data set that segmentation of lesions per axial section and feeding these slices into a classification network gave excellent results on several Chinese data sets, outperforming junior radiologists. Their method separates consolidations and ground-glass lesions, and this seems to be a promising approach. We followed the CT severity score that is part of CO-RADS and therefore have not separated different types of lesions. When tested on data from Ecuador, performance of their system decreased considerably. We also saw reduced performance on the external validation set for our method, but for that set, the CO-RADS scores obtained from routine practice also showed lower performance, comparable to the </w:t>
      </w:r>
      <w:r>
        <w:rPr>
          <w:rStyle w:val="CharStyle31"/>
          <w:lang w:val="de-DE" w:eastAsia="de-DE"/>
        </w:rPr>
        <w:t xml:space="preserve">AI </w:t>
      </w:r>
      <w:r>
        <w:rPr>
          <w:rStyle w:val="CharStyle31"/>
          <w:lang w:eastAsia="en-US"/>
        </w:rPr>
        <w:t xml:space="preserve">system. Similarly, </w:t>
      </w:r>
      <w:r>
        <w:rPr>
          <w:rStyle w:val="CharStyle31"/>
          <w:lang w:val="it-IT" w:eastAsia="it-IT"/>
        </w:rPr>
        <w:t xml:space="preserve">Bai et al </w:t>
      </w:r>
      <w:r>
        <w:rPr>
          <w:rStyle w:val="CharStyle31"/>
          <w:lang w:eastAsia="en-US"/>
        </w:rPr>
        <w:t xml:space="preserve">(12) obtained good results with a two- dimensional approach (AUC = 0.95), reducing to an AUC of 0.90 on external data. To optimize </w:t>
      </w:r>
      <w:r>
        <w:rPr>
          <w:rStyle w:val="CharStyle31"/>
          <w:lang w:val="de-DE" w:eastAsia="de-DE"/>
        </w:rPr>
        <w:t xml:space="preserve">AI </w:t>
      </w:r>
      <w:r>
        <w:rPr>
          <w:rStyle w:val="CharStyle31"/>
          <w:lang w:eastAsia="en-US"/>
        </w:rPr>
        <w:t xml:space="preserve">software for data from different </w:t>
      </w:r>
      <w:r>
        <w:rPr>
          <w:rStyle w:val="CharStyle31"/>
          <w:lang w:eastAsia="en-US"/>
        </w:rPr>
        <w:t xml:space="preserve">hospitals, Xu </w:t>
      </w:r>
      <w:r>
        <w:rPr>
          <w:rStyle w:val="CharStyle31"/>
          <w:lang w:val="it-IT" w:eastAsia="it-IT"/>
        </w:rPr>
        <w:t xml:space="preserve">et al </w:t>
      </w:r>
      <w:r>
        <w:rPr>
          <w:rStyle w:val="CharStyle31"/>
          <w:lang w:eastAsia="en-US"/>
        </w:rPr>
        <w:t>(31) implemented a federated learning approach for COVID-19 diagnosis using CT scans and showed that this may lead to better performance on external data.</w:t>
      </w:r>
    </w:p>
    <w:p w14:paraId="3FDD66CD" w14:textId="77777777" w:rsidR="004D457B" w:rsidRDefault="004D457B">
      <w:pPr>
        <w:pStyle w:val="Style29"/>
        <w:shd w:val="clear" w:color="auto" w:fill="auto"/>
        <w:ind w:left="20" w:right="20" w:firstLine="240"/>
      </w:pPr>
      <w:r>
        <w:rPr>
          <w:rStyle w:val="CharStyle31"/>
          <w:lang w:val="it-IT" w:eastAsia="it-IT"/>
        </w:rPr>
        <w:t xml:space="preserve">Mei et al </w:t>
      </w:r>
      <w:r>
        <w:rPr>
          <w:rStyle w:val="CharStyle31"/>
          <w:lang w:eastAsia="en-US"/>
        </w:rPr>
        <w:t xml:space="preserve">(18) developed a COVID-19 diagnostic </w:t>
      </w:r>
      <w:r>
        <w:rPr>
          <w:rStyle w:val="CharStyle31"/>
          <w:lang w:val="de-DE" w:eastAsia="de-DE"/>
        </w:rPr>
        <w:t xml:space="preserve">AI </w:t>
      </w:r>
      <w:r>
        <w:rPr>
          <w:rStyle w:val="CharStyle31"/>
          <w:lang w:eastAsia="en-US"/>
        </w:rPr>
        <w:t>system and tested it on a held-out set of 279 patients. They followed a two-dimensional approach similar to the methods discussed previously, but they added a separate neural network analyzing clinical symptoms and five laboratory findings. The combination of both networks provided the best performance (AUC = 0.92).</w:t>
      </w:r>
    </w:p>
    <w:p w14:paraId="2BBD93A6" w14:textId="77777777" w:rsidR="004D457B" w:rsidRDefault="004D457B">
      <w:pPr>
        <w:pStyle w:val="Style29"/>
        <w:shd w:val="clear" w:color="auto" w:fill="auto"/>
        <w:ind w:left="20" w:right="20" w:firstLine="240"/>
        <w:sectPr w:rsidR="004D457B">
          <w:type w:val="continuous"/>
          <w:pgSz w:w="11909" w:h="16834"/>
          <w:pgMar w:top="1507" w:right="975" w:bottom="1685" w:left="965" w:header="0" w:footer="3" w:gutter="0"/>
          <w:cols w:num="2" w:space="341"/>
          <w:noEndnote/>
          <w:docGrid w:linePitch="360"/>
        </w:sectPr>
      </w:pPr>
      <w:r>
        <w:rPr>
          <w:rStyle w:val="CharStyle31"/>
          <w:lang w:eastAsia="en-US"/>
        </w:rPr>
        <w:t xml:space="preserve">Given the overlap of morphologic features with other non-COVID-19—related diseases, our study could be advanced with an </w:t>
      </w:r>
      <w:r>
        <w:rPr>
          <w:rStyle w:val="CharStyle31"/>
          <w:lang w:val="de-DE" w:eastAsia="de-DE"/>
        </w:rPr>
        <w:t xml:space="preserve">AI </w:t>
      </w:r>
      <w:r>
        <w:rPr>
          <w:rStyle w:val="CharStyle31"/>
          <w:lang w:eastAsia="en-US"/>
        </w:rPr>
        <w:t>analysis of imaging, clinical signs, and</w:t>
      </w:r>
    </w:p>
    <w:p w14:paraId="22D62498" w14:textId="7A625E01" w:rsidR="004D457B" w:rsidRDefault="00D91C9D">
      <w:pPr>
        <w:framePr w:h="5323" w:wrap="notBeside" w:hAnchor="margin" w:x="-4233" w:y="-5457"/>
        <w:jc w:val="center"/>
        <w:rPr>
          <w:color w:val="auto"/>
          <w:sz w:val="2"/>
          <w:szCs w:val="2"/>
          <w:lang w:eastAsia="da-DK"/>
        </w:rPr>
      </w:pPr>
      <w:r>
        <w:rPr>
          <w:noProof/>
          <w:color w:val="auto"/>
          <w:sz w:val="2"/>
          <w:szCs w:val="2"/>
          <w:lang w:eastAsia="da-DK"/>
        </w:rPr>
        <w:lastRenderedPageBreak/>
        <w:drawing>
          <wp:inline distT="0" distB="0" distL="0" distR="0" wp14:anchorId="5F6D593A" wp14:editId="04F3070E">
            <wp:extent cx="6381750" cy="3384550"/>
            <wp:effectExtent l="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81750" cy="3384550"/>
                    </a:xfrm>
                    <a:prstGeom prst="rect">
                      <a:avLst/>
                    </a:prstGeom>
                    <a:noFill/>
                    <a:ln>
                      <a:noFill/>
                    </a:ln>
                  </pic:spPr>
                </pic:pic>
              </a:graphicData>
            </a:graphic>
          </wp:inline>
        </w:drawing>
      </w:r>
    </w:p>
    <w:p w14:paraId="0C46942B" w14:textId="77777777" w:rsidR="004D457B" w:rsidRDefault="004D457B">
      <w:pPr>
        <w:pStyle w:val="Style183"/>
        <w:framePr w:h="187" w:wrap="around" w:vAnchor="text" w:hAnchor="margin" w:x="-3628" w:y="6"/>
        <w:shd w:val="clear" w:color="auto" w:fill="auto"/>
        <w:spacing w:line="180" w:lineRule="exact"/>
      </w:pPr>
      <w:r>
        <w:rPr>
          <w:rStyle w:val="CharStyle203Exact"/>
          <w:spacing w:val="0"/>
          <w:lang w:eastAsia="en-US"/>
        </w:rPr>
        <w:t>CO-RADS prediction: 1</w:t>
      </w:r>
    </w:p>
    <w:p w14:paraId="0AAEEAE6" w14:textId="77777777" w:rsidR="004D457B" w:rsidRDefault="004D457B">
      <w:pPr>
        <w:pStyle w:val="Style183"/>
        <w:shd w:val="clear" w:color="auto" w:fill="auto"/>
        <w:spacing w:line="190" w:lineRule="exact"/>
        <w:sectPr w:rsidR="004D457B">
          <w:pgSz w:w="11909" w:h="16834"/>
          <w:pgMar w:top="6546" w:right="1483" w:bottom="1669" w:left="5131" w:header="0" w:footer="3" w:gutter="0"/>
          <w:cols w:space="720"/>
          <w:noEndnote/>
          <w:docGrid w:linePitch="360"/>
        </w:sectPr>
      </w:pPr>
      <w:bookmarkStart w:id="13" w:name="bookmark13"/>
      <w:r>
        <w:rPr>
          <w:rStyle w:val="CharStyle204"/>
          <w:color w:val="000000"/>
          <w:lang w:eastAsia="en-US"/>
        </w:rPr>
        <w:t>Percentage of affected parenchymal tissue per lobe</w:t>
      </w:r>
      <w:bookmarkEnd w:id="13"/>
    </w:p>
    <w:p w14:paraId="737632A6" w14:textId="59CD04B3" w:rsidR="004D457B" w:rsidRDefault="00D91C9D">
      <w:pPr>
        <w:framePr w:w="1085" w:h="1382" w:wrap="none" w:vAnchor="text" w:hAnchor="margin" w:x="255" w:y="198"/>
        <w:rPr>
          <w:color w:val="auto"/>
          <w:sz w:val="2"/>
          <w:szCs w:val="2"/>
          <w:lang w:eastAsia="da-DK"/>
        </w:rPr>
      </w:pPr>
      <w:r>
        <w:rPr>
          <w:noProof/>
          <w:color w:val="auto"/>
          <w:sz w:val="2"/>
          <w:szCs w:val="2"/>
          <w:lang w:eastAsia="da-DK"/>
        </w:rPr>
        <w:drawing>
          <wp:inline distT="0" distB="0" distL="0" distR="0" wp14:anchorId="0104F9D7" wp14:editId="70A3DFC9">
            <wp:extent cx="692150" cy="876300"/>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2150" cy="876300"/>
                    </a:xfrm>
                    <a:prstGeom prst="rect">
                      <a:avLst/>
                    </a:prstGeom>
                    <a:noFill/>
                    <a:ln>
                      <a:noFill/>
                    </a:ln>
                  </pic:spPr>
                </pic:pic>
              </a:graphicData>
            </a:graphic>
          </wp:inline>
        </w:drawing>
      </w:r>
    </w:p>
    <w:p w14:paraId="1881F3E2" w14:textId="77777777" w:rsidR="004D457B" w:rsidRDefault="004D457B">
      <w:pPr>
        <w:pStyle w:val="Style205"/>
        <w:framePr w:w="341" w:h="152" w:wrap="none" w:vAnchor="text" w:hAnchor="margin" w:x="409"/>
        <w:shd w:val="clear" w:color="auto" w:fill="auto"/>
        <w:spacing w:line="160" w:lineRule="exact"/>
      </w:pPr>
      <w:r>
        <w:rPr>
          <w:rStyle w:val="CharStyle206Exact"/>
          <w:b/>
          <w:bCs/>
          <w:color w:val="000000"/>
          <w:spacing w:val="0"/>
          <w:lang w:eastAsia="en-US"/>
        </w:rPr>
        <w:t>82</w:t>
      </w:r>
      <w:r>
        <w:rPr>
          <w:rStyle w:val="CharStyle207Exact"/>
          <w:b w:val="0"/>
          <w:bCs w:val="0"/>
          <w:color w:val="000000"/>
          <w:lang w:eastAsia="en-US"/>
        </w:rPr>
        <w:t>%</w:t>
      </w:r>
    </w:p>
    <w:p w14:paraId="4C75D608" w14:textId="77777777" w:rsidR="004D457B" w:rsidRDefault="004D457B">
      <w:pPr>
        <w:pStyle w:val="Style208"/>
        <w:framePr w:w="235" w:h="160" w:wrap="none" w:vAnchor="text" w:hAnchor="margin" w:x="1570" w:y="1169"/>
        <w:shd w:val="clear" w:color="auto" w:fill="auto"/>
        <w:spacing w:line="160" w:lineRule="exact"/>
      </w:pPr>
      <w:r>
        <w:rPr>
          <w:rStyle w:val="CharStyle210Exact"/>
          <w:lang w:eastAsia="en-US"/>
        </w:rPr>
        <w:t>2</w:t>
      </w:r>
      <w:r>
        <w:rPr>
          <w:rStyle w:val="CharStyle211Exact"/>
          <w:lang w:eastAsia="en-US"/>
        </w:rPr>
        <w:t>%</w:t>
      </w:r>
    </w:p>
    <w:p w14:paraId="5FA0BBD5" w14:textId="77777777" w:rsidR="004D457B" w:rsidRDefault="004D457B">
      <w:pPr>
        <w:pStyle w:val="Style212"/>
        <w:framePr w:w="742" w:h="362" w:wrap="none" w:vAnchor="text" w:hAnchor="margin" w:x="6369" w:y="478"/>
        <w:shd w:val="clear" w:color="auto" w:fill="auto"/>
        <w:spacing w:after="36" w:line="160" w:lineRule="exact"/>
        <w:ind w:left="240"/>
      </w:pPr>
      <w:r>
        <w:rPr>
          <w:rStyle w:val="CharStyle214Exact"/>
          <w:b/>
          <w:bCs/>
          <w:color w:val="000000"/>
          <w:lang w:eastAsia="en-US"/>
        </w:rPr>
        <w:t>0</w:t>
      </w:r>
      <w:r>
        <w:rPr>
          <w:rStyle w:val="CharStyle213Exact"/>
          <w:b/>
          <w:bCs/>
          <w:color w:val="000000"/>
          <w:lang w:eastAsia="en-US"/>
        </w:rPr>
        <w:t>%</w:t>
      </w:r>
    </w:p>
    <w:p w14:paraId="3452CCCC" w14:textId="77777777" w:rsidR="004D457B" w:rsidRDefault="004D457B">
      <w:pPr>
        <w:pStyle w:val="Style162"/>
        <w:framePr w:w="742" w:h="362" w:wrap="none" w:vAnchor="text" w:hAnchor="margin" w:x="6369" w:y="478"/>
        <w:shd w:val="clear" w:color="auto" w:fill="auto"/>
        <w:spacing w:before="0" w:after="0" w:line="140" w:lineRule="exact"/>
        <w:ind w:left="100"/>
        <w:jc w:val="left"/>
      </w:pPr>
      <w:r>
        <w:rPr>
          <w:rStyle w:val="CharStyle199Exact"/>
          <w:spacing w:val="0"/>
          <w:lang w:eastAsia="en-US"/>
        </w:rPr>
        <w:t xml:space="preserve">CTSS </w:t>
      </w:r>
      <w:r>
        <w:rPr>
          <w:rStyle w:val="CharStyle198Exact"/>
          <w:color w:val="000000"/>
          <w:spacing w:val="0"/>
          <w:lang w:eastAsia="en-US"/>
        </w:rPr>
        <w:t>0</w:t>
      </w:r>
    </w:p>
    <w:p w14:paraId="67876F98" w14:textId="77777777" w:rsidR="004D457B" w:rsidRDefault="004D457B">
      <w:pPr>
        <w:pStyle w:val="Style215"/>
        <w:framePr w:w="747" w:h="359" w:wrap="none" w:vAnchor="text" w:hAnchor="margin" w:x="8995" w:y="481"/>
        <w:shd w:val="clear" w:color="auto" w:fill="auto"/>
        <w:spacing w:after="38" w:line="150" w:lineRule="exact"/>
        <w:ind w:left="240"/>
      </w:pPr>
      <w:r>
        <w:rPr>
          <w:rStyle w:val="CharStyle217Exact"/>
          <w:b/>
          <w:bCs/>
          <w:color w:val="000000"/>
          <w:lang w:eastAsia="en-US"/>
        </w:rPr>
        <w:t>0</w:t>
      </w:r>
      <w:r>
        <w:rPr>
          <w:rStyle w:val="CharStyle216Exact"/>
          <w:b/>
          <w:bCs/>
          <w:color w:val="000000"/>
          <w:lang w:eastAsia="en-US"/>
        </w:rPr>
        <w:t>%</w:t>
      </w:r>
    </w:p>
    <w:p w14:paraId="51D110FB" w14:textId="77777777" w:rsidR="004D457B" w:rsidRDefault="004D457B">
      <w:pPr>
        <w:pStyle w:val="Style162"/>
        <w:framePr w:w="747" w:h="359" w:wrap="none" w:vAnchor="text" w:hAnchor="margin" w:x="8995" w:y="481"/>
        <w:shd w:val="clear" w:color="auto" w:fill="auto"/>
        <w:spacing w:before="0" w:after="0" w:line="140" w:lineRule="exact"/>
        <w:ind w:left="100"/>
        <w:jc w:val="left"/>
      </w:pPr>
      <w:r>
        <w:rPr>
          <w:rStyle w:val="CharStyle198Exact"/>
          <w:color w:val="000000"/>
          <w:spacing w:val="0"/>
          <w:lang w:eastAsia="en-US"/>
        </w:rPr>
        <w:t>CTSS 0</w:t>
      </w:r>
    </w:p>
    <w:p w14:paraId="5C854333" w14:textId="77777777" w:rsidR="004D457B" w:rsidRDefault="004D457B">
      <w:pPr>
        <w:pStyle w:val="Style218"/>
        <w:framePr w:w="747" w:h="355" w:wrap="none" w:vAnchor="text" w:hAnchor="margin" w:x="3734" w:y="486"/>
        <w:shd w:val="clear" w:color="auto" w:fill="auto"/>
        <w:spacing w:after="38" w:line="150" w:lineRule="exact"/>
      </w:pPr>
      <w:r>
        <w:rPr>
          <w:rStyle w:val="CharStyle220Exact"/>
          <w:b/>
          <w:bCs/>
          <w:color w:val="000000"/>
          <w:lang w:eastAsia="en-US"/>
        </w:rPr>
        <w:t>0</w:t>
      </w:r>
      <w:r>
        <w:rPr>
          <w:rStyle w:val="CharStyle219Exact"/>
          <w:b/>
          <w:bCs/>
          <w:color w:val="000000"/>
          <w:lang w:eastAsia="en-US"/>
        </w:rPr>
        <w:t>%</w:t>
      </w:r>
    </w:p>
    <w:p w14:paraId="7F6FE972" w14:textId="77777777" w:rsidR="004D457B" w:rsidRDefault="004D457B">
      <w:pPr>
        <w:pStyle w:val="Style162"/>
        <w:framePr w:w="747" w:h="355" w:wrap="none" w:vAnchor="text" w:hAnchor="margin" w:x="3734" w:y="486"/>
        <w:shd w:val="clear" w:color="auto" w:fill="auto"/>
        <w:spacing w:before="0" w:after="0" w:line="140" w:lineRule="exact"/>
        <w:jc w:val="center"/>
      </w:pPr>
      <w:r>
        <w:rPr>
          <w:rStyle w:val="CharStyle198Exact"/>
          <w:color w:val="000000"/>
          <w:spacing w:val="0"/>
          <w:lang w:eastAsia="en-US"/>
        </w:rPr>
        <w:t>CTSS 0</w:t>
      </w:r>
    </w:p>
    <w:p w14:paraId="035BA62A" w14:textId="77777777" w:rsidR="004D457B" w:rsidRDefault="004D457B">
      <w:pPr>
        <w:pStyle w:val="Style221"/>
        <w:framePr w:w="747" w:h="350" w:wrap="none" w:vAnchor="text" w:hAnchor="margin" w:x="5049" w:y="491"/>
        <w:shd w:val="clear" w:color="auto" w:fill="auto"/>
        <w:spacing w:after="40" w:line="140" w:lineRule="exact"/>
      </w:pPr>
      <w:r>
        <w:rPr>
          <w:rStyle w:val="CharStyle223Exact"/>
          <w:b/>
          <w:bCs/>
          <w:color w:val="000000"/>
          <w:lang w:eastAsia="en-US"/>
        </w:rPr>
        <w:t>0</w:t>
      </w:r>
      <w:r>
        <w:rPr>
          <w:rStyle w:val="CharStyle222Exact"/>
          <w:b/>
          <w:bCs/>
          <w:color w:val="000000"/>
          <w:lang w:eastAsia="en-US"/>
        </w:rPr>
        <w:t>%</w:t>
      </w:r>
    </w:p>
    <w:p w14:paraId="6E025486" w14:textId="77777777" w:rsidR="004D457B" w:rsidRDefault="004D457B">
      <w:pPr>
        <w:pStyle w:val="Style162"/>
        <w:framePr w:w="747" w:h="350" w:wrap="none" w:vAnchor="text" w:hAnchor="margin" w:x="5049" w:y="491"/>
        <w:shd w:val="clear" w:color="auto" w:fill="auto"/>
        <w:spacing w:before="0" w:after="0" w:line="140" w:lineRule="exact"/>
        <w:jc w:val="center"/>
      </w:pPr>
      <w:r>
        <w:rPr>
          <w:rStyle w:val="CharStyle199Exact"/>
          <w:spacing w:val="0"/>
          <w:lang w:eastAsia="en-US"/>
        </w:rPr>
        <w:t>CTSS 0</w:t>
      </w:r>
    </w:p>
    <w:p w14:paraId="6A718C84" w14:textId="77777777" w:rsidR="004D457B" w:rsidRDefault="004D457B">
      <w:pPr>
        <w:pStyle w:val="Style224"/>
        <w:framePr w:w="747" w:h="350" w:wrap="none" w:vAnchor="text" w:hAnchor="margin" w:x="7684" w:y="491"/>
        <w:shd w:val="clear" w:color="auto" w:fill="auto"/>
        <w:spacing w:after="40" w:line="140" w:lineRule="exact"/>
      </w:pPr>
      <w:r>
        <w:rPr>
          <w:rStyle w:val="CharStyle226Exact"/>
          <w:b/>
          <w:bCs/>
          <w:color w:val="000000"/>
          <w:lang w:eastAsia="en-US"/>
        </w:rPr>
        <w:t>0</w:t>
      </w:r>
      <w:r>
        <w:rPr>
          <w:rStyle w:val="CharStyle225Exact"/>
          <w:b/>
          <w:bCs/>
          <w:color w:val="000000"/>
          <w:lang w:eastAsia="en-US"/>
        </w:rPr>
        <w:t>%</w:t>
      </w:r>
    </w:p>
    <w:p w14:paraId="21289D44" w14:textId="77777777" w:rsidR="004D457B" w:rsidRDefault="004D457B">
      <w:pPr>
        <w:pStyle w:val="Style162"/>
        <w:framePr w:w="747" w:h="350" w:wrap="none" w:vAnchor="text" w:hAnchor="margin" w:x="7684" w:y="491"/>
        <w:shd w:val="clear" w:color="auto" w:fill="auto"/>
        <w:spacing w:before="0" w:after="0" w:line="140" w:lineRule="exact"/>
        <w:jc w:val="center"/>
      </w:pPr>
      <w:r>
        <w:rPr>
          <w:rStyle w:val="CharStyle198Exact"/>
          <w:color w:val="000000"/>
          <w:spacing w:val="0"/>
          <w:lang w:eastAsia="en-US"/>
        </w:rPr>
        <w:t>CTSS 0</w:t>
      </w:r>
    </w:p>
    <w:p w14:paraId="2E25F01A" w14:textId="77777777" w:rsidR="004D457B" w:rsidRDefault="004D457B">
      <w:pPr>
        <w:pStyle w:val="Style227"/>
        <w:framePr w:w="987" w:h="171" w:wrap="none" w:vAnchor="text" w:hAnchor="margin" w:x="2030" w:y="1187"/>
        <w:shd w:val="clear" w:color="auto" w:fill="auto"/>
        <w:spacing w:line="160" w:lineRule="exact"/>
        <w:ind w:left="100"/>
      </w:pPr>
      <w:r>
        <w:rPr>
          <w:rStyle w:val="CharStyle229Exact"/>
          <w:lang w:eastAsia="en-US"/>
        </w:rPr>
        <w:t>1</w:t>
      </w:r>
      <w:r>
        <w:rPr>
          <w:rStyle w:val="CharStyle230Exact"/>
          <w:lang w:eastAsia="en-US"/>
        </w:rPr>
        <w:t xml:space="preserve">% </w:t>
      </w:r>
      <w:r>
        <w:rPr>
          <w:rStyle w:val="CharStyle229Exact"/>
          <w:lang w:eastAsia="en-US"/>
        </w:rPr>
        <w:t>0</w:t>
      </w:r>
      <w:r>
        <w:rPr>
          <w:rStyle w:val="CharStyle230Exact"/>
          <w:lang w:eastAsia="en-US"/>
        </w:rPr>
        <w:t>%</w:t>
      </w:r>
    </w:p>
    <w:p w14:paraId="0078EA58" w14:textId="77777777" w:rsidR="004D457B" w:rsidRDefault="004D457B">
      <w:pPr>
        <w:pStyle w:val="Style162"/>
        <w:framePr w:w="1131" w:h="349" w:wrap="none" w:vAnchor="text" w:hAnchor="margin" w:x="6182" w:y="1327"/>
        <w:shd w:val="clear" w:color="auto" w:fill="auto"/>
        <w:spacing w:before="0" w:after="0" w:line="173" w:lineRule="exact"/>
        <w:jc w:val="center"/>
      </w:pPr>
      <w:r>
        <w:rPr>
          <w:rStyle w:val="CharStyle199Exact"/>
          <w:spacing w:val="0"/>
          <w:lang w:eastAsia="en-US"/>
        </w:rPr>
        <w:t xml:space="preserve">Right Lower </w:t>
      </w:r>
      <w:r>
        <w:rPr>
          <w:rStyle w:val="CharStyle198Exact"/>
          <w:color w:val="000000"/>
          <w:spacing w:val="0"/>
          <w:lang w:eastAsia="en-US"/>
        </w:rPr>
        <w:t>Lobe</w:t>
      </w:r>
    </w:p>
    <w:p w14:paraId="39C2DDBA" w14:textId="77777777" w:rsidR="004D457B" w:rsidRDefault="004D457B">
      <w:pPr>
        <w:pStyle w:val="Style162"/>
        <w:framePr w:w="1141" w:h="355" w:wrap="none" w:vAnchor="text" w:hAnchor="margin" w:x="3547" w:y="1323"/>
        <w:shd w:val="clear" w:color="auto" w:fill="auto"/>
        <w:spacing w:before="0" w:after="0" w:line="178" w:lineRule="exact"/>
        <w:jc w:val="center"/>
      </w:pPr>
      <w:r>
        <w:rPr>
          <w:rStyle w:val="CharStyle199Exact"/>
          <w:spacing w:val="0"/>
          <w:lang w:eastAsia="en-US"/>
        </w:rPr>
        <w:t>Right Upper Lobe</w:t>
      </w:r>
    </w:p>
    <w:p w14:paraId="03C10569" w14:textId="77777777" w:rsidR="004D457B" w:rsidRDefault="004D457B">
      <w:pPr>
        <w:pStyle w:val="Style162"/>
        <w:framePr w:w="1174" w:h="350" w:wrap="none" w:vAnchor="text" w:hAnchor="margin" w:x="4843" w:y="1328"/>
        <w:shd w:val="clear" w:color="auto" w:fill="auto"/>
        <w:spacing w:before="0" w:after="0" w:line="178" w:lineRule="exact"/>
        <w:jc w:val="center"/>
      </w:pPr>
      <w:r>
        <w:rPr>
          <w:rStyle w:val="CharStyle199Exact"/>
          <w:spacing w:val="0"/>
          <w:lang w:eastAsia="en-US"/>
        </w:rPr>
        <w:t>Right Middle Lobe</w:t>
      </w:r>
    </w:p>
    <w:p w14:paraId="1EF94E1C" w14:textId="77777777" w:rsidR="004D457B" w:rsidRDefault="004D457B">
      <w:pPr>
        <w:pStyle w:val="Style162"/>
        <w:framePr w:w="1026" w:h="355" w:wrap="none" w:vAnchor="text" w:hAnchor="margin" w:x="7550" w:y="1323"/>
        <w:shd w:val="clear" w:color="auto" w:fill="auto"/>
        <w:spacing w:before="0" w:after="0" w:line="178" w:lineRule="exact"/>
        <w:jc w:val="center"/>
      </w:pPr>
      <w:r>
        <w:rPr>
          <w:rStyle w:val="CharStyle198Exact"/>
          <w:color w:val="000000"/>
          <w:spacing w:val="0"/>
          <w:lang w:eastAsia="en-US"/>
        </w:rPr>
        <w:t>Left Upper Lobe</w:t>
      </w:r>
    </w:p>
    <w:p w14:paraId="5D364E27" w14:textId="77777777" w:rsidR="004D457B" w:rsidRDefault="004D457B">
      <w:pPr>
        <w:pStyle w:val="Style162"/>
        <w:framePr w:w="1021" w:h="355" w:wrap="none" w:vAnchor="text" w:hAnchor="margin" w:x="8865" w:y="1323"/>
        <w:shd w:val="clear" w:color="auto" w:fill="auto"/>
        <w:spacing w:before="0" w:after="0" w:line="178" w:lineRule="exact"/>
        <w:jc w:val="center"/>
      </w:pPr>
      <w:r>
        <w:rPr>
          <w:rStyle w:val="CharStyle199Exact"/>
          <w:spacing w:val="0"/>
          <w:lang w:eastAsia="en-US"/>
        </w:rPr>
        <w:t>Left Lower Lobe</w:t>
      </w:r>
    </w:p>
    <w:p w14:paraId="07612109" w14:textId="77777777" w:rsidR="004D457B" w:rsidRDefault="004D457B">
      <w:pPr>
        <w:pStyle w:val="Style200"/>
        <w:framePr w:w="1438" w:h="130" w:wrap="none" w:vAnchor="text" w:hAnchor="margin" w:x="969" w:y="1643"/>
        <w:shd w:val="clear" w:color="auto" w:fill="auto"/>
        <w:spacing w:line="120" w:lineRule="exact"/>
        <w:ind w:left="100"/>
        <w:jc w:val="left"/>
      </w:pPr>
      <w:r>
        <w:rPr>
          <w:rStyle w:val="CharStyle202Exact"/>
          <w:spacing w:val="0"/>
          <w:lang w:eastAsia="en-US"/>
        </w:rPr>
        <w:t>CO-RADS category</w:t>
      </w:r>
    </w:p>
    <w:p w14:paraId="343D1B34" w14:textId="77777777" w:rsidR="004D457B" w:rsidRDefault="004D457B">
      <w:pPr>
        <w:spacing w:line="360" w:lineRule="exact"/>
        <w:rPr>
          <w:color w:val="auto"/>
          <w:lang w:eastAsia="da-DK"/>
        </w:rPr>
      </w:pPr>
    </w:p>
    <w:p w14:paraId="274977ED" w14:textId="77777777" w:rsidR="004D457B" w:rsidRDefault="004D457B">
      <w:pPr>
        <w:spacing w:line="360" w:lineRule="exact"/>
        <w:rPr>
          <w:color w:val="auto"/>
          <w:lang w:eastAsia="da-DK"/>
        </w:rPr>
      </w:pPr>
    </w:p>
    <w:p w14:paraId="488A975D" w14:textId="77777777" w:rsidR="004D457B" w:rsidRDefault="004D457B">
      <w:pPr>
        <w:spacing w:line="360" w:lineRule="exact"/>
        <w:rPr>
          <w:color w:val="auto"/>
          <w:lang w:eastAsia="da-DK"/>
        </w:rPr>
      </w:pPr>
    </w:p>
    <w:p w14:paraId="07DDA394" w14:textId="77777777" w:rsidR="004D457B" w:rsidRDefault="004D457B">
      <w:pPr>
        <w:spacing w:line="683" w:lineRule="exact"/>
        <w:rPr>
          <w:color w:val="auto"/>
          <w:lang w:eastAsia="da-DK"/>
        </w:rPr>
      </w:pPr>
    </w:p>
    <w:p w14:paraId="5CD9219B" w14:textId="77777777" w:rsidR="004D457B" w:rsidRDefault="004D457B">
      <w:pPr>
        <w:rPr>
          <w:color w:val="auto"/>
          <w:sz w:val="2"/>
          <w:szCs w:val="2"/>
          <w:lang w:eastAsia="da-DK"/>
        </w:rPr>
        <w:sectPr w:rsidR="004D457B">
          <w:type w:val="continuous"/>
          <w:pgSz w:w="11909" w:h="16834"/>
          <w:pgMar w:top="1045" w:right="897" w:bottom="1045" w:left="897" w:header="0" w:footer="3" w:gutter="0"/>
          <w:cols w:space="720"/>
          <w:noEndnote/>
          <w:docGrid w:linePitch="360"/>
        </w:sectPr>
      </w:pPr>
    </w:p>
    <w:p w14:paraId="10EB2408" w14:textId="77777777" w:rsidR="004D457B" w:rsidRDefault="004D457B">
      <w:pPr>
        <w:pStyle w:val="Style166"/>
        <w:shd w:val="clear" w:color="auto" w:fill="auto"/>
        <w:tabs>
          <w:tab w:val="left" w:pos="792"/>
        </w:tabs>
        <w:spacing w:before="0"/>
      </w:pPr>
      <w:r>
        <w:rPr>
          <w:rStyle w:val="CharStyle168"/>
          <w:lang w:eastAsia="en-US"/>
        </w:rPr>
        <w:t>Figure 5:</w:t>
      </w:r>
      <w:r>
        <w:rPr>
          <w:rStyle w:val="CharStyle168"/>
          <w:lang w:eastAsia="en-US"/>
        </w:rPr>
        <w:tab/>
      </w:r>
      <w:r>
        <w:rPr>
          <w:rStyle w:val="CharStyle169"/>
          <w:lang w:eastAsia="en-US"/>
        </w:rPr>
        <w:t>Corona virus disease 2'3'1 9 (CC’VID-19) Reporting an</w:t>
      </w:r>
      <w:r>
        <w:rPr>
          <w:rStyle w:val="CharStyle169"/>
          <w:lang w:val="sl-SI" w:eastAsia="sl-SI"/>
        </w:rPr>
        <w:t xml:space="preserve">'d </w:t>
      </w:r>
      <w:r>
        <w:rPr>
          <w:rStyle w:val="CharStyle169"/>
          <w:lang w:eastAsia="en-US"/>
        </w:rPr>
        <w:t xml:space="preserve">Data System (CO-RACi'S) and CT severity score (CTSS) predictions for </w:t>
      </w:r>
      <w:r>
        <w:rPr>
          <w:rStyle w:val="CharStyle169"/>
          <w:lang w:val="fr-FR" w:eastAsia="fr-FR"/>
        </w:rPr>
        <w:t xml:space="preserve">a </w:t>
      </w:r>
      <w:r>
        <w:rPr>
          <w:rStyle w:val="CharStyle169"/>
          <w:lang w:eastAsia="en-US"/>
        </w:rPr>
        <w:t>COVID-1 9-</w:t>
      </w:r>
      <w:r>
        <w:rPr>
          <w:rStyle w:val="CharStyle169"/>
          <w:lang w:val="it-IT" w:eastAsia="it-IT"/>
        </w:rPr>
        <w:t xml:space="preserve">positi ve </w:t>
      </w:r>
      <w:r>
        <w:rPr>
          <w:rStyle w:val="CharStyle169"/>
          <w:lang w:eastAsia="en-US"/>
        </w:rPr>
        <w:t>case</w:t>
      </w:r>
    </w:p>
    <w:p w14:paraId="27D20FE3" w14:textId="77777777" w:rsidR="004D457B" w:rsidRDefault="004D457B">
      <w:pPr>
        <w:pStyle w:val="Style166"/>
        <w:shd w:val="clear" w:color="auto" w:fill="auto"/>
        <w:spacing w:before="0"/>
        <w:ind w:right="160"/>
        <w:jc w:val="left"/>
        <w:sectPr w:rsidR="004D457B">
          <w:type w:val="continuous"/>
          <w:pgSz w:w="11909" w:h="16834"/>
          <w:pgMar w:top="6546" w:right="897" w:bottom="1669" w:left="945" w:header="0" w:footer="3" w:gutter="0"/>
          <w:cols w:space="720"/>
          <w:noEndnote/>
          <w:docGrid w:linePitch="360"/>
        </w:sectPr>
      </w:pPr>
      <w:r>
        <w:rPr>
          <w:rStyle w:val="CharStyle167"/>
          <w:color w:val="000000"/>
          <w:lang w:eastAsia="en-US"/>
        </w:rPr>
        <w:t xml:space="preserve">with little parenchymal involvement. Scans from an 1 hi-year-old man with a positive reverse transcription polymerase chain reaction test result are shown. Monenhanced CT scans in the coronal view (top row) overlaid with the automatic lobe segmentation (middle row) and the detected areas of .abnormal parenchymal lung tissue (bottom row) </w:t>
      </w:r>
      <w:r>
        <w:rPr>
          <w:rStyle w:val="CharStyle169"/>
          <w:lang w:eastAsia="en-US"/>
        </w:rPr>
        <w:t xml:space="preserve">are shown. This figure also shows the probabilities that the artificial intelligence model assigned to each CO-RACi'S category (bottom left), as well as the computed percentages of .affected parenchymal tissue and the corresponding CT severity score per lobe (bottom right). The eight observers assigned this case CO-RACi'S scores of f (two </w:t>
      </w:r>
      <w:r>
        <w:rPr>
          <w:rStyle w:val="CharStyle167"/>
          <w:color w:val="000000"/>
          <w:lang w:eastAsia="en-US"/>
        </w:rPr>
        <w:t>observers), 2 (five observers), and 3 (one observer).</w:t>
      </w:r>
    </w:p>
    <w:p w14:paraId="40B84E28" w14:textId="77777777" w:rsidR="004D457B" w:rsidRDefault="004D457B">
      <w:pPr>
        <w:spacing w:before="94" w:after="94" w:line="240" w:lineRule="exact"/>
        <w:rPr>
          <w:color w:val="auto"/>
          <w:sz w:val="19"/>
          <w:szCs w:val="19"/>
          <w:lang w:eastAsia="da-DK"/>
        </w:rPr>
      </w:pPr>
    </w:p>
    <w:p w14:paraId="799B3470" w14:textId="77777777" w:rsidR="004D457B" w:rsidRDefault="004D457B">
      <w:pPr>
        <w:rPr>
          <w:color w:val="auto"/>
          <w:sz w:val="2"/>
          <w:szCs w:val="2"/>
          <w:lang w:eastAsia="da-DK"/>
        </w:rPr>
        <w:sectPr w:rsidR="004D457B">
          <w:type w:val="continuous"/>
          <w:pgSz w:w="11909" w:h="16834"/>
          <w:pgMar w:top="0" w:right="0" w:bottom="0" w:left="0" w:header="0" w:footer="3" w:gutter="0"/>
          <w:cols w:space="720"/>
          <w:noEndnote/>
          <w:docGrid w:linePitch="360"/>
        </w:sectPr>
      </w:pPr>
    </w:p>
    <w:p w14:paraId="523799B5" w14:textId="77777777" w:rsidR="004D457B" w:rsidRDefault="004D457B">
      <w:pPr>
        <w:pStyle w:val="Style29"/>
        <w:shd w:val="clear" w:color="auto" w:fill="auto"/>
        <w:ind w:left="20" w:right="20"/>
      </w:pPr>
      <w:r>
        <w:rPr>
          <w:rStyle w:val="CharStyle31"/>
          <w:lang w:eastAsia="en-US"/>
        </w:rPr>
        <w:t>routine laboratory parameters. There are other studies that have used visual scoring of imaging data and have demonstrated the potential of such a combined approach (32,33).</w:t>
      </w:r>
    </w:p>
    <w:p w14:paraId="3A1099AF" w14:textId="77777777" w:rsidR="004D457B" w:rsidRDefault="004D457B">
      <w:pPr>
        <w:pStyle w:val="Style29"/>
        <w:shd w:val="clear" w:color="auto" w:fill="auto"/>
        <w:ind w:left="20" w:right="20" w:firstLine="240"/>
      </w:pPr>
      <w:r>
        <w:rPr>
          <w:rStyle w:val="CharStyle31"/>
          <w:lang w:eastAsia="en-US"/>
        </w:rPr>
        <w:t xml:space="preserve">None of the previously published works followed a standardized reporting scheme, and these systems therefore provide an unstandardized uncalibrated output. The lack of explicability of the output of </w:t>
      </w:r>
      <w:r>
        <w:rPr>
          <w:rStyle w:val="CharStyle31"/>
          <w:lang w:val="de-DE" w:eastAsia="de-DE"/>
        </w:rPr>
        <w:t xml:space="preserve">AI </w:t>
      </w:r>
      <w:r>
        <w:rPr>
          <w:rStyle w:val="CharStyle31"/>
          <w:lang w:eastAsia="en-US"/>
        </w:rPr>
        <w:t>systems is often seen as a limitation. By adhering to a standardized reporting system already validated in human observers (2), the proposed system overcomes this obstacle. The lobar output of the CT severity system is also familiar to radiologists. We did not find any other publications in which the accuracy of automated lobar segmentation and lesion segmentation on CT scans of patients suspected of having COVID-19 was quantitatively evaluated and compared with human readers.</w:t>
      </w:r>
    </w:p>
    <w:p w14:paraId="29E49BC1" w14:textId="77777777" w:rsidR="004D457B" w:rsidRDefault="004D457B">
      <w:pPr>
        <w:pStyle w:val="Style29"/>
        <w:shd w:val="clear" w:color="auto" w:fill="auto"/>
        <w:ind w:left="20" w:right="20" w:firstLine="240"/>
      </w:pPr>
      <w:r>
        <w:rPr>
          <w:rStyle w:val="CharStyle31"/>
          <w:lang w:eastAsia="en-US"/>
        </w:rPr>
        <w:t xml:space="preserve">Our study had several limitations. First, we trained the </w:t>
      </w:r>
      <w:r>
        <w:rPr>
          <w:rStyle w:val="CharStyle31"/>
          <w:lang w:val="de-DE" w:eastAsia="de-DE"/>
        </w:rPr>
        <w:t xml:space="preserve">AI </w:t>
      </w:r>
      <w:r>
        <w:rPr>
          <w:rStyle w:val="CharStyle31"/>
          <w:lang w:eastAsia="en-US"/>
        </w:rPr>
        <w:t xml:space="preserve">system with data from one medical center. More training is needed with multicenter data sets. Second, the study sample represented a population of patients who arrived in a high-prevalence situation at our hospital and underwent chest CT examinations because they were suspected of having COVID-19. There was only a limited number of patients with extensive preexisting lung disease in the training set. </w:t>
      </w:r>
      <w:r>
        <w:rPr>
          <w:rStyle w:val="CharStyle31"/>
          <w:lang w:eastAsia="en-US"/>
        </w:rPr>
        <w:t xml:space="preserve">Third, inclusion of the study group took place after the influenza and respiratory syncytial virus season. Consequently, most CT images in this study were either normal or demonstrated COVID-19 features. Ultimately, </w:t>
      </w:r>
      <w:r>
        <w:rPr>
          <w:rStyle w:val="CharStyle31"/>
          <w:lang w:val="de-DE" w:eastAsia="de-DE"/>
        </w:rPr>
        <w:t xml:space="preserve">AI </w:t>
      </w:r>
      <w:r>
        <w:rPr>
          <w:rStyle w:val="CharStyle31"/>
          <w:lang w:eastAsia="en-US"/>
        </w:rPr>
        <w:t>systems need to be trained with a larger data set before they can be expected to correctly interpret studies with overlapping abnormalities due to other types of pneumonia or other diseases, such as congestive heart failure, pulmonary fibrosis, or acute respiratory distress syndrome in patients without</w:t>
      </w:r>
    </w:p>
    <w:p w14:paraId="4237F209" w14:textId="77777777" w:rsidR="004D457B" w:rsidRDefault="004D457B">
      <w:pPr>
        <w:pStyle w:val="Style29"/>
        <w:shd w:val="clear" w:color="auto" w:fill="auto"/>
      </w:pPr>
      <w:r>
        <w:rPr>
          <w:rStyle w:val="CharStyle31"/>
          <w:lang w:eastAsia="en-US"/>
        </w:rPr>
        <w:t>COVID-19.</w:t>
      </w:r>
    </w:p>
    <w:p w14:paraId="774D2293" w14:textId="77777777" w:rsidR="004D457B" w:rsidRDefault="004D457B">
      <w:pPr>
        <w:pStyle w:val="Style29"/>
        <w:shd w:val="clear" w:color="auto" w:fill="auto"/>
        <w:ind w:firstLine="240"/>
        <w:sectPr w:rsidR="004D457B">
          <w:type w:val="continuous"/>
          <w:pgSz w:w="11909" w:h="16834"/>
          <w:pgMar w:top="6546" w:right="1004" w:bottom="1669" w:left="932" w:header="0" w:footer="3" w:gutter="0"/>
          <w:cols w:num="2" w:space="330"/>
          <w:noEndnote/>
          <w:docGrid w:linePitch="360"/>
        </w:sectPr>
      </w:pPr>
      <w:r>
        <w:rPr>
          <w:rStyle w:val="CharStyle31"/>
          <w:lang w:eastAsia="en-US"/>
        </w:rPr>
        <w:t xml:space="preserve">In conclusion, our study demonstrates that an artificial intelligence </w:t>
      </w:r>
      <w:r>
        <w:rPr>
          <w:rStyle w:val="CharStyle31"/>
          <w:lang w:val="de-DE" w:eastAsia="de-DE"/>
        </w:rPr>
        <w:t xml:space="preserve">(AI) </w:t>
      </w:r>
      <w:r>
        <w:rPr>
          <w:rStyle w:val="CharStyle31"/>
          <w:lang w:eastAsia="en-US"/>
        </w:rPr>
        <w:t xml:space="preserve">system can identify patients with coronavirus disease 2019 (COVID-19) on the basis of unenhanced chest CT images with diagnostic performance comparable to that of radiologic observers. It is noteworthy that the algorithm was trained to adhere to the COVID-19 Reporting and Data System categories and is thus directly </w:t>
      </w:r>
      <w:r>
        <w:rPr>
          <w:rStyle w:val="CharStyle31"/>
          <w:lang w:val="es-ES_tradnl" w:eastAsia="es-ES_tradnl"/>
        </w:rPr>
        <w:t>interpretable</w:t>
      </w:r>
    </w:p>
    <w:p w14:paraId="65346367" w14:textId="021B8CF9" w:rsidR="004D457B" w:rsidRDefault="00D91C9D">
      <w:pPr>
        <w:framePr w:h="5506" w:wrap="none" w:vAnchor="text" w:hAnchor="margin" w:x="2"/>
        <w:jc w:val="center"/>
        <w:rPr>
          <w:color w:val="auto"/>
          <w:sz w:val="2"/>
          <w:szCs w:val="2"/>
          <w:lang w:eastAsia="da-DK"/>
        </w:rPr>
      </w:pPr>
      <w:r>
        <w:rPr>
          <w:noProof/>
          <w:color w:val="auto"/>
          <w:sz w:val="2"/>
          <w:szCs w:val="2"/>
          <w:lang w:eastAsia="da-DK"/>
        </w:rPr>
        <w:lastRenderedPageBreak/>
        <w:drawing>
          <wp:inline distT="0" distB="0" distL="0" distR="0" wp14:anchorId="36F15292" wp14:editId="1C1F9172">
            <wp:extent cx="6375400" cy="349885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75400" cy="3498850"/>
                    </a:xfrm>
                    <a:prstGeom prst="rect">
                      <a:avLst/>
                    </a:prstGeom>
                    <a:noFill/>
                    <a:ln>
                      <a:noFill/>
                    </a:ln>
                  </pic:spPr>
                </pic:pic>
              </a:graphicData>
            </a:graphic>
          </wp:inline>
        </w:drawing>
      </w:r>
    </w:p>
    <w:p w14:paraId="25D645F4" w14:textId="77777777" w:rsidR="004D457B" w:rsidRDefault="004D457B">
      <w:pPr>
        <w:pStyle w:val="Style183"/>
        <w:framePr w:w="5206" w:h="192" w:wrap="none" w:vAnchor="text" w:hAnchor="margin" w:x="4132" w:y="5684"/>
        <w:shd w:val="clear" w:color="auto" w:fill="auto"/>
        <w:spacing w:line="180" w:lineRule="exact"/>
        <w:ind w:left="100"/>
      </w:pPr>
      <w:r>
        <w:rPr>
          <w:rStyle w:val="CharStyle184Exact"/>
          <w:color w:val="000000"/>
          <w:spacing w:val="0"/>
          <w:lang w:eastAsia="en-US"/>
        </w:rPr>
        <w:t>Percentage of affected parenchymal tissue per lobe</w:t>
      </w:r>
    </w:p>
    <w:p w14:paraId="28466BD2" w14:textId="77777777" w:rsidR="004D457B" w:rsidRDefault="004D457B">
      <w:pPr>
        <w:pStyle w:val="Style183"/>
        <w:framePr w:w="2355" w:h="187" w:wrap="none" w:vAnchor="text" w:hAnchor="margin" w:x="499" w:y="5689"/>
        <w:shd w:val="clear" w:color="auto" w:fill="auto"/>
        <w:spacing w:line="180" w:lineRule="exact"/>
        <w:ind w:left="100"/>
      </w:pPr>
      <w:r>
        <w:rPr>
          <w:rStyle w:val="CharStyle203Exact"/>
          <w:spacing w:val="0"/>
          <w:lang w:val="de-DE" w:eastAsia="de-DE"/>
        </w:rPr>
        <w:t xml:space="preserve">CQ-RADS </w:t>
      </w:r>
      <w:r>
        <w:rPr>
          <w:rStyle w:val="CharStyle203Exact"/>
          <w:spacing w:val="0"/>
          <w:lang w:eastAsia="en-US"/>
        </w:rPr>
        <w:t xml:space="preserve">prediction: </w:t>
      </w:r>
      <w:r>
        <w:rPr>
          <w:rStyle w:val="CharStyle203Exact"/>
          <w:spacing w:val="0"/>
          <w:lang w:val="de-DE" w:eastAsia="de-DE"/>
        </w:rPr>
        <w:t>2</w:t>
      </w:r>
    </w:p>
    <w:p w14:paraId="30A32A63" w14:textId="63560895" w:rsidR="004D457B" w:rsidRDefault="00D91C9D">
      <w:pPr>
        <w:framePr w:h="1642" w:wrap="none" w:vAnchor="text" w:hAnchor="margin" w:x="87" w:y="5891"/>
        <w:jc w:val="center"/>
        <w:rPr>
          <w:color w:val="auto"/>
          <w:sz w:val="2"/>
          <w:szCs w:val="2"/>
          <w:lang w:eastAsia="da-DK"/>
        </w:rPr>
      </w:pPr>
      <w:r>
        <w:rPr>
          <w:noProof/>
          <w:color w:val="auto"/>
          <w:sz w:val="2"/>
          <w:szCs w:val="2"/>
          <w:lang w:eastAsia="da-DK"/>
        </w:rPr>
        <w:drawing>
          <wp:inline distT="0" distB="0" distL="0" distR="0" wp14:anchorId="62F97DFC" wp14:editId="5BBC56AD">
            <wp:extent cx="1930400" cy="104140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30400" cy="1041400"/>
                    </a:xfrm>
                    <a:prstGeom prst="rect">
                      <a:avLst/>
                    </a:prstGeom>
                    <a:noFill/>
                    <a:ln>
                      <a:noFill/>
                    </a:ln>
                  </pic:spPr>
                </pic:pic>
              </a:graphicData>
            </a:graphic>
          </wp:inline>
        </w:drawing>
      </w:r>
    </w:p>
    <w:p w14:paraId="7E9DDC4C" w14:textId="61D52846" w:rsidR="004D457B" w:rsidRDefault="00D91C9D">
      <w:pPr>
        <w:framePr w:h="586" w:wrap="none" w:vAnchor="text" w:hAnchor="margin" w:x="8795" w:y="6035"/>
        <w:jc w:val="center"/>
        <w:rPr>
          <w:color w:val="auto"/>
          <w:sz w:val="2"/>
          <w:szCs w:val="2"/>
          <w:lang w:eastAsia="da-DK"/>
        </w:rPr>
      </w:pPr>
      <w:r>
        <w:rPr>
          <w:noProof/>
          <w:color w:val="auto"/>
          <w:sz w:val="2"/>
          <w:szCs w:val="2"/>
          <w:lang w:eastAsia="da-DK"/>
        </w:rPr>
        <w:drawing>
          <wp:inline distT="0" distB="0" distL="0" distR="0" wp14:anchorId="186314C6" wp14:editId="4B1E3B48">
            <wp:extent cx="488950" cy="37465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950" cy="374650"/>
                    </a:xfrm>
                    <a:prstGeom prst="rect">
                      <a:avLst/>
                    </a:prstGeom>
                    <a:noFill/>
                    <a:ln>
                      <a:noFill/>
                    </a:ln>
                  </pic:spPr>
                </pic:pic>
              </a:graphicData>
            </a:graphic>
          </wp:inline>
        </w:drawing>
      </w:r>
    </w:p>
    <w:p w14:paraId="091942A1" w14:textId="77777777" w:rsidR="004D457B" w:rsidRDefault="004D457B">
      <w:pPr>
        <w:pStyle w:val="Style231"/>
        <w:framePr w:w="747" w:h="350" w:wrap="none" w:vAnchor="text" w:hAnchor="margin" w:x="3729" w:y="6447"/>
        <w:shd w:val="clear" w:color="auto" w:fill="auto"/>
        <w:spacing w:after="40" w:line="140" w:lineRule="exact"/>
      </w:pPr>
      <w:r>
        <w:rPr>
          <w:rStyle w:val="CharStyle233Exact"/>
          <w:b/>
          <w:bCs/>
          <w:color w:val="000000"/>
          <w:lang w:eastAsia="en-US"/>
        </w:rPr>
        <w:t>0</w:t>
      </w:r>
      <w:r>
        <w:rPr>
          <w:rStyle w:val="CharStyle232Exact"/>
          <w:b/>
          <w:bCs/>
          <w:color w:val="000000"/>
          <w:lang w:eastAsia="en-US"/>
        </w:rPr>
        <w:t>%</w:t>
      </w:r>
    </w:p>
    <w:p w14:paraId="291DC713" w14:textId="77777777" w:rsidR="004D457B" w:rsidRDefault="004D457B">
      <w:pPr>
        <w:pStyle w:val="Style162"/>
        <w:framePr w:w="747" w:h="350" w:wrap="none" w:vAnchor="text" w:hAnchor="margin" w:x="3729" w:y="6447"/>
        <w:shd w:val="clear" w:color="auto" w:fill="auto"/>
        <w:spacing w:before="0" w:after="0" w:line="140" w:lineRule="exact"/>
        <w:jc w:val="center"/>
      </w:pPr>
      <w:r>
        <w:rPr>
          <w:rStyle w:val="CharStyle198Exact"/>
          <w:color w:val="000000"/>
          <w:spacing w:val="0"/>
          <w:lang w:eastAsia="en-US"/>
        </w:rPr>
        <w:t>CTSS 0</w:t>
      </w:r>
    </w:p>
    <w:p w14:paraId="766ADA4C" w14:textId="77777777" w:rsidR="004D457B" w:rsidRDefault="004D457B">
      <w:pPr>
        <w:pStyle w:val="Style196"/>
        <w:framePr w:w="747" w:h="350" w:wrap="none" w:vAnchor="text" w:hAnchor="margin" w:x="5044" w:y="6447"/>
        <w:shd w:val="clear" w:color="auto" w:fill="auto"/>
        <w:spacing w:after="44" w:line="120" w:lineRule="exact"/>
        <w:jc w:val="center"/>
      </w:pPr>
      <w:r>
        <w:rPr>
          <w:rStyle w:val="CharStyle197Exact"/>
          <w:b/>
          <w:bCs/>
          <w:color w:val="000000"/>
          <w:spacing w:val="0"/>
          <w:lang w:eastAsia="en-US"/>
        </w:rPr>
        <w:t>5%</w:t>
      </w:r>
    </w:p>
    <w:p w14:paraId="7C4590DD" w14:textId="77777777" w:rsidR="004D457B" w:rsidRDefault="004D457B">
      <w:pPr>
        <w:pStyle w:val="Style162"/>
        <w:framePr w:w="747" w:h="350" w:wrap="none" w:vAnchor="text" w:hAnchor="margin" w:x="5044" w:y="6447"/>
        <w:shd w:val="clear" w:color="auto" w:fill="auto"/>
        <w:spacing w:before="0" w:after="0" w:line="140" w:lineRule="exact"/>
        <w:jc w:val="center"/>
      </w:pPr>
      <w:r>
        <w:rPr>
          <w:rStyle w:val="CharStyle198Exact"/>
          <w:color w:val="000000"/>
          <w:spacing w:val="0"/>
          <w:lang w:eastAsia="en-US"/>
        </w:rPr>
        <w:t>CTSS 1</w:t>
      </w:r>
    </w:p>
    <w:p w14:paraId="13D366D9" w14:textId="77777777" w:rsidR="004D457B" w:rsidRDefault="004D457B">
      <w:pPr>
        <w:pStyle w:val="Style234"/>
        <w:framePr w:w="747" w:h="355" w:wrap="none" w:vAnchor="text" w:hAnchor="margin" w:x="7679" w:y="6442"/>
        <w:shd w:val="clear" w:color="auto" w:fill="auto"/>
        <w:spacing w:after="38" w:line="150" w:lineRule="exact"/>
      </w:pPr>
      <w:r>
        <w:rPr>
          <w:rStyle w:val="CharStyle236Exact"/>
          <w:b/>
          <w:bCs/>
          <w:color w:val="000000"/>
          <w:lang w:eastAsia="en-US"/>
        </w:rPr>
        <w:t>2</w:t>
      </w:r>
      <w:r>
        <w:rPr>
          <w:rStyle w:val="CharStyle235Exact"/>
          <w:b/>
          <w:bCs/>
          <w:color w:val="000000"/>
          <w:lang w:eastAsia="en-US"/>
        </w:rPr>
        <w:t>%</w:t>
      </w:r>
    </w:p>
    <w:p w14:paraId="301D5059" w14:textId="77777777" w:rsidR="004D457B" w:rsidRDefault="004D457B">
      <w:pPr>
        <w:pStyle w:val="Style162"/>
        <w:framePr w:w="747" w:h="355" w:wrap="none" w:vAnchor="text" w:hAnchor="margin" w:x="7679" w:y="6442"/>
        <w:shd w:val="clear" w:color="auto" w:fill="auto"/>
        <w:spacing w:before="0" w:after="0" w:line="140" w:lineRule="exact"/>
        <w:jc w:val="center"/>
      </w:pPr>
      <w:r>
        <w:rPr>
          <w:rStyle w:val="CharStyle198Exact"/>
          <w:color w:val="000000"/>
          <w:spacing w:val="0"/>
          <w:lang w:eastAsia="en-US"/>
        </w:rPr>
        <w:t>CTSS 1</w:t>
      </w:r>
    </w:p>
    <w:p w14:paraId="6FA0450A" w14:textId="77777777" w:rsidR="004D457B" w:rsidRDefault="004D457B">
      <w:pPr>
        <w:pStyle w:val="Style162"/>
        <w:framePr w:w="733" w:h="148" w:wrap="none" w:vAnchor="text" w:hAnchor="margin" w:x="9004" w:y="6649"/>
        <w:shd w:val="clear" w:color="auto" w:fill="auto"/>
        <w:spacing w:before="0" w:after="0" w:line="140" w:lineRule="exact"/>
        <w:ind w:left="100"/>
        <w:jc w:val="left"/>
      </w:pPr>
      <w:r>
        <w:rPr>
          <w:rStyle w:val="CharStyle198Exact"/>
          <w:color w:val="000000"/>
          <w:spacing w:val="0"/>
          <w:lang w:eastAsia="en-US"/>
        </w:rPr>
        <w:t>CTSS 2</w:t>
      </w:r>
    </w:p>
    <w:p w14:paraId="7285813F" w14:textId="77777777" w:rsidR="004D457B" w:rsidRDefault="004D457B">
      <w:pPr>
        <w:pStyle w:val="Style162"/>
        <w:framePr w:w="1136" w:h="354" w:wrap="none" w:vAnchor="text" w:hAnchor="margin" w:x="3542" w:y="7285"/>
        <w:shd w:val="clear" w:color="auto" w:fill="auto"/>
        <w:spacing w:before="0" w:after="0" w:line="178" w:lineRule="exact"/>
        <w:jc w:val="center"/>
      </w:pPr>
      <w:r>
        <w:rPr>
          <w:rStyle w:val="CharStyle199Exact"/>
          <w:spacing w:val="0"/>
          <w:lang w:eastAsia="en-US"/>
        </w:rPr>
        <w:t xml:space="preserve">Right Upper </w:t>
      </w:r>
      <w:r>
        <w:rPr>
          <w:rStyle w:val="CharStyle198Exact"/>
          <w:color w:val="000000"/>
          <w:spacing w:val="0"/>
          <w:lang w:eastAsia="en-US"/>
        </w:rPr>
        <w:t>Lobe</w:t>
      </w:r>
    </w:p>
    <w:p w14:paraId="06BC4E64" w14:textId="77777777" w:rsidR="004D457B" w:rsidRDefault="004D457B">
      <w:pPr>
        <w:pStyle w:val="Style162"/>
        <w:framePr w:w="1170" w:h="354" w:wrap="none" w:vAnchor="text" w:hAnchor="margin" w:x="4838" w:y="7285"/>
        <w:shd w:val="clear" w:color="auto" w:fill="auto"/>
        <w:spacing w:before="0" w:after="0" w:line="178" w:lineRule="exact"/>
        <w:jc w:val="center"/>
      </w:pPr>
      <w:r>
        <w:rPr>
          <w:rStyle w:val="CharStyle199Exact"/>
          <w:spacing w:val="0"/>
          <w:lang w:eastAsia="en-US"/>
        </w:rPr>
        <w:t>Right Middle Lobe</w:t>
      </w:r>
    </w:p>
    <w:p w14:paraId="01181997" w14:textId="77777777" w:rsidR="004D457B" w:rsidRDefault="004D457B">
      <w:pPr>
        <w:pStyle w:val="Style162"/>
        <w:framePr w:w="1021" w:h="354" w:wrap="none" w:vAnchor="text" w:hAnchor="margin" w:x="7550" w:y="7285"/>
        <w:shd w:val="clear" w:color="auto" w:fill="auto"/>
        <w:spacing w:before="0" w:after="0" w:line="178" w:lineRule="exact"/>
        <w:jc w:val="center"/>
      </w:pPr>
      <w:r>
        <w:rPr>
          <w:rStyle w:val="CharStyle199Exact"/>
          <w:spacing w:val="0"/>
          <w:lang w:eastAsia="en-US"/>
        </w:rPr>
        <w:t>Left Upper Lobe</w:t>
      </w:r>
    </w:p>
    <w:p w14:paraId="149A5F5E" w14:textId="77777777" w:rsidR="004D457B" w:rsidRDefault="004D457B">
      <w:pPr>
        <w:pStyle w:val="Style162"/>
        <w:framePr w:w="1016" w:h="354" w:wrap="none" w:vAnchor="text" w:hAnchor="margin" w:x="8870" w:y="7285"/>
        <w:shd w:val="clear" w:color="auto" w:fill="auto"/>
        <w:spacing w:before="0" w:after="0" w:line="178" w:lineRule="exact"/>
        <w:jc w:val="center"/>
      </w:pPr>
      <w:r>
        <w:rPr>
          <w:rStyle w:val="CharStyle199Exact"/>
          <w:spacing w:val="0"/>
          <w:lang w:eastAsia="en-US"/>
        </w:rPr>
        <w:t>Left Lower Lobe</w:t>
      </w:r>
    </w:p>
    <w:p w14:paraId="014964C2" w14:textId="77777777" w:rsidR="004D457B" w:rsidRDefault="004D457B">
      <w:pPr>
        <w:pStyle w:val="Style162"/>
        <w:framePr w:w="1438" w:h="345" w:wrap="none" w:vAnchor="text" w:hAnchor="margin" w:x="964" w:y="7394"/>
        <w:shd w:val="clear" w:color="auto" w:fill="auto"/>
        <w:tabs>
          <w:tab w:val="left" w:pos="667"/>
          <w:tab w:val="right" w:pos="1306"/>
        </w:tabs>
        <w:spacing w:before="0" w:after="0" w:line="173" w:lineRule="exact"/>
        <w:ind w:left="120"/>
      </w:pPr>
      <w:r>
        <w:rPr>
          <w:rStyle w:val="CharStyle199Exact"/>
          <w:spacing w:val="0"/>
          <w:lang w:eastAsia="en-US"/>
        </w:rPr>
        <w:t>2</w:t>
      </w:r>
      <w:r>
        <w:rPr>
          <w:rStyle w:val="CharStyle199Exact"/>
          <w:spacing w:val="0"/>
          <w:lang w:eastAsia="en-US"/>
        </w:rPr>
        <w:tab/>
        <w:t>3</w:t>
      </w:r>
      <w:r>
        <w:rPr>
          <w:rStyle w:val="CharStyle199Exact"/>
          <w:spacing w:val="0"/>
          <w:lang w:eastAsia="en-US"/>
        </w:rPr>
        <w:tab/>
      </w:r>
      <w:r>
        <w:rPr>
          <w:rStyle w:val="CharStyle198Exact"/>
          <w:color w:val="000000"/>
          <w:spacing w:val="0"/>
          <w:lang w:eastAsia="en-US"/>
        </w:rPr>
        <w:t>4</w:t>
      </w:r>
    </w:p>
    <w:p w14:paraId="77AB09A7" w14:textId="77777777" w:rsidR="004D457B" w:rsidRDefault="004D457B">
      <w:pPr>
        <w:pStyle w:val="Style200"/>
        <w:framePr w:w="1438" w:h="345" w:wrap="none" w:vAnchor="text" w:hAnchor="margin" w:x="964" w:y="7394"/>
        <w:shd w:val="clear" w:color="auto" w:fill="auto"/>
        <w:spacing w:line="173" w:lineRule="exact"/>
        <w:ind w:left="120"/>
      </w:pPr>
      <w:r>
        <w:rPr>
          <w:rStyle w:val="CharStyle202Exact"/>
          <w:spacing w:val="0"/>
          <w:lang w:eastAsia="en-US"/>
        </w:rPr>
        <w:t>CO-RADS category</w:t>
      </w:r>
    </w:p>
    <w:p w14:paraId="779E4370" w14:textId="77777777" w:rsidR="004D457B" w:rsidRDefault="004D457B">
      <w:pPr>
        <w:pStyle w:val="Style196"/>
        <w:framePr w:w="1050" w:h="422" w:wrap="none" w:vAnchor="text" w:hAnchor="margin" w:x="6052" w:y="6375"/>
        <w:shd w:val="clear" w:color="auto" w:fill="auto"/>
        <w:spacing w:after="0" w:line="140" w:lineRule="exact"/>
        <w:ind w:left="100"/>
      </w:pPr>
      <w:r>
        <w:rPr>
          <w:rStyle w:val="CharStyle237Exact"/>
          <w:b w:val="0"/>
          <w:bCs w:val="0"/>
          <w:color w:val="000000"/>
          <w:lang w:eastAsia="en-US"/>
        </w:rPr>
        <w:t>to</w:t>
      </w:r>
      <w:r>
        <w:rPr>
          <w:rStyle w:val="CharStyle197Exact"/>
          <w:b/>
          <w:bCs/>
          <w:color w:val="000000"/>
          <w:spacing w:val="0"/>
          <w:lang w:eastAsia="en-US"/>
        </w:rPr>
        <w:t xml:space="preserve"> 7%</w:t>
      </w:r>
    </w:p>
    <w:p w14:paraId="0D8E25BD" w14:textId="77777777" w:rsidR="004D457B" w:rsidRDefault="004D457B">
      <w:pPr>
        <w:pStyle w:val="Style162"/>
        <w:framePr w:w="1050" w:h="422" w:wrap="none" w:vAnchor="text" w:hAnchor="margin" w:x="6052" w:y="6375"/>
        <w:shd w:val="clear" w:color="auto" w:fill="auto"/>
        <w:spacing w:before="0" w:after="0" w:line="140" w:lineRule="exact"/>
        <w:ind w:right="100"/>
        <w:jc w:val="right"/>
      </w:pPr>
      <w:r>
        <w:rPr>
          <w:rStyle w:val="CharStyle198Exact"/>
          <w:color w:val="000000"/>
          <w:spacing w:val="0"/>
          <w:lang w:eastAsia="en-US"/>
        </w:rPr>
        <w:t>CTSS 2</w:t>
      </w:r>
    </w:p>
    <w:p w14:paraId="214A757D" w14:textId="77777777" w:rsidR="004D457B" w:rsidRDefault="004D457B">
      <w:pPr>
        <w:pStyle w:val="Style162"/>
        <w:framePr w:w="1131" w:h="354" w:wrap="none" w:vAnchor="text" w:hAnchor="margin" w:x="6177" w:y="7285"/>
        <w:shd w:val="clear" w:color="auto" w:fill="auto"/>
        <w:spacing w:before="0" w:after="0" w:line="178" w:lineRule="exact"/>
        <w:jc w:val="center"/>
      </w:pPr>
      <w:r>
        <w:rPr>
          <w:rStyle w:val="CharStyle199Exact"/>
          <w:spacing w:val="0"/>
          <w:lang w:eastAsia="en-US"/>
        </w:rPr>
        <w:t>Right Lower Lobe</w:t>
      </w:r>
    </w:p>
    <w:p w14:paraId="408A0E3B" w14:textId="77777777" w:rsidR="004D457B" w:rsidRDefault="004D457B">
      <w:pPr>
        <w:spacing w:line="360" w:lineRule="exact"/>
        <w:rPr>
          <w:color w:val="auto"/>
          <w:lang w:eastAsia="da-DK"/>
        </w:rPr>
      </w:pPr>
    </w:p>
    <w:p w14:paraId="0B50D4C3" w14:textId="77777777" w:rsidR="004D457B" w:rsidRDefault="004D457B">
      <w:pPr>
        <w:spacing w:line="360" w:lineRule="exact"/>
        <w:rPr>
          <w:color w:val="auto"/>
          <w:lang w:eastAsia="da-DK"/>
        </w:rPr>
      </w:pPr>
    </w:p>
    <w:p w14:paraId="36FF02D3" w14:textId="77777777" w:rsidR="004D457B" w:rsidRDefault="004D457B">
      <w:pPr>
        <w:spacing w:line="360" w:lineRule="exact"/>
        <w:rPr>
          <w:color w:val="auto"/>
          <w:lang w:eastAsia="da-DK"/>
        </w:rPr>
      </w:pPr>
    </w:p>
    <w:p w14:paraId="701C2527" w14:textId="77777777" w:rsidR="004D457B" w:rsidRDefault="004D457B">
      <w:pPr>
        <w:spacing w:line="360" w:lineRule="exact"/>
        <w:rPr>
          <w:color w:val="auto"/>
          <w:lang w:eastAsia="da-DK"/>
        </w:rPr>
      </w:pPr>
    </w:p>
    <w:p w14:paraId="02CA3478" w14:textId="77777777" w:rsidR="004D457B" w:rsidRDefault="004D457B">
      <w:pPr>
        <w:spacing w:line="360" w:lineRule="exact"/>
        <w:rPr>
          <w:color w:val="auto"/>
          <w:lang w:eastAsia="da-DK"/>
        </w:rPr>
      </w:pPr>
    </w:p>
    <w:p w14:paraId="224B9745" w14:textId="77777777" w:rsidR="004D457B" w:rsidRDefault="004D457B">
      <w:pPr>
        <w:spacing w:line="360" w:lineRule="exact"/>
        <w:rPr>
          <w:color w:val="auto"/>
          <w:lang w:eastAsia="da-DK"/>
        </w:rPr>
      </w:pPr>
    </w:p>
    <w:p w14:paraId="48F6E3F9" w14:textId="77777777" w:rsidR="004D457B" w:rsidRDefault="004D457B">
      <w:pPr>
        <w:spacing w:line="360" w:lineRule="exact"/>
        <w:rPr>
          <w:color w:val="auto"/>
          <w:lang w:eastAsia="da-DK"/>
        </w:rPr>
      </w:pPr>
    </w:p>
    <w:p w14:paraId="429490E3" w14:textId="77777777" w:rsidR="004D457B" w:rsidRDefault="004D457B">
      <w:pPr>
        <w:spacing w:line="360" w:lineRule="exact"/>
        <w:rPr>
          <w:color w:val="auto"/>
          <w:lang w:eastAsia="da-DK"/>
        </w:rPr>
      </w:pPr>
    </w:p>
    <w:p w14:paraId="58872E9A" w14:textId="77777777" w:rsidR="004D457B" w:rsidRDefault="004D457B">
      <w:pPr>
        <w:spacing w:line="360" w:lineRule="exact"/>
        <w:rPr>
          <w:color w:val="auto"/>
          <w:lang w:eastAsia="da-DK"/>
        </w:rPr>
      </w:pPr>
    </w:p>
    <w:p w14:paraId="5513B77D" w14:textId="77777777" w:rsidR="004D457B" w:rsidRDefault="004D457B">
      <w:pPr>
        <w:spacing w:line="360" w:lineRule="exact"/>
        <w:rPr>
          <w:color w:val="auto"/>
          <w:lang w:eastAsia="da-DK"/>
        </w:rPr>
      </w:pPr>
    </w:p>
    <w:p w14:paraId="707325AD" w14:textId="77777777" w:rsidR="004D457B" w:rsidRDefault="004D457B">
      <w:pPr>
        <w:spacing w:line="360" w:lineRule="exact"/>
        <w:rPr>
          <w:color w:val="auto"/>
          <w:lang w:eastAsia="da-DK"/>
        </w:rPr>
      </w:pPr>
    </w:p>
    <w:p w14:paraId="0C7953F0" w14:textId="77777777" w:rsidR="004D457B" w:rsidRDefault="004D457B">
      <w:pPr>
        <w:spacing w:line="360" w:lineRule="exact"/>
        <w:rPr>
          <w:color w:val="auto"/>
          <w:lang w:eastAsia="da-DK"/>
        </w:rPr>
      </w:pPr>
    </w:p>
    <w:p w14:paraId="2595DBDB" w14:textId="77777777" w:rsidR="004D457B" w:rsidRDefault="004D457B">
      <w:pPr>
        <w:spacing w:line="360" w:lineRule="exact"/>
        <w:rPr>
          <w:color w:val="auto"/>
          <w:lang w:eastAsia="da-DK"/>
        </w:rPr>
      </w:pPr>
    </w:p>
    <w:p w14:paraId="012026D8" w14:textId="77777777" w:rsidR="004D457B" w:rsidRDefault="004D457B">
      <w:pPr>
        <w:spacing w:line="360" w:lineRule="exact"/>
        <w:rPr>
          <w:color w:val="auto"/>
          <w:lang w:eastAsia="da-DK"/>
        </w:rPr>
      </w:pPr>
    </w:p>
    <w:p w14:paraId="497EEE7B" w14:textId="77777777" w:rsidR="004D457B" w:rsidRDefault="004D457B">
      <w:pPr>
        <w:spacing w:line="360" w:lineRule="exact"/>
        <w:rPr>
          <w:color w:val="auto"/>
          <w:lang w:eastAsia="da-DK"/>
        </w:rPr>
      </w:pPr>
    </w:p>
    <w:p w14:paraId="258FBF80" w14:textId="77777777" w:rsidR="004D457B" w:rsidRDefault="004D457B">
      <w:pPr>
        <w:spacing w:line="360" w:lineRule="exact"/>
        <w:rPr>
          <w:color w:val="auto"/>
          <w:lang w:eastAsia="da-DK"/>
        </w:rPr>
      </w:pPr>
    </w:p>
    <w:p w14:paraId="16B25623" w14:textId="77777777" w:rsidR="004D457B" w:rsidRDefault="004D457B">
      <w:pPr>
        <w:spacing w:line="360" w:lineRule="exact"/>
        <w:rPr>
          <w:color w:val="auto"/>
          <w:lang w:eastAsia="da-DK"/>
        </w:rPr>
      </w:pPr>
    </w:p>
    <w:p w14:paraId="529F3EE0" w14:textId="77777777" w:rsidR="004D457B" w:rsidRDefault="004D457B">
      <w:pPr>
        <w:spacing w:line="360" w:lineRule="exact"/>
        <w:rPr>
          <w:color w:val="auto"/>
          <w:lang w:eastAsia="da-DK"/>
        </w:rPr>
      </w:pPr>
    </w:p>
    <w:p w14:paraId="423C0020" w14:textId="77777777" w:rsidR="004D457B" w:rsidRDefault="004D457B">
      <w:pPr>
        <w:spacing w:line="360" w:lineRule="exact"/>
        <w:rPr>
          <w:color w:val="auto"/>
          <w:lang w:eastAsia="da-DK"/>
        </w:rPr>
      </w:pPr>
    </w:p>
    <w:p w14:paraId="12DDA2EB" w14:textId="77777777" w:rsidR="004D457B" w:rsidRDefault="004D457B">
      <w:pPr>
        <w:spacing w:line="360" w:lineRule="exact"/>
        <w:rPr>
          <w:color w:val="auto"/>
          <w:lang w:eastAsia="da-DK"/>
        </w:rPr>
      </w:pPr>
    </w:p>
    <w:p w14:paraId="5BBFDC4C" w14:textId="77777777" w:rsidR="004D457B" w:rsidRDefault="004D457B">
      <w:pPr>
        <w:spacing w:line="525" w:lineRule="exact"/>
        <w:rPr>
          <w:color w:val="auto"/>
          <w:lang w:eastAsia="da-DK"/>
        </w:rPr>
      </w:pPr>
    </w:p>
    <w:p w14:paraId="6A734206" w14:textId="77777777" w:rsidR="004D457B" w:rsidRDefault="004D457B">
      <w:pPr>
        <w:rPr>
          <w:color w:val="auto"/>
          <w:sz w:val="2"/>
          <w:szCs w:val="2"/>
          <w:lang w:eastAsia="da-DK"/>
        </w:rPr>
        <w:sectPr w:rsidR="004D457B">
          <w:pgSz w:w="11909" w:h="16834"/>
          <w:pgMar w:top="1255" w:right="933" w:bottom="1293" w:left="933" w:header="0" w:footer="3" w:gutter="0"/>
          <w:cols w:space="720"/>
          <w:noEndnote/>
          <w:docGrid w:linePitch="360"/>
        </w:sectPr>
      </w:pPr>
    </w:p>
    <w:p w14:paraId="62B8C807" w14:textId="77777777" w:rsidR="004D457B" w:rsidRDefault="004D457B">
      <w:pPr>
        <w:pStyle w:val="Style166"/>
        <w:shd w:val="clear" w:color="auto" w:fill="auto"/>
        <w:spacing w:before="0"/>
        <w:ind w:right="20"/>
        <w:jc w:val="left"/>
        <w:sectPr w:rsidR="004D457B">
          <w:type w:val="continuous"/>
          <w:pgSz w:w="11909" w:h="16834"/>
          <w:pgMar w:top="1060" w:right="1029" w:bottom="1689" w:left="976" w:header="0" w:footer="3" w:gutter="0"/>
          <w:cols w:space="720"/>
          <w:noEndnote/>
          <w:docGrid w:linePitch="360"/>
        </w:sectPr>
      </w:pPr>
      <w:r>
        <w:rPr>
          <w:rStyle w:val="CharStyle168"/>
          <w:lang w:eastAsia="en-US"/>
        </w:rPr>
        <w:t xml:space="preserve">Figure </w:t>
      </w:r>
      <w:r>
        <w:rPr>
          <w:rStyle w:val="CharStyle238"/>
        </w:rPr>
        <w:t xml:space="preserve">6ï </w:t>
      </w:r>
      <w:r>
        <w:rPr>
          <w:rStyle w:val="CharStyle169"/>
          <w:lang w:eastAsia="en-US"/>
        </w:rPr>
        <w:t xml:space="preserve">Uoron </w:t>
      </w:r>
      <w:r>
        <w:rPr>
          <w:rStyle w:val="CharStyle169"/>
          <w:lang w:val="lt-LT" w:eastAsia="lt-LT"/>
        </w:rPr>
        <w:t xml:space="preserve">avi rus </w:t>
      </w:r>
      <w:r>
        <w:rPr>
          <w:rStyle w:val="CharStyle169"/>
          <w:lang w:eastAsia="en-US"/>
        </w:rPr>
        <w:t>disease 2ul 9 (UOVIC'-l 9) Reporting and Data System (UO-RAC'S) an</w:t>
      </w:r>
      <w:r>
        <w:rPr>
          <w:rStyle w:val="CharStyle169"/>
          <w:lang w:val="sl-SI" w:eastAsia="sl-SI"/>
        </w:rPr>
        <w:t xml:space="preserve">'d </w:t>
      </w:r>
      <w:r>
        <w:rPr>
          <w:rStyle w:val="CharStyle169"/>
          <w:lang w:val="it-IT" w:eastAsia="it-IT"/>
        </w:rPr>
        <w:t xml:space="preserve">UT </w:t>
      </w:r>
      <w:r>
        <w:rPr>
          <w:rStyle w:val="CharStyle169"/>
          <w:lang w:eastAsia="en-US"/>
        </w:rPr>
        <w:t xml:space="preserve">severity score (UTSS) predictions for a UUVID-1 9-negative case. </w:t>
      </w:r>
      <w:r>
        <w:rPr>
          <w:rStyle w:val="CharStyle167"/>
          <w:color w:val="000000"/>
          <w:lang w:eastAsia="en-US"/>
        </w:rPr>
        <w:t xml:space="preserve">Scans from a o4-year-old man with a negative reverse transcription polymerase chain reaction test result are shown. Monenhanced </w:t>
      </w:r>
      <w:r>
        <w:rPr>
          <w:rStyle w:val="CharStyle167"/>
          <w:color w:val="000000"/>
          <w:lang w:val="it-IT" w:eastAsia="it-IT"/>
        </w:rPr>
        <w:t xml:space="preserve">UT </w:t>
      </w:r>
      <w:r>
        <w:rPr>
          <w:rStyle w:val="CharStyle167"/>
          <w:color w:val="000000"/>
          <w:lang w:eastAsia="en-US"/>
        </w:rPr>
        <w:t xml:space="preserve">scans in the coronal view (top row) overlaid with the automatic lobe segmentation (middle row) and the detected areas of .abnormal parenchymal lung tissue (bottom row) are shown. This figure also shows the probabilities that the artificial intelligence model assigned to each CU-RACi'S category (bottom left), as well as the computed percentages of .affected parenchyma </w:t>
      </w:r>
      <w:r>
        <w:rPr>
          <w:rStyle w:val="CharStyle169"/>
          <w:lang w:eastAsia="en-US"/>
        </w:rPr>
        <w:t xml:space="preserve">tissue and the corresponding </w:t>
      </w:r>
      <w:r>
        <w:rPr>
          <w:rStyle w:val="CharStyle169"/>
          <w:lang w:val="it-IT" w:eastAsia="it-IT"/>
        </w:rPr>
        <w:t xml:space="preserve">UT </w:t>
      </w:r>
      <w:r>
        <w:rPr>
          <w:rStyle w:val="CharStyle169"/>
          <w:lang w:eastAsia="en-US"/>
        </w:rPr>
        <w:t xml:space="preserve">severity score per lobe (bottom right). The eight observers assigned this </w:t>
      </w:r>
      <w:r>
        <w:rPr>
          <w:rStyle w:val="CharStyle169"/>
          <w:lang w:val="de-DE" w:eastAsia="de-DE"/>
        </w:rPr>
        <w:t xml:space="preserve">aase </w:t>
      </w:r>
      <w:r>
        <w:rPr>
          <w:rStyle w:val="CharStyle169"/>
          <w:lang w:eastAsia="en-US"/>
        </w:rPr>
        <w:t>CO-RACi'S scores of f (three observers), 2 (three observ</w:t>
      </w:r>
      <w:r>
        <w:rPr>
          <w:rStyle w:val="CharStyle167"/>
          <w:color w:val="000000"/>
          <w:lang w:eastAsia="en-US"/>
        </w:rPr>
        <w:t>ers), and 3 (two observers).</w:t>
      </w:r>
    </w:p>
    <w:p w14:paraId="65DEAB4D" w14:textId="77777777" w:rsidR="004D457B" w:rsidRDefault="004D457B">
      <w:pPr>
        <w:spacing w:before="38" w:after="38" w:line="240" w:lineRule="exact"/>
        <w:rPr>
          <w:color w:val="auto"/>
          <w:sz w:val="19"/>
          <w:szCs w:val="19"/>
          <w:lang w:eastAsia="da-DK"/>
        </w:rPr>
      </w:pPr>
    </w:p>
    <w:p w14:paraId="2A5EA55B" w14:textId="77777777" w:rsidR="004D457B" w:rsidRDefault="004D457B">
      <w:pPr>
        <w:rPr>
          <w:color w:val="auto"/>
          <w:sz w:val="2"/>
          <w:szCs w:val="2"/>
          <w:lang w:eastAsia="da-DK"/>
        </w:rPr>
        <w:sectPr w:rsidR="004D457B">
          <w:type w:val="continuous"/>
          <w:pgSz w:w="11909" w:h="16834"/>
          <w:pgMar w:top="0" w:right="0" w:bottom="0" w:left="0" w:header="0" w:footer="3" w:gutter="0"/>
          <w:cols w:space="720"/>
          <w:noEndnote/>
          <w:docGrid w:linePitch="360"/>
        </w:sectPr>
      </w:pPr>
    </w:p>
    <w:p w14:paraId="0BFA5B9E" w14:textId="77777777" w:rsidR="004D457B" w:rsidRDefault="004D457B">
      <w:pPr>
        <w:pStyle w:val="Style29"/>
        <w:shd w:val="clear" w:color="auto" w:fill="auto"/>
        <w:spacing w:after="170"/>
        <w:ind w:right="20"/>
      </w:pPr>
      <w:r>
        <w:rPr>
          <w:rStyle w:val="CharStyle31"/>
          <w:lang w:eastAsia="en-US"/>
        </w:rPr>
        <w:t xml:space="preserve">by radiologists. We believe the </w:t>
      </w:r>
      <w:r>
        <w:rPr>
          <w:rStyle w:val="CharStyle31"/>
          <w:lang w:val="de-DE" w:eastAsia="de-DE"/>
        </w:rPr>
        <w:t xml:space="preserve">AI </w:t>
      </w:r>
      <w:r>
        <w:rPr>
          <w:rStyle w:val="CharStyle31"/>
          <w:lang w:eastAsia="en-US"/>
        </w:rPr>
        <w:t>system may be of use to support radiologists in standardized CT reporting during busy periods. The automatically assessed CT severity scores per lobe may have prognostic information and could also be used to quantify lung damage during patient follow-up.</w:t>
      </w:r>
    </w:p>
    <w:p w14:paraId="1E9981C9" w14:textId="77777777" w:rsidR="004D457B" w:rsidRDefault="004D457B">
      <w:pPr>
        <w:pStyle w:val="Style14"/>
        <w:shd w:val="clear" w:color="auto" w:fill="auto"/>
        <w:spacing w:before="0" w:after="120" w:line="178" w:lineRule="exact"/>
        <w:ind w:right="20" w:firstLine="0"/>
      </w:pPr>
      <w:r>
        <w:rPr>
          <w:rStyle w:val="CharStyle239"/>
          <w:lang w:eastAsia="en-US"/>
        </w:rPr>
        <w:t xml:space="preserve">Author contributions: </w:t>
      </w:r>
      <w:r>
        <w:rPr>
          <w:rStyle w:val="CharStyle16"/>
          <w:lang w:eastAsia="en-US"/>
        </w:rPr>
        <w:t xml:space="preserve">Guarantors of integrity of entire study, C.I.S., K.V.V., M.V., B.V.G.; study concepts/study design or data acquisition or data analysis/ interpretation, all authors; manuscript drafting or manuscript revision for important intellectual content, all authors; approval of final version of submitted manuscript, all authors; agrees to ensure any questions related to the work are appropriately resolved, all authors; literature research, N.L., C.I.S., M.B., C. Schaefer-Prokop, </w:t>
      </w:r>
      <w:r>
        <w:rPr>
          <w:rStyle w:val="CharStyle16"/>
          <w:lang w:val="de-DE" w:eastAsia="de-DE"/>
        </w:rPr>
        <w:t xml:space="preserve">S.S., </w:t>
      </w:r>
      <w:r>
        <w:rPr>
          <w:rStyle w:val="CharStyle16"/>
          <w:lang w:eastAsia="en-US"/>
        </w:rPr>
        <w:t xml:space="preserve">J.T., W.X., </w:t>
      </w:r>
      <w:r>
        <w:rPr>
          <w:rStyle w:val="CharStyle16"/>
          <w:lang w:val="ru-RU" w:eastAsia="ru-RU"/>
        </w:rPr>
        <w:t>В.</w:t>
      </w:r>
      <w:r>
        <w:rPr>
          <w:rStyle w:val="CharStyle16"/>
          <w:lang w:val="de-DE" w:eastAsia="de-DE"/>
        </w:rPr>
        <w:t xml:space="preserve">d.W., </w:t>
      </w:r>
      <w:r>
        <w:rPr>
          <w:rStyle w:val="CharStyle16"/>
          <w:lang w:val="sk-SK" w:eastAsia="sk-SK"/>
        </w:rPr>
        <w:t>M.</w:t>
      </w:r>
      <w:r>
        <w:rPr>
          <w:rStyle w:val="CharStyle16"/>
          <w:lang w:eastAsia="en-US"/>
        </w:rPr>
        <w:t xml:space="preserve">P., </w:t>
      </w:r>
      <w:r>
        <w:rPr>
          <w:rStyle w:val="CharStyle16"/>
          <w:lang w:val="sk-SK" w:eastAsia="sk-SK"/>
        </w:rPr>
        <w:t>B.</w:t>
      </w:r>
      <w:r>
        <w:rPr>
          <w:rStyle w:val="CharStyle16"/>
          <w:lang w:val="de-DE" w:eastAsia="de-DE"/>
        </w:rPr>
        <w:t xml:space="preserve">v.G.; </w:t>
      </w:r>
      <w:r>
        <w:rPr>
          <w:rStyle w:val="CharStyle16"/>
          <w:lang w:eastAsia="en-US"/>
        </w:rPr>
        <w:t xml:space="preserve">clinical studies, L.B., M.B., W.M.V.E., </w:t>
      </w:r>
      <w:r>
        <w:rPr>
          <w:rStyle w:val="CharStyle16"/>
          <w:lang w:val="de-DE" w:eastAsia="de-DE"/>
        </w:rPr>
        <w:t xml:space="preserve">H.G., H.H., J.K., ; T.v.R.V., S.S., E.T.S., M.V., M.P., B.v.G.; </w:t>
      </w:r>
      <w:r>
        <w:rPr>
          <w:rStyle w:val="CharStyle16"/>
          <w:lang w:eastAsia="en-US"/>
        </w:rPr>
        <w:t xml:space="preserve">statistical analysis, </w:t>
      </w:r>
      <w:r>
        <w:rPr>
          <w:rStyle w:val="CharStyle16"/>
          <w:lang w:val="de-DE" w:eastAsia="de-DE"/>
        </w:rPr>
        <w:t xml:space="preserve">N.L., C.I.S., R.S., C. Schaefer-Prokop, B.v.G.; </w:t>
      </w:r>
      <w:r>
        <w:rPr>
          <w:rStyle w:val="CharStyle16"/>
          <w:lang w:eastAsia="en-US"/>
        </w:rPr>
        <w:t xml:space="preserve">and manuscript editing, </w:t>
      </w:r>
      <w:r>
        <w:rPr>
          <w:rStyle w:val="CharStyle16"/>
          <w:lang w:val="de-DE" w:eastAsia="de-DE"/>
        </w:rPr>
        <w:t xml:space="preserve">N.L., C.I.S., L.B., L.H.B., M.B., J.P.C., T.D., </w:t>
      </w:r>
      <w:r>
        <w:rPr>
          <w:rStyle w:val="CharStyle16"/>
          <w:lang w:eastAsia="en-US"/>
        </w:rPr>
        <w:t xml:space="preserve">W.M.v.E., H.G., N.H., W.H., I.I., C.J., J.K., B.L., </w:t>
      </w:r>
      <w:r>
        <w:rPr>
          <w:rStyle w:val="CharStyle16"/>
          <w:lang w:val="de-DE" w:eastAsia="de-DE"/>
        </w:rPr>
        <w:t xml:space="preserve">K.V.L., </w:t>
      </w:r>
      <w:r>
        <w:rPr>
          <w:rStyle w:val="CharStyle16"/>
          <w:lang w:eastAsia="en-US"/>
        </w:rPr>
        <w:t xml:space="preserve">J.M., T.v.R.V., E.M.v.R., R.S., </w:t>
      </w:r>
      <w:r>
        <w:rPr>
          <w:rStyle w:val="CharStyle16"/>
          <w:lang w:val="ru-RU" w:eastAsia="ru-RU"/>
        </w:rPr>
        <w:t xml:space="preserve">С. </w:t>
      </w:r>
      <w:r>
        <w:rPr>
          <w:rStyle w:val="CharStyle16"/>
          <w:lang w:eastAsia="en-US"/>
        </w:rPr>
        <w:t xml:space="preserve">Schaefer-Prokop, </w:t>
      </w:r>
      <w:r>
        <w:rPr>
          <w:rStyle w:val="CharStyle16"/>
          <w:lang w:val="de-DE" w:eastAsia="de-DE"/>
        </w:rPr>
        <w:t xml:space="preserve">S.S., </w:t>
      </w:r>
      <w:r>
        <w:rPr>
          <w:rStyle w:val="CharStyle16"/>
          <w:lang w:eastAsia="en-US"/>
        </w:rPr>
        <w:t xml:space="preserve">E.T.S., J.L.S., J.T., K.V.V., W.X., </w:t>
      </w:r>
      <w:r>
        <w:rPr>
          <w:rStyle w:val="CharStyle16"/>
          <w:lang w:val="de-DE" w:eastAsia="de-DE"/>
        </w:rPr>
        <w:t xml:space="preserve">B.d.W, </w:t>
      </w:r>
      <w:r>
        <w:rPr>
          <w:rStyle w:val="CharStyle16"/>
          <w:lang w:eastAsia="en-US"/>
        </w:rPr>
        <w:t>M.P., B.v.G.</w:t>
      </w:r>
    </w:p>
    <w:p w14:paraId="0214B724" w14:textId="77777777" w:rsidR="004D457B" w:rsidRDefault="004D457B">
      <w:pPr>
        <w:pStyle w:val="Style14"/>
        <w:shd w:val="clear" w:color="auto" w:fill="auto"/>
        <w:spacing w:before="0" w:after="0" w:line="178" w:lineRule="exact"/>
        <w:ind w:right="20" w:firstLine="0"/>
      </w:pPr>
      <w:r>
        <w:rPr>
          <w:rStyle w:val="CharStyle239"/>
          <w:lang w:eastAsia="en-US"/>
        </w:rPr>
        <w:t xml:space="preserve">Disclosures of Conflicts of Interest: </w:t>
      </w:r>
      <w:r>
        <w:rPr>
          <w:rStyle w:val="CharStyle240"/>
          <w:lang w:eastAsia="en-US"/>
        </w:rPr>
        <w:t xml:space="preserve">N.L. </w:t>
      </w:r>
      <w:r>
        <w:rPr>
          <w:rStyle w:val="CharStyle16"/>
          <w:lang w:eastAsia="en-US"/>
        </w:rPr>
        <w:t xml:space="preserve">disclosed no relevant relationships. </w:t>
      </w:r>
      <w:r>
        <w:rPr>
          <w:rStyle w:val="CharStyle240"/>
          <w:lang w:eastAsia="en-US"/>
        </w:rPr>
        <w:t xml:space="preserve">C.I.S. </w:t>
      </w:r>
      <w:r>
        <w:rPr>
          <w:rStyle w:val="CharStyle16"/>
          <w:lang w:eastAsia="en-US"/>
        </w:rPr>
        <w:t xml:space="preserve">disclosed no relevant relationships. </w:t>
      </w:r>
      <w:r>
        <w:rPr>
          <w:rStyle w:val="CharStyle240"/>
          <w:lang w:eastAsia="en-US"/>
        </w:rPr>
        <w:t xml:space="preserve">L.B. </w:t>
      </w:r>
      <w:r>
        <w:rPr>
          <w:rStyle w:val="CharStyle16"/>
          <w:lang w:eastAsia="en-US"/>
        </w:rPr>
        <w:t xml:space="preserve">disclosed no relevant relationships. </w:t>
      </w:r>
      <w:r>
        <w:rPr>
          <w:rStyle w:val="CharStyle240"/>
          <w:lang w:eastAsia="en-US"/>
        </w:rPr>
        <w:t xml:space="preserve">L.H.B. </w:t>
      </w:r>
      <w:r>
        <w:rPr>
          <w:rStyle w:val="CharStyle16"/>
          <w:lang w:eastAsia="en-US"/>
        </w:rPr>
        <w:t xml:space="preserve">Activities related to the present article: disclosed no relevant relationships. Activities not related to the present article: institution received a grant from Thirona. Other relationships: disclosed no relevant relationships. </w:t>
      </w:r>
      <w:r>
        <w:rPr>
          <w:rStyle w:val="CharStyle240"/>
          <w:lang w:eastAsia="en-US"/>
        </w:rPr>
        <w:t>M.B.</w:t>
      </w:r>
    </w:p>
    <w:p w14:paraId="6FC29F9D" w14:textId="77777777" w:rsidR="004D457B" w:rsidRDefault="004D457B">
      <w:pPr>
        <w:pStyle w:val="Style14"/>
        <w:shd w:val="clear" w:color="auto" w:fill="auto"/>
        <w:spacing w:before="0" w:after="0" w:line="178" w:lineRule="exact"/>
        <w:ind w:left="20" w:firstLine="0"/>
      </w:pPr>
      <w:r>
        <w:rPr>
          <w:rStyle w:val="CharStyle16"/>
          <w:lang w:eastAsia="en-US"/>
        </w:rPr>
        <w:t xml:space="preserve">Activities related to the present article: disclosed no relevant relationships. Activities not related to the present article: institution received a grant and speaker fees from Canon Medical Systems. Other relationships: disclosed no relevant relationships. </w:t>
      </w:r>
      <w:r>
        <w:rPr>
          <w:rStyle w:val="CharStyle240"/>
          <w:lang w:eastAsia="en-US"/>
        </w:rPr>
        <w:t xml:space="preserve">E.C. </w:t>
      </w:r>
      <w:r>
        <w:rPr>
          <w:rStyle w:val="CharStyle16"/>
          <w:lang w:eastAsia="en-US"/>
        </w:rPr>
        <w:t xml:space="preserve">disclosed no relevant relationships. </w:t>
      </w:r>
      <w:r>
        <w:rPr>
          <w:rStyle w:val="CharStyle240"/>
          <w:lang w:eastAsia="en-US"/>
        </w:rPr>
        <w:t xml:space="preserve">J.P.C. </w:t>
      </w:r>
      <w:r>
        <w:rPr>
          <w:rStyle w:val="CharStyle16"/>
          <w:lang w:eastAsia="en-US"/>
        </w:rPr>
        <w:t xml:space="preserve">Activities related to the present article: disclosed no relevant relationships. Activities not related to the present article: is employed by and is a </w:t>
      </w:r>
      <w:r>
        <w:rPr>
          <w:rStyle w:val="CharStyle16"/>
          <w:lang w:eastAsia="en-US"/>
        </w:rPr>
        <w:t xml:space="preserve">shareholder of Thirona. Other relationships: disclosed no relevant relationships. </w:t>
      </w:r>
      <w:r>
        <w:rPr>
          <w:rStyle w:val="CharStyle240"/>
          <w:lang w:eastAsia="en-US"/>
        </w:rPr>
        <w:t xml:space="preserve">T.D. </w:t>
      </w:r>
      <w:r>
        <w:rPr>
          <w:rStyle w:val="CharStyle16"/>
          <w:lang w:eastAsia="en-US"/>
        </w:rPr>
        <w:t xml:space="preserve">disclosed no relevant relationships. </w:t>
      </w:r>
      <w:r>
        <w:rPr>
          <w:rStyle w:val="CharStyle240"/>
          <w:lang w:eastAsia="en-US"/>
        </w:rPr>
        <w:t xml:space="preserve">W.M.V.E. </w:t>
      </w:r>
      <w:r>
        <w:rPr>
          <w:rStyle w:val="CharStyle16"/>
          <w:lang w:eastAsia="en-US"/>
        </w:rPr>
        <w:t xml:space="preserve">disclosed no relevant relationships. </w:t>
      </w:r>
      <w:r>
        <w:rPr>
          <w:rStyle w:val="CharStyle240"/>
          <w:lang w:eastAsia="en-US"/>
        </w:rPr>
        <w:t xml:space="preserve">P.K.G. </w:t>
      </w:r>
      <w:r>
        <w:rPr>
          <w:rStyle w:val="CharStyle16"/>
          <w:lang w:eastAsia="en-US"/>
        </w:rPr>
        <w:t xml:space="preserve">disclosed no relevant relationships. </w:t>
      </w:r>
      <w:r>
        <w:rPr>
          <w:rStyle w:val="CharStyle240"/>
          <w:lang w:eastAsia="en-US"/>
        </w:rPr>
        <w:t xml:space="preserve">B.G. </w:t>
      </w:r>
      <w:r>
        <w:rPr>
          <w:rStyle w:val="CharStyle16"/>
          <w:lang w:eastAsia="en-US"/>
        </w:rPr>
        <w:t xml:space="preserve">disclosed no relevant relationships. </w:t>
      </w:r>
      <w:r>
        <w:rPr>
          <w:rStyle w:val="CharStyle240"/>
          <w:lang w:eastAsia="en-US"/>
        </w:rPr>
        <w:t xml:space="preserve">H.A.G. </w:t>
      </w:r>
      <w:r>
        <w:rPr>
          <w:rStyle w:val="CharStyle16"/>
          <w:lang w:eastAsia="en-US"/>
        </w:rPr>
        <w:t xml:space="preserve">disclosed no relevant relationships. </w:t>
      </w:r>
      <w:r>
        <w:rPr>
          <w:rStyle w:val="CharStyle240"/>
          <w:lang w:eastAsia="en-US"/>
        </w:rPr>
        <w:t xml:space="preserve">M.G. </w:t>
      </w:r>
      <w:r>
        <w:rPr>
          <w:rStyle w:val="CharStyle16"/>
          <w:lang w:eastAsia="en-US"/>
        </w:rPr>
        <w:t xml:space="preserve">disclosed no relevant relationships. </w:t>
      </w:r>
      <w:r>
        <w:rPr>
          <w:rStyle w:val="CharStyle240"/>
          <w:lang w:eastAsia="en-US"/>
        </w:rPr>
        <w:t xml:space="preserve">L.v.H. </w:t>
      </w:r>
      <w:r>
        <w:rPr>
          <w:rStyle w:val="CharStyle16"/>
          <w:lang w:eastAsia="en-US"/>
        </w:rPr>
        <w:t xml:space="preserve">disclosed no relevant relationships. </w:t>
      </w:r>
      <w:r>
        <w:rPr>
          <w:rStyle w:val="CharStyle240"/>
          <w:lang w:eastAsia="en-US"/>
        </w:rPr>
        <w:t xml:space="preserve">N.H. </w:t>
      </w:r>
      <w:r>
        <w:rPr>
          <w:rStyle w:val="CharStyle16"/>
          <w:lang w:eastAsia="en-US"/>
        </w:rPr>
        <w:t xml:space="preserve">disclosed no relevant relationships. </w:t>
      </w:r>
      <w:r>
        <w:rPr>
          <w:rStyle w:val="CharStyle240"/>
          <w:lang w:eastAsia="en-US"/>
        </w:rPr>
        <w:t xml:space="preserve">W.H. </w:t>
      </w:r>
      <w:r>
        <w:rPr>
          <w:rStyle w:val="CharStyle16"/>
          <w:lang w:eastAsia="en-US"/>
        </w:rPr>
        <w:t xml:space="preserve">disclosed no relevant relationships. </w:t>
      </w:r>
      <w:r>
        <w:rPr>
          <w:rStyle w:val="CharStyle240"/>
          <w:lang w:eastAsia="en-US"/>
        </w:rPr>
        <w:t xml:space="preserve">H.J.H. </w:t>
      </w:r>
      <w:r>
        <w:rPr>
          <w:rStyle w:val="CharStyle16"/>
          <w:lang w:eastAsia="en-US"/>
        </w:rPr>
        <w:t>disclosed no relevant relationships.</w:t>
      </w:r>
    </w:p>
    <w:p w14:paraId="18724B71" w14:textId="77777777" w:rsidR="004D457B" w:rsidRDefault="004D457B">
      <w:pPr>
        <w:pStyle w:val="Style14"/>
        <w:numPr>
          <w:ilvl w:val="0"/>
          <w:numId w:val="2"/>
        </w:numPr>
        <w:shd w:val="clear" w:color="auto" w:fill="auto"/>
        <w:tabs>
          <w:tab w:val="left" w:pos="270"/>
        </w:tabs>
        <w:spacing w:before="0" w:after="256" w:line="178" w:lineRule="exact"/>
        <w:ind w:left="20" w:firstLine="0"/>
      </w:pPr>
      <w:r>
        <w:rPr>
          <w:rStyle w:val="CharStyle16"/>
          <w:lang w:eastAsia="en-US"/>
        </w:rPr>
        <w:t xml:space="preserve">I. Activities related to the present article: disclosed no relevant relationships. Activities not related to the present article: institution received research grants from Pie Medical Imaging and Philips Healthcare; has patents pending and issued by Pie Medical Imaging. Other relationships: is a cofounder, shareholder and scientific lead in </w:t>
      </w:r>
      <w:r>
        <w:rPr>
          <w:rStyle w:val="CharStyle16"/>
          <w:lang w:val="it-IT" w:eastAsia="it-IT"/>
        </w:rPr>
        <w:t>Quanti</w:t>
      </w:r>
      <w:r>
        <w:rPr>
          <w:rStyle w:val="CharStyle16"/>
          <w:lang w:eastAsia="en-US"/>
        </w:rPr>
        <w:t xml:space="preserve">b-U. </w:t>
      </w:r>
      <w:r>
        <w:rPr>
          <w:rStyle w:val="CharStyle240"/>
          <w:lang w:eastAsia="en-US"/>
        </w:rPr>
        <w:t xml:space="preserve">C.J. </w:t>
      </w:r>
      <w:r>
        <w:rPr>
          <w:rStyle w:val="CharStyle16"/>
          <w:lang w:eastAsia="en-US"/>
        </w:rPr>
        <w:t xml:space="preserve">Activities related to the present article: disclosed no relevant relationships. Activities not related to the present article: institution received a grant and royalties from MeVis Medical Solutions. Other relationships: disclosed no relevant relationships. </w:t>
      </w:r>
      <w:r>
        <w:rPr>
          <w:rStyle w:val="CharStyle240"/>
          <w:lang w:eastAsia="en-US"/>
        </w:rPr>
        <w:t xml:space="preserve">R.K. </w:t>
      </w:r>
      <w:r>
        <w:rPr>
          <w:rStyle w:val="CharStyle16"/>
          <w:lang w:eastAsia="en-US"/>
        </w:rPr>
        <w:t xml:space="preserve">disclosed no relevant relationships. </w:t>
      </w:r>
      <w:r>
        <w:rPr>
          <w:rStyle w:val="CharStyle240"/>
          <w:lang w:eastAsia="en-US"/>
        </w:rPr>
        <w:t xml:space="preserve">M.K. </w:t>
      </w:r>
      <w:r>
        <w:rPr>
          <w:rStyle w:val="CharStyle16"/>
          <w:lang w:eastAsia="en-US"/>
        </w:rPr>
        <w:t xml:space="preserve">disclosed no relevant relationships. </w:t>
      </w:r>
      <w:r>
        <w:rPr>
          <w:rStyle w:val="CharStyle240"/>
          <w:lang w:eastAsia="en-US"/>
        </w:rPr>
        <w:t xml:space="preserve">J.K. </w:t>
      </w:r>
      <w:r>
        <w:rPr>
          <w:rStyle w:val="CharStyle16"/>
          <w:lang w:eastAsia="en-US"/>
        </w:rPr>
        <w:t xml:space="preserve">disclosed no relevant relationships. </w:t>
      </w:r>
      <w:r>
        <w:rPr>
          <w:rStyle w:val="CharStyle240"/>
          <w:lang w:eastAsia="en-US"/>
        </w:rPr>
        <w:t xml:space="preserve">B.L. </w:t>
      </w:r>
      <w:r>
        <w:rPr>
          <w:rStyle w:val="CharStyle16"/>
          <w:lang w:eastAsia="en-US"/>
        </w:rPr>
        <w:t xml:space="preserve">disclosed no relevant relationships. </w:t>
      </w:r>
      <w:r>
        <w:rPr>
          <w:rStyle w:val="CharStyle240"/>
          <w:lang w:eastAsia="en-US"/>
        </w:rPr>
        <w:t xml:space="preserve">K.v.L. </w:t>
      </w:r>
      <w:r>
        <w:rPr>
          <w:rStyle w:val="CharStyle16"/>
          <w:lang w:eastAsia="en-US"/>
        </w:rPr>
        <w:t xml:space="preserve">disclosed no relevant relationships. </w:t>
      </w:r>
      <w:r>
        <w:rPr>
          <w:rStyle w:val="CharStyle240"/>
          <w:lang w:eastAsia="en-US"/>
        </w:rPr>
        <w:t xml:space="preserve">J.M. </w:t>
      </w:r>
      <w:r>
        <w:rPr>
          <w:rStyle w:val="CharStyle16"/>
          <w:lang w:eastAsia="en-US"/>
        </w:rPr>
        <w:t xml:space="preserve">disclosed no relevant relationships. </w:t>
      </w:r>
      <w:r>
        <w:rPr>
          <w:rStyle w:val="CharStyle240"/>
          <w:lang w:eastAsia="en-US"/>
        </w:rPr>
        <w:t xml:space="preserve">M.O. </w:t>
      </w:r>
      <w:r>
        <w:rPr>
          <w:rStyle w:val="CharStyle16"/>
          <w:lang w:eastAsia="en-US"/>
        </w:rPr>
        <w:t xml:space="preserve">disclosed no relevant relationships. </w:t>
      </w:r>
      <w:r>
        <w:rPr>
          <w:rStyle w:val="CharStyle240"/>
          <w:lang w:eastAsia="en-US"/>
        </w:rPr>
        <w:t xml:space="preserve">T.v.R.V. </w:t>
      </w:r>
      <w:r>
        <w:rPr>
          <w:rStyle w:val="CharStyle16"/>
          <w:lang w:eastAsia="en-US"/>
        </w:rPr>
        <w:t xml:space="preserve">disclosed no relevant relationships. </w:t>
      </w:r>
      <w:r>
        <w:rPr>
          <w:rStyle w:val="CharStyle240"/>
          <w:lang w:eastAsia="en-US"/>
        </w:rPr>
        <w:t xml:space="preserve">E.M.v.R. </w:t>
      </w:r>
      <w:r>
        <w:rPr>
          <w:rStyle w:val="CharStyle16"/>
          <w:lang w:eastAsia="en-US"/>
        </w:rPr>
        <w:t>Activities related to the present article: disclosed no relevant relationships. Activities not related to the present article: is cofounder, managing director, and a</w:t>
      </w:r>
      <w:r>
        <w:rPr>
          <w:rStyle w:val="CharStyle16"/>
          <w:lang w:eastAsia="en-US"/>
        </w:rPr>
        <w:br w:type="page"/>
      </w:r>
      <w:r>
        <w:rPr>
          <w:rStyle w:val="CharStyle16"/>
          <w:lang w:eastAsia="en-US"/>
        </w:rPr>
        <w:lastRenderedPageBreak/>
        <w:t xml:space="preserve">shareholder of Thirona. Other relationships: disclosed no relevant relationships. </w:t>
      </w:r>
      <w:r>
        <w:rPr>
          <w:rStyle w:val="CharStyle240"/>
          <w:lang w:eastAsia="en-US"/>
        </w:rPr>
        <w:t xml:space="preserve">R.S. </w:t>
      </w:r>
      <w:r>
        <w:rPr>
          <w:rStyle w:val="CharStyle16"/>
          <w:lang w:eastAsia="en-US"/>
        </w:rPr>
        <w:t xml:space="preserve">disclosed no relevant relationships. </w:t>
      </w:r>
      <w:r>
        <w:rPr>
          <w:rStyle w:val="CharStyle240"/>
          <w:lang w:eastAsia="en-US"/>
        </w:rPr>
        <w:t xml:space="preserve">C. Schaefer-Prokop </w:t>
      </w:r>
      <w:r>
        <w:rPr>
          <w:rStyle w:val="CharStyle16"/>
          <w:lang w:eastAsia="en-US"/>
        </w:rPr>
        <w:t xml:space="preserve">Activities related to the present article: disclosed no relevant relationships. Activities not related to the present article: receives royalties from Elsevier, Springer, and Thieme. Other relationships: disclosed no relevant relationships. </w:t>
      </w:r>
      <w:r>
        <w:rPr>
          <w:rStyle w:val="CharStyle240"/>
          <w:lang w:val="de-DE" w:eastAsia="de-DE"/>
        </w:rPr>
        <w:t xml:space="preserve">S.S. </w:t>
      </w:r>
      <w:r>
        <w:rPr>
          <w:rStyle w:val="CharStyle16"/>
          <w:lang w:eastAsia="en-US"/>
        </w:rPr>
        <w:t xml:space="preserve">disclosed no relevant relationships. </w:t>
      </w:r>
      <w:r>
        <w:rPr>
          <w:rStyle w:val="CharStyle240"/>
          <w:lang w:eastAsia="en-US"/>
        </w:rPr>
        <w:t xml:space="preserve">E.T.S. </w:t>
      </w:r>
      <w:r>
        <w:rPr>
          <w:rStyle w:val="CharStyle16"/>
          <w:lang w:eastAsia="en-US"/>
        </w:rPr>
        <w:t xml:space="preserve">disclosed no relevant relationships. </w:t>
      </w:r>
      <w:r>
        <w:rPr>
          <w:rStyle w:val="CharStyle240"/>
          <w:lang w:eastAsia="en-US"/>
        </w:rPr>
        <w:t xml:space="preserve">C. </w:t>
      </w:r>
      <w:r>
        <w:rPr>
          <w:rStyle w:val="CharStyle240"/>
          <w:lang w:val="it-IT" w:eastAsia="it-IT"/>
        </w:rPr>
        <w:t xml:space="preserve">Sitai </w:t>
      </w:r>
      <w:r>
        <w:rPr>
          <w:rStyle w:val="CharStyle16"/>
          <w:lang w:eastAsia="en-US"/>
        </w:rPr>
        <w:t xml:space="preserve">disclosed no relevant relationships. </w:t>
      </w:r>
      <w:r>
        <w:rPr>
          <w:rStyle w:val="CharStyle240"/>
          <w:lang w:eastAsia="en-US"/>
        </w:rPr>
        <w:t xml:space="preserve">J.L.S. </w:t>
      </w:r>
      <w:r>
        <w:rPr>
          <w:rStyle w:val="CharStyle16"/>
          <w:lang w:eastAsia="en-US"/>
        </w:rPr>
        <w:t xml:space="preserve">disclosed no relevant relationships. </w:t>
      </w:r>
      <w:r>
        <w:rPr>
          <w:rStyle w:val="CharStyle240"/>
          <w:lang w:eastAsia="en-US"/>
        </w:rPr>
        <w:t xml:space="preserve">J.T. </w:t>
      </w:r>
      <w:r>
        <w:rPr>
          <w:rStyle w:val="CharStyle16"/>
          <w:lang w:eastAsia="en-US"/>
        </w:rPr>
        <w:t xml:space="preserve">disclosed no relevant relationships. </w:t>
      </w:r>
      <w:r>
        <w:rPr>
          <w:rStyle w:val="CharStyle240"/>
          <w:lang w:eastAsia="en-US"/>
        </w:rPr>
        <w:t xml:space="preserve">K.V.V. </w:t>
      </w:r>
      <w:r>
        <w:rPr>
          <w:rStyle w:val="CharStyle16"/>
          <w:lang w:eastAsia="en-US"/>
        </w:rPr>
        <w:t xml:space="preserve">Activities related to the present article: disclosed no relevant relationships. Activities not related to the present article: is a former employee of and has employee stock options in </w:t>
      </w:r>
      <w:r>
        <w:rPr>
          <w:rStyle w:val="CharStyle16"/>
          <w:lang w:val="es-ES_tradnl" w:eastAsia="es-ES_tradnl"/>
        </w:rPr>
        <w:t xml:space="preserve">Predi ble </w:t>
      </w:r>
      <w:r>
        <w:rPr>
          <w:rStyle w:val="CharStyle16"/>
          <w:lang w:eastAsia="en-US"/>
        </w:rPr>
        <w:t xml:space="preserve">Health. Other relationships: disclosed no relevant relationships. </w:t>
      </w:r>
      <w:r>
        <w:rPr>
          <w:rStyle w:val="CharStyle240"/>
          <w:lang w:eastAsia="en-US"/>
        </w:rPr>
        <w:t xml:space="preserve">C.d.V. </w:t>
      </w:r>
      <w:r>
        <w:rPr>
          <w:rStyle w:val="CharStyle16"/>
          <w:lang w:eastAsia="en-US"/>
        </w:rPr>
        <w:t xml:space="preserve">disclosed no relevant relationships. </w:t>
      </w:r>
      <w:r>
        <w:rPr>
          <w:rStyle w:val="CharStyle240"/>
          <w:lang w:eastAsia="en-US"/>
        </w:rPr>
        <w:t xml:space="preserve">M.V. </w:t>
      </w:r>
      <w:r>
        <w:rPr>
          <w:rStyle w:val="CharStyle16"/>
          <w:lang w:eastAsia="en-US"/>
        </w:rPr>
        <w:t xml:space="preserve">disclosed no relevant relationships. </w:t>
      </w:r>
      <w:r>
        <w:rPr>
          <w:rStyle w:val="CharStyle240"/>
          <w:lang w:eastAsia="en-US"/>
        </w:rPr>
        <w:t xml:space="preserve">W.X. </w:t>
      </w:r>
      <w:r>
        <w:rPr>
          <w:rStyle w:val="CharStyle16"/>
          <w:lang w:eastAsia="en-US"/>
        </w:rPr>
        <w:t xml:space="preserve">disclosed no relevant relationships. </w:t>
      </w:r>
      <w:r>
        <w:rPr>
          <w:rStyle w:val="CharStyle240"/>
          <w:lang w:eastAsia="en-US"/>
        </w:rPr>
        <w:t xml:space="preserve">B.d.W. </w:t>
      </w:r>
      <w:r>
        <w:rPr>
          <w:rStyle w:val="CharStyle16"/>
          <w:lang w:eastAsia="en-US"/>
        </w:rPr>
        <w:t xml:space="preserve">disclosed no relevant relationships. </w:t>
      </w:r>
      <w:r>
        <w:rPr>
          <w:rStyle w:val="CharStyle240"/>
          <w:lang w:eastAsia="en-US"/>
        </w:rPr>
        <w:t xml:space="preserve">M.P. </w:t>
      </w:r>
      <w:r>
        <w:rPr>
          <w:rStyle w:val="CharStyle16"/>
          <w:lang w:eastAsia="en-US"/>
        </w:rPr>
        <w:t xml:space="preserve">Activities related to the present article: disclosed no relevant relationships. Activities not related to the present article: institution received grants from Canon Medical Systems and Siemens Healthineers; institution received speaker fees from Canon Medical Systems, </w:t>
      </w:r>
      <w:r>
        <w:rPr>
          <w:rStyle w:val="CharStyle16"/>
          <w:lang w:val="it-IT" w:eastAsia="it-IT"/>
        </w:rPr>
        <w:t xml:space="preserve">Bracco, </w:t>
      </w:r>
      <w:r>
        <w:rPr>
          <w:rStyle w:val="CharStyle16"/>
          <w:lang w:eastAsia="en-US"/>
        </w:rPr>
        <w:t xml:space="preserve">and Bayer. Other relationships: disclosed no relevant relationships. </w:t>
      </w:r>
      <w:r>
        <w:rPr>
          <w:rStyle w:val="CharStyle240"/>
          <w:lang w:eastAsia="en-US"/>
        </w:rPr>
        <w:t xml:space="preserve">B.v.G. </w:t>
      </w:r>
      <w:r>
        <w:rPr>
          <w:rStyle w:val="CharStyle16"/>
          <w:lang w:eastAsia="en-US"/>
        </w:rPr>
        <w:t>Activities related to the present article: disclosed no relevant relationships. Activities not related to the present article: institution receives royalties from Thirona, MeVis Medical Solutions, and Delft Imaging; holds stock in Thirona. Other relationships: disclosed no relevant relationships.</w:t>
      </w:r>
    </w:p>
    <w:p w14:paraId="73C4ECC3" w14:textId="77777777" w:rsidR="004D457B" w:rsidRDefault="004D457B">
      <w:pPr>
        <w:pStyle w:val="Style63"/>
        <w:shd w:val="clear" w:color="auto" w:fill="auto"/>
        <w:spacing w:before="0" w:line="158" w:lineRule="exact"/>
        <w:ind w:left="280"/>
      </w:pPr>
      <w:r>
        <w:rPr>
          <w:rStyle w:val="CharStyle65"/>
          <w:lang w:eastAsia="en-US"/>
        </w:rPr>
        <w:t>References</w:t>
      </w:r>
    </w:p>
    <w:p w14:paraId="64BBF650" w14:textId="77777777" w:rsidR="004D457B" w:rsidRDefault="004D457B">
      <w:pPr>
        <w:pStyle w:val="Style14"/>
        <w:numPr>
          <w:ilvl w:val="0"/>
          <w:numId w:val="3"/>
        </w:numPr>
        <w:shd w:val="clear" w:color="auto" w:fill="auto"/>
        <w:spacing w:before="0" w:after="0" w:line="158" w:lineRule="exact"/>
        <w:ind w:left="280" w:right="20" w:hanging="180"/>
      </w:pPr>
      <w:r>
        <w:rPr>
          <w:rStyle w:val="CharStyle16"/>
          <w:lang w:eastAsia="en-US"/>
        </w:rPr>
        <w:t xml:space="preserve"> Yang W, Sirajuddin A, Zhang X, </w:t>
      </w:r>
      <w:r>
        <w:rPr>
          <w:rStyle w:val="CharStyle16"/>
          <w:lang w:val="it-IT" w:eastAsia="it-IT"/>
        </w:rPr>
        <w:t xml:space="preserve">et al. </w:t>
      </w:r>
      <w:r>
        <w:rPr>
          <w:rStyle w:val="CharStyle16"/>
          <w:lang w:eastAsia="en-US"/>
        </w:rPr>
        <w:t>The role of imaging in 2019 novel coronavirus pneumonia (COVID-19). Eur Radiol 2020;30(9):4874—4882.</w:t>
      </w:r>
    </w:p>
    <w:p w14:paraId="19E55679" w14:textId="77777777" w:rsidR="004D457B" w:rsidRDefault="004D457B">
      <w:pPr>
        <w:pStyle w:val="Style14"/>
        <w:numPr>
          <w:ilvl w:val="0"/>
          <w:numId w:val="3"/>
        </w:numPr>
        <w:shd w:val="clear" w:color="auto" w:fill="auto"/>
        <w:spacing w:before="0" w:after="0" w:line="158" w:lineRule="exact"/>
        <w:ind w:left="280" w:right="20" w:hanging="180"/>
      </w:pPr>
      <w:r>
        <w:rPr>
          <w:rStyle w:val="CharStyle16"/>
          <w:lang w:eastAsia="en-US"/>
        </w:rPr>
        <w:t xml:space="preserve"> </w:t>
      </w:r>
      <w:r>
        <w:rPr>
          <w:rStyle w:val="CharStyle16"/>
          <w:lang w:val="de-DE" w:eastAsia="de-DE"/>
        </w:rPr>
        <w:t xml:space="preserve">Prokop </w:t>
      </w:r>
      <w:r>
        <w:rPr>
          <w:rStyle w:val="CharStyle16"/>
          <w:lang w:eastAsia="en-US"/>
        </w:rPr>
        <w:t xml:space="preserve">M, van Everdingen W, van Rees </w:t>
      </w:r>
      <w:r>
        <w:rPr>
          <w:rStyle w:val="CharStyle16"/>
          <w:lang w:val="nn-NO" w:eastAsia="nn-NO"/>
        </w:rPr>
        <w:t xml:space="preserve">Vellinga </w:t>
      </w:r>
      <w:r>
        <w:rPr>
          <w:rStyle w:val="CharStyle16"/>
          <w:lang w:eastAsia="en-US"/>
        </w:rPr>
        <w:t xml:space="preserve">T, </w:t>
      </w:r>
      <w:r>
        <w:rPr>
          <w:rStyle w:val="CharStyle16"/>
          <w:lang w:val="it-IT" w:eastAsia="it-IT"/>
        </w:rPr>
        <w:t xml:space="preserve">et al. </w:t>
      </w:r>
      <w:r>
        <w:rPr>
          <w:rStyle w:val="CharStyle16"/>
          <w:lang w:eastAsia="en-US"/>
        </w:rPr>
        <w:t>CO-RADS: a categorical CT assessment scheme for patients suspected of having COVID-19—definition and evaluation. Radiology 2020;296(2):E97—El 04.</w:t>
      </w:r>
    </w:p>
    <w:p w14:paraId="0E3319A8" w14:textId="77777777" w:rsidR="004D457B" w:rsidRDefault="004D457B">
      <w:pPr>
        <w:pStyle w:val="Style14"/>
        <w:numPr>
          <w:ilvl w:val="0"/>
          <w:numId w:val="3"/>
        </w:numPr>
        <w:shd w:val="clear" w:color="auto" w:fill="auto"/>
        <w:spacing w:before="0" w:after="0" w:line="158" w:lineRule="exact"/>
        <w:ind w:left="280" w:right="20" w:hanging="180"/>
      </w:pPr>
      <w:r>
        <w:rPr>
          <w:rStyle w:val="CharStyle16"/>
          <w:lang w:eastAsia="en-US"/>
        </w:rPr>
        <w:t xml:space="preserve"> Simpson S, Kay </w:t>
      </w:r>
      <w:r>
        <w:rPr>
          <w:rStyle w:val="CharStyle16"/>
          <w:lang w:val="it-IT" w:eastAsia="it-IT"/>
        </w:rPr>
        <w:t xml:space="preserve">FU, Ab bara </w:t>
      </w:r>
      <w:r>
        <w:rPr>
          <w:rStyle w:val="CharStyle16"/>
          <w:lang w:val="fi-FI" w:eastAsia="fi-FI"/>
        </w:rPr>
        <w:t xml:space="preserve">S, </w:t>
      </w:r>
      <w:r>
        <w:rPr>
          <w:rStyle w:val="CharStyle16"/>
          <w:lang w:val="it-IT" w:eastAsia="it-IT"/>
        </w:rPr>
        <w:t xml:space="preserve">et al. </w:t>
      </w:r>
      <w:r>
        <w:rPr>
          <w:rStyle w:val="CharStyle16"/>
          <w:lang w:eastAsia="en-US"/>
        </w:rPr>
        <w:t xml:space="preserve">Radiological </w:t>
      </w:r>
      <w:r>
        <w:rPr>
          <w:rStyle w:val="CharStyle16"/>
          <w:lang w:val="it-IT" w:eastAsia="it-IT"/>
        </w:rPr>
        <w:t xml:space="preserve">Society </w:t>
      </w:r>
      <w:r>
        <w:rPr>
          <w:rStyle w:val="CharStyle16"/>
          <w:lang w:eastAsia="en-US"/>
        </w:rPr>
        <w:t>of North America expert consensus statement on reporting chest CT findings related to COVID-19. Endorsed by the Society of Thoracic Radiology, the American College of Radiology, and RSNA—secondary publication. J Thorac Imaging 2020;35(4): 219-227.</w:t>
      </w:r>
    </w:p>
    <w:p w14:paraId="596BF043" w14:textId="77777777" w:rsidR="004D457B" w:rsidRDefault="004D457B">
      <w:pPr>
        <w:pStyle w:val="Style14"/>
        <w:numPr>
          <w:ilvl w:val="0"/>
          <w:numId w:val="3"/>
        </w:numPr>
        <w:shd w:val="clear" w:color="auto" w:fill="auto"/>
        <w:spacing w:before="0" w:after="0" w:line="158" w:lineRule="exact"/>
        <w:ind w:left="280" w:right="20" w:hanging="180"/>
      </w:pPr>
      <w:r>
        <w:rPr>
          <w:rStyle w:val="CharStyle16"/>
          <w:lang w:eastAsia="en-US"/>
        </w:rPr>
        <w:t xml:space="preserve"> Saleh </w:t>
      </w:r>
      <w:r>
        <w:rPr>
          <w:rStyle w:val="CharStyle16"/>
          <w:lang w:val="da-DK"/>
        </w:rPr>
        <w:t xml:space="preserve">i </w:t>
      </w:r>
      <w:r>
        <w:rPr>
          <w:rStyle w:val="CharStyle16"/>
          <w:lang w:val="fi-FI" w:eastAsia="fi-FI"/>
        </w:rPr>
        <w:t xml:space="preserve">S, </w:t>
      </w:r>
      <w:r>
        <w:rPr>
          <w:rStyle w:val="CharStyle16"/>
          <w:lang w:eastAsia="en-US"/>
        </w:rPr>
        <w:t>Abedi A, Balakrishnan S, Gholamrezanezhad A. Coronavirus disease 2019 (COVID-19) imaging reporting and data system (COVID-RADS) and common lexicon: a proposal based on the imaging data of 37 studies. Eur Radiol 2020;30(9):4930-4942.</w:t>
      </w:r>
    </w:p>
    <w:p w14:paraId="1CED16F4" w14:textId="77777777" w:rsidR="004D457B" w:rsidRDefault="004D457B">
      <w:pPr>
        <w:pStyle w:val="Style14"/>
        <w:numPr>
          <w:ilvl w:val="0"/>
          <w:numId w:val="3"/>
        </w:numPr>
        <w:shd w:val="clear" w:color="auto" w:fill="auto"/>
        <w:spacing w:before="0" w:after="0" w:line="158" w:lineRule="exact"/>
        <w:ind w:left="280" w:right="20" w:hanging="180"/>
      </w:pPr>
      <w:r>
        <w:rPr>
          <w:rStyle w:val="CharStyle16"/>
          <w:lang w:eastAsia="en-US"/>
        </w:rPr>
        <w:t xml:space="preserve"> Li K, Wu J, Wu F, </w:t>
      </w:r>
      <w:r>
        <w:rPr>
          <w:rStyle w:val="CharStyle16"/>
          <w:lang w:val="it-IT" w:eastAsia="it-IT"/>
        </w:rPr>
        <w:t xml:space="preserve">et al. </w:t>
      </w:r>
      <w:r>
        <w:rPr>
          <w:rStyle w:val="CharStyle16"/>
          <w:lang w:eastAsia="en-US"/>
        </w:rPr>
        <w:t>The clinical and chest CT features associated with severe and critical COVID-19 pneumonia. Invest Radiol 2020;55(6):327-331.</w:t>
      </w:r>
    </w:p>
    <w:p w14:paraId="4E965599" w14:textId="77777777" w:rsidR="004D457B" w:rsidRDefault="004D457B">
      <w:pPr>
        <w:pStyle w:val="Style14"/>
        <w:numPr>
          <w:ilvl w:val="0"/>
          <w:numId w:val="3"/>
        </w:numPr>
        <w:shd w:val="clear" w:color="auto" w:fill="auto"/>
        <w:spacing w:before="0" w:after="0" w:line="158" w:lineRule="exact"/>
        <w:ind w:left="280" w:right="20" w:hanging="180"/>
      </w:pPr>
      <w:r>
        <w:rPr>
          <w:rStyle w:val="CharStyle16"/>
          <w:lang w:eastAsia="en-US"/>
        </w:rPr>
        <w:t xml:space="preserve"> Chang YC, Yu CJ, Chang SC, </w:t>
      </w:r>
      <w:r>
        <w:rPr>
          <w:rStyle w:val="CharStyle16"/>
          <w:lang w:val="it-IT" w:eastAsia="it-IT"/>
        </w:rPr>
        <w:t xml:space="preserve">et al. </w:t>
      </w:r>
      <w:r>
        <w:rPr>
          <w:rStyle w:val="CharStyle16"/>
          <w:lang w:eastAsia="en-US"/>
        </w:rPr>
        <w:t>Pulmonary sequelae in convalescent patients after severe acute respiratory syndrome: evaluation with thin-section CT. Radiology 2005 ;236(3): 1067-1075.</w:t>
      </w:r>
    </w:p>
    <w:p w14:paraId="785EA8F1" w14:textId="77777777" w:rsidR="004D457B" w:rsidRDefault="004D457B">
      <w:pPr>
        <w:pStyle w:val="Style14"/>
        <w:shd w:val="clear" w:color="auto" w:fill="auto"/>
        <w:spacing w:before="0" w:after="0" w:line="158" w:lineRule="exact"/>
        <w:ind w:left="280" w:right="20" w:hanging="180"/>
      </w:pPr>
      <w:r>
        <w:rPr>
          <w:rStyle w:val="CharStyle16"/>
          <w:lang w:eastAsia="en-US"/>
        </w:rPr>
        <w:t xml:space="preserve">7- Butt </w:t>
      </w:r>
      <w:r>
        <w:rPr>
          <w:rStyle w:val="CharStyle16"/>
          <w:lang w:val="ru-RU" w:eastAsia="ru-RU"/>
        </w:rPr>
        <w:t>С</w:t>
      </w:r>
      <w:r>
        <w:rPr>
          <w:rStyle w:val="CharStyle16"/>
          <w:lang w:eastAsia="en-US"/>
        </w:rPr>
        <w:t xml:space="preserve">, Gill J, Chun D, </w:t>
      </w:r>
      <w:r>
        <w:rPr>
          <w:rStyle w:val="CharStyle16"/>
          <w:lang w:val="cs-CZ" w:eastAsia="cs-CZ"/>
        </w:rPr>
        <w:t xml:space="preserve">Babu </w:t>
      </w:r>
      <w:r>
        <w:rPr>
          <w:rStyle w:val="CharStyle16"/>
          <w:lang w:eastAsia="en-US"/>
        </w:rPr>
        <w:t xml:space="preserve">BA. Deep learning system to screen coronavirus disease 2019 pneumonia. </w:t>
      </w:r>
      <w:r>
        <w:rPr>
          <w:rStyle w:val="CharStyle16"/>
          <w:lang w:val="it-IT" w:eastAsia="it-IT"/>
        </w:rPr>
        <w:t xml:space="preserve">Appi </w:t>
      </w:r>
      <w:r>
        <w:rPr>
          <w:rStyle w:val="CharStyle16"/>
          <w:lang w:val="de-DE" w:eastAsia="de-DE"/>
        </w:rPr>
        <w:t xml:space="preserve">Inteil </w:t>
      </w:r>
      <w:r>
        <w:rPr>
          <w:rStyle w:val="CharStyle16"/>
          <w:lang w:val="pl-PL" w:eastAsia="pl-PL"/>
        </w:rPr>
        <w:t xml:space="preserve">doi: </w:t>
      </w:r>
      <w:r>
        <w:rPr>
          <w:rStyle w:val="CharStyle16"/>
          <w:lang w:eastAsia="en-US"/>
        </w:rPr>
        <w:t>10.1007/sl 0489-020-01714-3. Published online April 22, 2020. Accessed May 22, 2020.</w:t>
      </w:r>
    </w:p>
    <w:p w14:paraId="62842800" w14:textId="77777777" w:rsidR="004D457B" w:rsidRDefault="004D457B">
      <w:pPr>
        <w:pStyle w:val="Style14"/>
        <w:numPr>
          <w:ilvl w:val="0"/>
          <w:numId w:val="4"/>
        </w:numPr>
        <w:shd w:val="clear" w:color="auto" w:fill="auto"/>
        <w:spacing w:before="0" w:after="0" w:line="158" w:lineRule="exact"/>
        <w:ind w:left="280" w:right="20" w:hanging="180"/>
      </w:pPr>
      <w:r>
        <w:rPr>
          <w:rStyle w:val="CharStyle16"/>
          <w:lang w:eastAsia="en-US"/>
        </w:rPr>
        <w:t xml:space="preserve"> SongY,ZhengS,LiL,etal.Deeplearningenablesacc urate </w:t>
      </w:r>
      <w:r>
        <w:rPr>
          <w:rStyle w:val="CharStyle16"/>
          <w:lang w:val="es-ES_tradnl" w:eastAsia="es-ES_tradnl"/>
        </w:rPr>
        <w:t xml:space="preserve">di agnosis </w:t>
      </w:r>
      <w:r>
        <w:rPr>
          <w:rStyle w:val="CharStyle16"/>
          <w:lang w:eastAsia="en-US"/>
        </w:rPr>
        <w:t>of novel coronavirus (COVID-19) with CT images. MedRxiv 10.1</w:t>
      </w:r>
      <w:r>
        <w:rPr>
          <w:rStyle w:val="CharStyle16"/>
          <w:lang w:val="bg-BG" w:eastAsia="bg-BG"/>
        </w:rPr>
        <w:t>101/2020.02.</w:t>
      </w:r>
      <w:r>
        <w:rPr>
          <w:rStyle w:val="CharStyle16"/>
          <w:lang w:eastAsia="en-US"/>
        </w:rPr>
        <w:t>23.20026930vl [preprint]. Posted February 25, 2020. Accessed May 22, 2020.</w:t>
      </w:r>
    </w:p>
    <w:p w14:paraId="02FF6AFC" w14:textId="77777777" w:rsidR="004D457B" w:rsidRDefault="004D457B">
      <w:pPr>
        <w:pStyle w:val="Style14"/>
        <w:numPr>
          <w:ilvl w:val="0"/>
          <w:numId w:val="4"/>
        </w:numPr>
        <w:shd w:val="clear" w:color="auto" w:fill="auto"/>
        <w:spacing w:before="0" w:after="0" w:line="158" w:lineRule="exact"/>
        <w:ind w:left="280" w:right="20" w:hanging="180"/>
      </w:pPr>
      <w:r>
        <w:rPr>
          <w:rStyle w:val="CharStyle16"/>
          <w:lang w:eastAsia="en-US"/>
        </w:rPr>
        <w:t xml:space="preserve"> Li L, Qin L, </w:t>
      </w:r>
      <w:r>
        <w:rPr>
          <w:rStyle w:val="CharStyle16"/>
          <w:lang w:val="pl-PL" w:eastAsia="pl-PL"/>
        </w:rPr>
        <w:t xml:space="preserve">Zeguo </w:t>
      </w:r>
      <w:r>
        <w:rPr>
          <w:rStyle w:val="CharStyle16"/>
          <w:lang w:eastAsia="en-US"/>
        </w:rPr>
        <w:t xml:space="preserve">X, </w:t>
      </w:r>
      <w:r>
        <w:rPr>
          <w:rStyle w:val="CharStyle16"/>
          <w:lang w:val="it-IT" w:eastAsia="it-IT"/>
        </w:rPr>
        <w:t xml:space="preserve">et al. </w:t>
      </w:r>
      <w:r>
        <w:rPr>
          <w:rStyle w:val="CharStyle16"/>
          <w:lang w:eastAsia="en-US"/>
        </w:rPr>
        <w:t>Using artificial intelligence to detect COVID-19 and community-acquired pneumonia based on pulmonary CT: evaluation of the diagnostic accuracy. Radiology 2020;296(2):E65—71. Published online March 19, 2020. Accessed May 22, 2020.</w:t>
      </w:r>
    </w:p>
    <w:p w14:paraId="1BB7F701" w14:textId="77777777" w:rsidR="004D457B" w:rsidRDefault="004D457B">
      <w:pPr>
        <w:pStyle w:val="Style14"/>
        <w:numPr>
          <w:ilvl w:val="0"/>
          <w:numId w:val="4"/>
        </w:numPr>
        <w:shd w:val="clear" w:color="auto" w:fill="auto"/>
        <w:spacing w:before="0" w:after="0" w:line="158" w:lineRule="exact"/>
        <w:ind w:left="280" w:right="20"/>
      </w:pPr>
      <w:r>
        <w:rPr>
          <w:rStyle w:val="CharStyle16"/>
          <w:lang w:eastAsia="en-US"/>
        </w:rPr>
        <w:t xml:space="preserve"> WangS,KangB,MaJ,etal.AdeeplearningalgorithmusingCTimagestoscreenfor coronavirus disease (COVID-19). MedRxiv 10.1</w:t>
      </w:r>
      <w:r>
        <w:rPr>
          <w:rStyle w:val="CharStyle16"/>
          <w:lang w:val="bg-BG" w:eastAsia="bg-BG"/>
        </w:rPr>
        <w:t>101/2</w:t>
      </w:r>
      <w:r>
        <w:rPr>
          <w:rStyle w:val="CharStyle16"/>
          <w:lang w:eastAsia="en-US"/>
        </w:rPr>
        <w:t>020.02.14.20023028v5. Posted April 24, 2020. Accessed May 27, 2020.</w:t>
      </w:r>
    </w:p>
    <w:p w14:paraId="7B8B9058" w14:textId="77777777" w:rsidR="004D457B" w:rsidRDefault="004D457B">
      <w:pPr>
        <w:pStyle w:val="Style14"/>
        <w:numPr>
          <w:ilvl w:val="0"/>
          <w:numId w:val="4"/>
        </w:numPr>
        <w:shd w:val="clear" w:color="auto" w:fill="auto"/>
        <w:spacing w:before="0" w:after="0" w:line="158" w:lineRule="exact"/>
        <w:ind w:left="280" w:right="20"/>
      </w:pPr>
      <w:r>
        <w:rPr>
          <w:rStyle w:val="CharStyle16"/>
          <w:lang w:eastAsia="en-US"/>
        </w:rPr>
        <w:t xml:space="preserve"> Jin S, Wang B, Xu H, </w:t>
      </w:r>
      <w:r>
        <w:rPr>
          <w:rStyle w:val="CharStyle16"/>
          <w:lang w:val="it-IT" w:eastAsia="it-IT"/>
        </w:rPr>
        <w:t xml:space="preserve">et al. </w:t>
      </w:r>
      <w:r>
        <w:rPr>
          <w:rStyle w:val="CharStyle16"/>
          <w:lang w:eastAsia="en-US"/>
        </w:rPr>
        <w:t xml:space="preserve">Al-assisted CT imaging analysis for COVID-19 screening: building and deploying a medical </w:t>
      </w:r>
      <w:r>
        <w:rPr>
          <w:rStyle w:val="CharStyle16"/>
          <w:lang w:val="de-DE" w:eastAsia="de-DE"/>
        </w:rPr>
        <w:t xml:space="preserve">AI </w:t>
      </w:r>
      <w:r>
        <w:rPr>
          <w:rStyle w:val="CharStyle16"/>
          <w:lang w:eastAsia="en-US"/>
        </w:rPr>
        <w:t>system in four weeks. MedRxiv 10.11</w:t>
      </w:r>
      <w:r>
        <w:rPr>
          <w:rStyle w:val="CharStyle16"/>
          <w:lang w:val="bg-BG" w:eastAsia="bg-BG"/>
        </w:rPr>
        <w:t>01/2020.03.</w:t>
      </w:r>
      <w:r>
        <w:rPr>
          <w:rStyle w:val="CharStyle16"/>
          <w:lang w:eastAsia="en-US"/>
        </w:rPr>
        <w:t>19.20039354vl [preprint]. Posted March 23, 2020. Accessed May 27, 2020.</w:t>
      </w:r>
    </w:p>
    <w:p w14:paraId="342D6C8A" w14:textId="77777777" w:rsidR="004D457B" w:rsidRDefault="004D457B">
      <w:pPr>
        <w:pStyle w:val="Style14"/>
        <w:numPr>
          <w:ilvl w:val="0"/>
          <w:numId w:val="4"/>
        </w:numPr>
        <w:shd w:val="clear" w:color="auto" w:fill="auto"/>
        <w:spacing w:before="0" w:after="0" w:line="158" w:lineRule="exact"/>
        <w:ind w:left="280" w:right="20"/>
      </w:pPr>
      <w:r>
        <w:rPr>
          <w:rStyle w:val="CharStyle16"/>
          <w:lang w:eastAsia="en-US"/>
        </w:rPr>
        <w:t xml:space="preserve"> </w:t>
      </w:r>
      <w:r>
        <w:rPr>
          <w:rStyle w:val="CharStyle16"/>
          <w:lang w:val="it-IT" w:eastAsia="it-IT"/>
        </w:rPr>
        <w:t xml:space="preserve">Bai </w:t>
      </w:r>
      <w:r>
        <w:rPr>
          <w:rStyle w:val="CharStyle16"/>
          <w:lang w:eastAsia="en-US"/>
        </w:rPr>
        <w:t xml:space="preserve">HX, Wang R, Xiong Z, </w:t>
      </w:r>
      <w:r>
        <w:rPr>
          <w:rStyle w:val="CharStyle16"/>
          <w:lang w:val="it-IT" w:eastAsia="it-IT"/>
        </w:rPr>
        <w:t xml:space="preserve">et al. </w:t>
      </w:r>
      <w:r>
        <w:rPr>
          <w:rStyle w:val="CharStyle16"/>
          <w:lang w:val="de-DE" w:eastAsia="de-DE"/>
        </w:rPr>
        <w:t xml:space="preserve">AI </w:t>
      </w:r>
      <w:r>
        <w:rPr>
          <w:rStyle w:val="CharStyle16"/>
          <w:lang w:eastAsia="en-US"/>
        </w:rPr>
        <w:t>augmentation of radiologist performance in distinguishing COVID-19 from pneumonia of other etiology on chest CT. Radiology 2020;296(3):E156-E165.</w:t>
      </w:r>
    </w:p>
    <w:p w14:paraId="4DA9CB9D" w14:textId="77777777" w:rsidR="004D457B" w:rsidRDefault="004D457B">
      <w:pPr>
        <w:pStyle w:val="Style14"/>
        <w:shd w:val="clear" w:color="auto" w:fill="auto"/>
        <w:spacing w:before="0" w:after="0" w:line="158" w:lineRule="exact"/>
        <w:ind w:left="260" w:right="20" w:hanging="260"/>
      </w:pPr>
      <w:r>
        <w:rPr>
          <w:rStyle w:val="CharStyle16"/>
          <w:lang w:eastAsia="en-US"/>
        </w:rPr>
        <w:t xml:space="preserve">13- Ouyang X, Huo J, Xia L, </w:t>
      </w:r>
      <w:r>
        <w:rPr>
          <w:rStyle w:val="CharStyle16"/>
          <w:lang w:val="it-IT" w:eastAsia="it-IT"/>
        </w:rPr>
        <w:t xml:space="preserve">et al. </w:t>
      </w:r>
      <w:r>
        <w:rPr>
          <w:rStyle w:val="CharStyle16"/>
          <w:lang w:eastAsia="en-US"/>
        </w:rPr>
        <w:t>Dual-sampling attention network for diagnosis of COVID-19 from community acquired pneumonia. IEEE Trans Med Imaging 2020;39(8):2595-2605.</w:t>
      </w:r>
    </w:p>
    <w:p w14:paraId="05F52BF1" w14:textId="77777777" w:rsidR="004D457B" w:rsidRDefault="004D457B">
      <w:pPr>
        <w:pStyle w:val="Style14"/>
        <w:numPr>
          <w:ilvl w:val="0"/>
          <w:numId w:val="5"/>
        </w:numPr>
        <w:shd w:val="clear" w:color="auto" w:fill="auto"/>
        <w:spacing w:before="0" w:after="0" w:line="158" w:lineRule="exact"/>
        <w:ind w:left="260" w:right="20" w:hanging="260"/>
      </w:pPr>
      <w:r>
        <w:rPr>
          <w:rStyle w:val="CharStyle16"/>
          <w:lang w:eastAsia="en-US"/>
        </w:rPr>
        <w:t xml:space="preserve"> Wang J, </w:t>
      </w:r>
      <w:r>
        <w:rPr>
          <w:rStyle w:val="CharStyle16"/>
          <w:lang w:val="es-ES_tradnl" w:eastAsia="es-ES_tradnl"/>
        </w:rPr>
        <w:t xml:space="preserve">Bao </w:t>
      </w:r>
      <w:r>
        <w:rPr>
          <w:rStyle w:val="CharStyle16"/>
          <w:lang w:val="fr-FR" w:eastAsia="fr-FR"/>
        </w:rPr>
        <w:t xml:space="preserve">Y, </w:t>
      </w:r>
      <w:r>
        <w:rPr>
          <w:rStyle w:val="CharStyle16"/>
          <w:lang w:eastAsia="en-US"/>
        </w:rPr>
        <w:t xml:space="preserve">Wen </w:t>
      </w:r>
      <w:r>
        <w:rPr>
          <w:rStyle w:val="CharStyle16"/>
          <w:lang w:val="fr-FR" w:eastAsia="fr-FR"/>
        </w:rPr>
        <w:t xml:space="preserve">Y, et al. </w:t>
      </w:r>
      <w:r>
        <w:rPr>
          <w:rStyle w:val="CharStyle16"/>
          <w:lang w:eastAsia="en-US"/>
        </w:rPr>
        <w:t>Prior-</w:t>
      </w:r>
      <w:r>
        <w:rPr>
          <w:rStyle w:val="CharStyle16"/>
          <w:lang w:val="fr-FR" w:eastAsia="fr-FR"/>
        </w:rPr>
        <w:t xml:space="preserve">attention </w:t>
      </w:r>
      <w:r>
        <w:rPr>
          <w:rStyle w:val="CharStyle16"/>
          <w:lang w:eastAsia="en-US"/>
        </w:rPr>
        <w:t>residual learning for more discriminative COVID-19 screening in CT images. IEEE Trans Med Imaging 2020;39(8):2572-2583.</w:t>
      </w:r>
    </w:p>
    <w:p w14:paraId="29A3713A" w14:textId="77777777" w:rsidR="004D457B" w:rsidRDefault="004D457B">
      <w:pPr>
        <w:pStyle w:val="Style14"/>
        <w:numPr>
          <w:ilvl w:val="0"/>
          <w:numId w:val="5"/>
        </w:numPr>
        <w:shd w:val="clear" w:color="auto" w:fill="auto"/>
        <w:spacing w:before="0" w:after="0" w:line="158" w:lineRule="exact"/>
        <w:ind w:left="260" w:right="20" w:hanging="260"/>
      </w:pPr>
      <w:r>
        <w:rPr>
          <w:rStyle w:val="CharStyle16"/>
          <w:lang w:eastAsia="en-US"/>
        </w:rPr>
        <w:t xml:space="preserve"> Gozes O, Frid-Adar M, Greenspan H, </w:t>
      </w:r>
      <w:r>
        <w:rPr>
          <w:rStyle w:val="CharStyle16"/>
          <w:lang w:val="it-IT" w:eastAsia="it-IT"/>
        </w:rPr>
        <w:t xml:space="preserve">et al. </w:t>
      </w:r>
      <w:r>
        <w:rPr>
          <w:rStyle w:val="CharStyle16"/>
          <w:lang w:eastAsia="en-US"/>
        </w:rPr>
        <w:t xml:space="preserve">Rapid </w:t>
      </w:r>
      <w:r>
        <w:rPr>
          <w:rStyle w:val="CharStyle16"/>
          <w:lang w:val="de-DE" w:eastAsia="de-DE"/>
        </w:rPr>
        <w:t xml:space="preserve">AI </w:t>
      </w:r>
      <w:r>
        <w:rPr>
          <w:rStyle w:val="CharStyle16"/>
          <w:lang w:eastAsia="en-US"/>
        </w:rPr>
        <w:t>development cycle for the coronavirus (COVID-19) pandemic: initial results for automated detection &amp; patient monitoring using deep learning CT image analysis. ArXiv 2003.05037 [preprint]. Posted March 10, 2020. Accessed May 22, 2020.</w:t>
      </w:r>
    </w:p>
    <w:p w14:paraId="7E3B8C24" w14:textId="77777777" w:rsidR="004D457B" w:rsidRDefault="004D457B">
      <w:pPr>
        <w:pStyle w:val="Style14"/>
        <w:numPr>
          <w:ilvl w:val="0"/>
          <w:numId w:val="5"/>
        </w:numPr>
        <w:shd w:val="clear" w:color="auto" w:fill="auto"/>
        <w:spacing w:before="0" w:after="0" w:line="158" w:lineRule="exact"/>
        <w:ind w:left="260" w:right="20" w:hanging="260"/>
      </w:pPr>
      <w:r>
        <w:rPr>
          <w:rStyle w:val="CharStyle16"/>
          <w:lang w:eastAsia="en-US"/>
        </w:rPr>
        <w:t xml:space="preserve"> Shan F, Gao Y, Wang J, </w:t>
      </w:r>
      <w:r>
        <w:rPr>
          <w:rStyle w:val="CharStyle16"/>
          <w:lang w:val="it-IT" w:eastAsia="it-IT"/>
        </w:rPr>
        <w:t xml:space="preserve">et al. </w:t>
      </w:r>
      <w:r>
        <w:rPr>
          <w:rStyle w:val="CharStyle16"/>
          <w:lang w:eastAsia="en-US"/>
        </w:rPr>
        <w:t xml:space="preserve">Lung infection quantification of COVID-19 in CT images with deep learning. ArXiv 2003.04655 [preprint] </w:t>
      </w:r>
      <w:hyperlink r:id="rId37" w:history="1">
        <w:r>
          <w:rPr>
            <w:rStyle w:val="CharStyle16"/>
            <w:lang w:eastAsia="en-US"/>
          </w:rPr>
          <w:t>https://arxiv.org/</w:t>
        </w:r>
      </w:hyperlink>
      <w:r>
        <w:rPr>
          <w:rStyle w:val="CharStyle16"/>
          <w:lang w:eastAsia="en-US"/>
        </w:rPr>
        <w:t xml:space="preserve"> abs/2003.04655- Posted March 10, 2020. Accessed May 22, 2020.</w:t>
      </w:r>
    </w:p>
    <w:p w14:paraId="4D7C4B9F" w14:textId="77777777" w:rsidR="004D457B" w:rsidRDefault="004D457B">
      <w:pPr>
        <w:pStyle w:val="Style14"/>
        <w:shd w:val="clear" w:color="auto" w:fill="auto"/>
        <w:spacing w:before="0" w:after="0" w:line="158" w:lineRule="exact"/>
        <w:ind w:left="260" w:right="20" w:hanging="260"/>
      </w:pPr>
      <w:r>
        <w:rPr>
          <w:rStyle w:val="CharStyle16"/>
          <w:lang w:eastAsia="en-US"/>
        </w:rPr>
        <w:t xml:space="preserve">17- Zhang K, Liu X, Shen J, </w:t>
      </w:r>
      <w:r>
        <w:rPr>
          <w:rStyle w:val="CharStyle16"/>
          <w:lang w:val="it-IT" w:eastAsia="it-IT"/>
        </w:rPr>
        <w:t xml:space="preserve">et al. </w:t>
      </w:r>
      <w:r>
        <w:rPr>
          <w:rStyle w:val="CharStyle16"/>
          <w:lang w:eastAsia="en-US"/>
        </w:rPr>
        <w:t xml:space="preserve">Clinically applicable </w:t>
      </w:r>
      <w:r>
        <w:rPr>
          <w:rStyle w:val="CharStyle16"/>
          <w:lang w:val="de-DE" w:eastAsia="de-DE"/>
        </w:rPr>
        <w:t xml:space="preserve">AI </w:t>
      </w:r>
      <w:r>
        <w:rPr>
          <w:rStyle w:val="CharStyle16"/>
          <w:lang w:eastAsia="en-US"/>
        </w:rPr>
        <w:t>system for accurate diagnosis, quantitative measurements, and prognosis of COVID-19 pneumonia using computed tomography. Cell 2020;181 (6):l423-l433.el 1.</w:t>
      </w:r>
    </w:p>
    <w:p w14:paraId="346DE70F" w14:textId="77777777" w:rsidR="004D457B" w:rsidRDefault="004D457B">
      <w:pPr>
        <w:pStyle w:val="Style14"/>
        <w:numPr>
          <w:ilvl w:val="0"/>
          <w:numId w:val="6"/>
        </w:numPr>
        <w:shd w:val="clear" w:color="auto" w:fill="auto"/>
        <w:spacing w:before="0" w:after="0" w:line="158" w:lineRule="exact"/>
        <w:ind w:left="260" w:right="20" w:hanging="260"/>
      </w:pPr>
      <w:r>
        <w:rPr>
          <w:rStyle w:val="CharStyle16"/>
          <w:lang w:eastAsia="en-US"/>
        </w:rPr>
        <w:t xml:space="preserve"> </w:t>
      </w:r>
      <w:r>
        <w:rPr>
          <w:rStyle w:val="CharStyle16"/>
          <w:lang w:val="it-IT" w:eastAsia="it-IT"/>
        </w:rPr>
        <w:t xml:space="preserve">Mei </w:t>
      </w:r>
      <w:r>
        <w:rPr>
          <w:rStyle w:val="CharStyle16"/>
          <w:lang w:eastAsia="en-US"/>
        </w:rPr>
        <w:t xml:space="preserve">X, </w:t>
      </w:r>
      <w:r>
        <w:rPr>
          <w:rStyle w:val="CharStyle16"/>
          <w:lang w:val="de-DE" w:eastAsia="de-DE"/>
        </w:rPr>
        <w:t xml:space="preserve">Lee HC, </w:t>
      </w:r>
      <w:r>
        <w:rPr>
          <w:rStyle w:val="CharStyle16"/>
          <w:lang w:eastAsia="en-US"/>
        </w:rPr>
        <w:t xml:space="preserve">Diao KY, </w:t>
      </w:r>
      <w:r>
        <w:rPr>
          <w:rStyle w:val="CharStyle16"/>
          <w:lang w:val="it-IT" w:eastAsia="it-IT"/>
        </w:rPr>
        <w:t xml:space="preserve">et al. </w:t>
      </w:r>
      <w:r>
        <w:rPr>
          <w:rStyle w:val="CharStyle16"/>
          <w:lang w:eastAsia="en-US"/>
        </w:rPr>
        <w:t>Artificial intelligence-enabled rapid diagnosis of patients with COVID-19. Nat Med 2020;26(8): 1224-1228.</w:t>
      </w:r>
    </w:p>
    <w:p w14:paraId="7745EB2F" w14:textId="77777777" w:rsidR="004D457B" w:rsidRDefault="004D457B">
      <w:pPr>
        <w:pStyle w:val="Style14"/>
        <w:numPr>
          <w:ilvl w:val="0"/>
          <w:numId w:val="6"/>
        </w:numPr>
        <w:shd w:val="clear" w:color="auto" w:fill="auto"/>
        <w:spacing w:before="0" w:after="0" w:line="158" w:lineRule="exact"/>
        <w:ind w:left="260" w:right="20" w:hanging="260"/>
      </w:pPr>
      <w:r>
        <w:rPr>
          <w:rStyle w:val="CharStyle16"/>
          <w:lang w:eastAsia="en-US"/>
        </w:rPr>
        <w:t xml:space="preserve"> </w:t>
      </w:r>
      <w:r>
        <w:rPr>
          <w:rStyle w:val="CharStyle16"/>
          <w:lang w:val="cs-CZ" w:eastAsia="cs-CZ"/>
        </w:rPr>
        <w:t xml:space="preserve">Kundu </w:t>
      </w:r>
      <w:r>
        <w:rPr>
          <w:rStyle w:val="CharStyle16"/>
          <w:lang w:eastAsia="en-US"/>
        </w:rPr>
        <w:t xml:space="preserve">S, Elhalawani H, Gichoya JW, Kahn </w:t>
      </w:r>
      <w:r>
        <w:rPr>
          <w:rStyle w:val="CharStyle16"/>
          <w:lang w:val="fr-FR" w:eastAsia="fr-FR"/>
        </w:rPr>
        <w:t xml:space="preserve">CE. </w:t>
      </w:r>
      <w:r>
        <w:rPr>
          <w:rStyle w:val="CharStyle16"/>
          <w:lang w:eastAsia="en-US"/>
        </w:rPr>
        <w:t xml:space="preserve">How might </w:t>
      </w:r>
      <w:r>
        <w:rPr>
          <w:rStyle w:val="CharStyle16"/>
          <w:lang w:val="de-DE" w:eastAsia="de-DE"/>
        </w:rPr>
        <w:t xml:space="preserve">AI </w:t>
      </w:r>
      <w:r>
        <w:rPr>
          <w:rStyle w:val="CharStyle16"/>
          <w:lang w:eastAsia="en-US"/>
        </w:rPr>
        <w:t xml:space="preserve">and chest imaging help unravel </w:t>
      </w:r>
      <w:r>
        <w:rPr>
          <w:rStyle w:val="CharStyle16"/>
          <w:lang w:val="ru-RU" w:eastAsia="ru-RU"/>
        </w:rPr>
        <w:t xml:space="preserve">С </w:t>
      </w:r>
      <w:r>
        <w:rPr>
          <w:rStyle w:val="CharStyle16"/>
          <w:lang w:eastAsia="en-US"/>
        </w:rPr>
        <w:t>OVID-19 s mysteries? Radiol Artif Intell 2020;2(3):e200053.</w:t>
      </w:r>
    </w:p>
    <w:p w14:paraId="505C67E1" w14:textId="77777777" w:rsidR="004D457B" w:rsidRDefault="004D457B">
      <w:pPr>
        <w:pStyle w:val="Style14"/>
        <w:numPr>
          <w:ilvl w:val="0"/>
          <w:numId w:val="6"/>
        </w:numPr>
        <w:shd w:val="clear" w:color="auto" w:fill="auto"/>
        <w:spacing w:before="0" w:after="0" w:line="158" w:lineRule="exact"/>
        <w:ind w:left="260" w:right="20" w:hanging="260"/>
      </w:pPr>
      <w:r>
        <w:rPr>
          <w:rStyle w:val="CharStyle16"/>
          <w:lang w:eastAsia="en-US"/>
        </w:rPr>
        <w:t xml:space="preserve"> Xie W, Jacobs </w:t>
      </w:r>
      <w:r>
        <w:rPr>
          <w:rStyle w:val="CharStyle16"/>
          <w:lang w:val="fr-FR" w:eastAsia="fr-FR"/>
        </w:rPr>
        <w:t xml:space="preserve">C, Charbonnier </w:t>
      </w:r>
      <w:r>
        <w:rPr>
          <w:rStyle w:val="CharStyle16"/>
          <w:lang w:eastAsia="en-US"/>
        </w:rPr>
        <w:t>JP, van Ginneken B. Relational modeling for robust and efficient pulmonary lobe segmentation in CT scans. IEEE Trans Med Imaging 2020;39 (8)=2664-2675.</w:t>
      </w:r>
    </w:p>
    <w:p w14:paraId="0409FBAF" w14:textId="77777777" w:rsidR="004D457B" w:rsidRDefault="004D457B">
      <w:pPr>
        <w:pStyle w:val="Style14"/>
        <w:numPr>
          <w:ilvl w:val="0"/>
          <w:numId w:val="6"/>
        </w:numPr>
        <w:shd w:val="clear" w:color="auto" w:fill="auto"/>
        <w:spacing w:before="0" w:after="0" w:line="158" w:lineRule="exact"/>
        <w:ind w:left="260" w:right="20" w:hanging="260"/>
      </w:pPr>
      <w:r>
        <w:rPr>
          <w:rStyle w:val="CharStyle16"/>
          <w:lang w:eastAsia="en-US"/>
        </w:rPr>
        <w:t xml:space="preserve"> Regan EA, Hokanson </w:t>
      </w:r>
      <w:r>
        <w:rPr>
          <w:rStyle w:val="CharStyle16"/>
          <w:lang w:val="fr-FR" w:eastAsia="fr-FR"/>
        </w:rPr>
        <w:t xml:space="preserve">JE, </w:t>
      </w:r>
      <w:r>
        <w:rPr>
          <w:rStyle w:val="CharStyle16"/>
          <w:lang w:eastAsia="en-US"/>
        </w:rPr>
        <w:t xml:space="preserve">Murphy JR, </w:t>
      </w:r>
      <w:r>
        <w:rPr>
          <w:rStyle w:val="CharStyle16"/>
          <w:lang w:val="it-IT" w:eastAsia="it-IT"/>
        </w:rPr>
        <w:t xml:space="preserve">et al. </w:t>
      </w:r>
      <w:r>
        <w:rPr>
          <w:rStyle w:val="CharStyle16"/>
          <w:lang w:eastAsia="en-US"/>
        </w:rPr>
        <w:t>Genetic Epidemiology of COPD (COPDGene) study design. COPD 2010;7(l):32-43.</w:t>
      </w:r>
    </w:p>
    <w:p w14:paraId="0E090CFE" w14:textId="77777777" w:rsidR="004D457B" w:rsidRDefault="004D457B">
      <w:pPr>
        <w:pStyle w:val="Style14"/>
        <w:numPr>
          <w:ilvl w:val="0"/>
          <w:numId w:val="6"/>
        </w:numPr>
        <w:shd w:val="clear" w:color="auto" w:fill="auto"/>
        <w:spacing w:before="0" w:after="0" w:line="158" w:lineRule="exact"/>
        <w:ind w:left="260" w:right="20" w:hanging="260"/>
      </w:pPr>
      <w:r>
        <w:rPr>
          <w:rStyle w:val="CharStyle16"/>
          <w:lang w:eastAsia="en-US"/>
        </w:rPr>
        <w:t xml:space="preserve"> Isensee F, </w:t>
      </w:r>
      <w:r>
        <w:rPr>
          <w:rStyle w:val="CharStyle16"/>
          <w:lang w:val="de-DE" w:eastAsia="de-DE"/>
        </w:rPr>
        <w:t xml:space="preserve">Jäger PF, </w:t>
      </w:r>
      <w:r>
        <w:rPr>
          <w:rStyle w:val="CharStyle16"/>
          <w:lang w:eastAsia="en-US"/>
        </w:rPr>
        <w:t xml:space="preserve">Kohl </w:t>
      </w:r>
      <w:r>
        <w:rPr>
          <w:rStyle w:val="CharStyle16"/>
          <w:lang w:val="fi-FI" w:eastAsia="fi-FI"/>
        </w:rPr>
        <w:t xml:space="preserve">SAA, Petersen J, </w:t>
      </w:r>
      <w:r>
        <w:rPr>
          <w:rStyle w:val="CharStyle16"/>
          <w:lang w:val="de-DE" w:eastAsia="de-DE"/>
        </w:rPr>
        <w:t xml:space="preserve">Maier-Hein </w:t>
      </w:r>
      <w:r>
        <w:rPr>
          <w:rStyle w:val="CharStyle16"/>
          <w:lang w:val="ru-RU" w:eastAsia="ru-RU"/>
        </w:rPr>
        <w:t xml:space="preserve">КН. </w:t>
      </w:r>
      <w:r>
        <w:rPr>
          <w:rStyle w:val="CharStyle16"/>
          <w:lang w:eastAsia="en-US"/>
        </w:rPr>
        <w:t>Automated design of deep learning methods for biomedical image segmentation. ArXiv 1904.08128 [preprint]. Posted April 17, 2019. Accessed May 22, 2020.</w:t>
      </w:r>
    </w:p>
    <w:p w14:paraId="0C442A64" w14:textId="77777777" w:rsidR="004D457B" w:rsidRDefault="004D457B">
      <w:pPr>
        <w:pStyle w:val="Style14"/>
        <w:shd w:val="clear" w:color="auto" w:fill="auto"/>
        <w:spacing w:before="0" w:after="0" w:line="158" w:lineRule="exact"/>
        <w:ind w:left="260" w:right="20" w:hanging="260"/>
      </w:pPr>
      <w:r>
        <w:rPr>
          <w:rStyle w:val="CharStyle16"/>
          <w:lang w:eastAsia="en-US"/>
        </w:rPr>
        <w:t xml:space="preserve">23- </w:t>
      </w:r>
      <w:r>
        <w:rPr>
          <w:rStyle w:val="CharStyle16"/>
          <w:lang w:val="pt-BR" w:eastAsia="pt-BR"/>
        </w:rPr>
        <w:t xml:space="preserve">Carreira </w:t>
      </w:r>
      <w:r>
        <w:rPr>
          <w:rStyle w:val="CharStyle16"/>
          <w:lang w:eastAsia="en-US"/>
        </w:rPr>
        <w:t xml:space="preserve">J, Zisserman A. Quo </w:t>
      </w:r>
      <w:r>
        <w:rPr>
          <w:rStyle w:val="CharStyle16"/>
          <w:lang w:val="da-DK"/>
        </w:rPr>
        <w:t xml:space="preserve">vadis, </w:t>
      </w:r>
      <w:r>
        <w:rPr>
          <w:rStyle w:val="CharStyle16"/>
          <w:lang w:eastAsia="en-US"/>
        </w:rPr>
        <w:t>action recognition? A new model and the kinetics dataset. In: Proceedings of the 2017 IEEE Conference on Computer Vision and Pattern Recognition. Piscataway, NJ: Institute of Electrical and Electronics Engineers, 2017; 4724-4733.</w:t>
      </w:r>
    </w:p>
    <w:p w14:paraId="2E1B080F" w14:textId="77777777" w:rsidR="004D457B" w:rsidRDefault="004D457B">
      <w:pPr>
        <w:pStyle w:val="Style14"/>
        <w:shd w:val="clear" w:color="auto" w:fill="auto"/>
        <w:spacing w:before="0" w:after="0" w:line="158" w:lineRule="exact"/>
        <w:ind w:left="260" w:right="20" w:hanging="260"/>
      </w:pPr>
      <w:r>
        <w:rPr>
          <w:rStyle w:val="CharStyle16"/>
          <w:lang w:eastAsia="en-US"/>
        </w:rPr>
        <w:t xml:space="preserve">24. </w:t>
      </w:r>
      <w:r>
        <w:rPr>
          <w:rStyle w:val="CharStyle16"/>
          <w:lang w:val="it-IT" w:eastAsia="it-IT"/>
        </w:rPr>
        <w:t xml:space="preserve">Ardila </w:t>
      </w:r>
      <w:r>
        <w:rPr>
          <w:rStyle w:val="CharStyle16"/>
          <w:lang w:eastAsia="en-US"/>
        </w:rPr>
        <w:t xml:space="preserve">D, </w:t>
      </w:r>
      <w:r>
        <w:rPr>
          <w:rStyle w:val="CharStyle16"/>
          <w:lang w:val="hu-HU" w:eastAsia="hu-HU"/>
        </w:rPr>
        <w:t xml:space="preserve">Király </w:t>
      </w:r>
      <w:r>
        <w:rPr>
          <w:rStyle w:val="CharStyle16"/>
          <w:lang w:val="lt-LT" w:eastAsia="lt-LT"/>
        </w:rPr>
        <w:t xml:space="preserve">AP, </w:t>
      </w:r>
      <w:r>
        <w:rPr>
          <w:rStyle w:val="CharStyle16"/>
          <w:lang w:eastAsia="en-US"/>
        </w:rPr>
        <w:t xml:space="preserve">Bharadwaj S, </w:t>
      </w:r>
      <w:r>
        <w:rPr>
          <w:rStyle w:val="CharStyle16"/>
          <w:lang w:val="it-IT" w:eastAsia="it-IT"/>
        </w:rPr>
        <w:t xml:space="preserve">et al. </w:t>
      </w:r>
      <w:r>
        <w:rPr>
          <w:rStyle w:val="CharStyle16"/>
          <w:lang w:eastAsia="en-US"/>
        </w:rPr>
        <w:t>End-to-end lung cancer screening with three-dimensional deep learning on low-dose chest computed tomography. Nat Med 2019;25 (6):954-961. [Published correction appears in Nat Med 2019; 25 (8):1319-]</w:t>
      </w:r>
    </w:p>
    <w:p w14:paraId="5E10F719" w14:textId="77777777" w:rsidR="004D457B" w:rsidRDefault="004D457B">
      <w:pPr>
        <w:pStyle w:val="Style14"/>
        <w:shd w:val="clear" w:color="auto" w:fill="auto"/>
        <w:spacing w:before="0" w:after="0" w:line="158" w:lineRule="exact"/>
        <w:ind w:left="260" w:right="20" w:hanging="260"/>
      </w:pPr>
      <w:r>
        <w:rPr>
          <w:rStyle w:val="CharStyle16"/>
          <w:lang w:eastAsia="en-US"/>
        </w:rPr>
        <w:t xml:space="preserve">25- </w:t>
      </w:r>
      <w:r>
        <w:rPr>
          <w:rStyle w:val="CharStyle16"/>
          <w:lang w:val="pl-PL" w:eastAsia="pl-PL"/>
        </w:rPr>
        <w:t xml:space="preserve">Szegedy </w:t>
      </w:r>
      <w:r>
        <w:rPr>
          <w:rStyle w:val="CharStyle16"/>
          <w:lang w:val="ru-RU" w:eastAsia="ru-RU"/>
        </w:rPr>
        <w:t xml:space="preserve">С, </w:t>
      </w:r>
      <w:r>
        <w:rPr>
          <w:rStyle w:val="CharStyle16"/>
          <w:lang w:val="nl-NL" w:eastAsia="nl-NL"/>
        </w:rPr>
        <w:t xml:space="preserve">Wei </w:t>
      </w:r>
      <w:r>
        <w:rPr>
          <w:rStyle w:val="CharStyle16"/>
          <w:lang w:eastAsia="en-US"/>
        </w:rPr>
        <w:t xml:space="preserve">L, Yangqing </w:t>
      </w:r>
      <w:r>
        <w:rPr>
          <w:rStyle w:val="CharStyle16"/>
          <w:lang w:val="lt-LT" w:eastAsia="lt-LT"/>
        </w:rPr>
        <w:t xml:space="preserve">J, </w:t>
      </w:r>
      <w:r>
        <w:rPr>
          <w:rStyle w:val="CharStyle16"/>
          <w:lang w:val="it-IT" w:eastAsia="it-IT"/>
        </w:rPr>
        <w:t xml:space="preserve">et al. </w:t>
      </w:r>
      <w:r>
        <w:rPr>
          <w:rStyle w:val="CharStyle16"/>
          <w:lang w:eastAsia="en-US"/>
        </w:rPr>
        <w:t>Going deeper with convolutions. In: 2015 IEEE Conference on Computer Vision and Pattern Recognition. Piscataway, NJ: Institute of Electrical and Electronics Engineers, 2015; 1—9.</w:t>
      </w:r>
    </w:p>
    <w:p w14:paraId="4BE45724" w14:textId="77777777" w:rsidR="004D457B" w:rsidRDefault="004D457B">
      <w:pPr>
        <w:pStyle w:val="Style14"/>
        <w:numPr>
          <w:ilvl w:val="0"/>
          <w:numId w:val="7"/>
        </w:numPr>
        <w:shd w:val="clear" w:color="auto" w:fill="auto"/>
        <w:spacing w:before="0" w:after="0" w:line="158" w:lineRule="exact"/>
        <w:ind w:left="260" w:right="20" w:hanging="260"/>
      </w:pPr>
      <w:r>
        <w:rPr>
          <w:rStyle w:val="CharStyle16"/>
          <w:lang w:eastAsia="en-US"/>
        </w:rPr>
        <w:t xml:space="preserve"> Russakovsky O, Deng </w:t>
      </w:r>
      <w:r>
        <w:rPr>
          <w:rStyle w:val="CharStyle16"/>
          <w:lang w:val="lt-LT" w:eastAsia="lt-LT"/>
        </w:rPr>
        <w:t xml:space="preserve">J, </w:t>
      </w:r>
      <w:r>
        <w:rPr>
          <w:rStyle w:val="CharStyle16"/>
          <w:lang w:val="it-IT" w:eastAsia="it-IT"/>
        </w:rPr>
        <w:t xml:space="preserve">Su </w:t>
      </w:r>
      <w:r>
        <w:rPr>
          <w:rStyle w:val="CharStyle16"/>
          <w:lang w:eastAsia="en-US"/>
        </w:rPr>
        <w:t xml:space="preserve">H, </w:t>
      </w:r>
      <w:r>
        <w:rPr>
          <w:rStyle w:val="CharStyle16"/>
          <w:lang w:val="it-IT" w:eastAsia="it-IT"/>
        </w:rPr>
        <w:t xml:space="preserve">et al. </w:t>
      </w:r>
      <w:r>
        <w:rPr>
          <w:rStyle w:val="CharStyle16"/>
          <w:lang w:eastAsia="en-US"/>
        </w:rPr>
        <w:t>ImageNet large scale visual recognition challenge. IntJ Comput Vis 2015;115(3):211-252.</w:t>
      </w:r>
    </w:p>
    <w:p w14:paraId="11EFF0D9" w14:textId="77777777" w:rsidR="004D457B" w:rsidRDefault="004D457B">
      <w:pPr>
        <w:pStyle w:val="Style14"/>
        <w:numPr>
          <w:ilvl w:val="0"/>
          <w:numId w:val="7"/>
        </w:numPr>
        <w:shd w:val="clear" w:color="auto" w:fill="auto"/>
        <w:spacing w:before="0" w:after="0" w:line="158" w:lineRule="exact"/>
        <w:ind w:left="260" w:right="20" w:hanging="260"/>
      </w:pPr>
      <w:r>
        <w:rPr>
          <w:rStyle w:val="CharStyle16"/>
          <w:lang w:eastAsia="en-US"/>
        </w:rPr>
        <w:t xml:space="preserve"> Li A, Thotakuri M, Ross DA, </w:t>
      </w:r>
      <w:r>
        <w:rPr>
          <w:rStyle w:val="CharStyle16"/>
          <w:lang w:val="pt-BR" w:eastAsia="pt-BR"/>
        </w:rPr>
        <w:t xml:space="preserve">Carreira </w:t>
      </w:r>
      <w:r>
        <w:rPr>
          <w:rStyle w:val="CharStyle16"/>
          <w:lang w:eastAsia="en-US"/>
        </w:rPr>
        <w:t>J, Vostrikov A, Zisserman A. The AVA- kinetics localized human actions video dataset. ArXiv 2005.00214 [preprint]. Posted May 1, 2020. Accessed May 1, 2020.</w:t>
      </w:r>
    </w:p>
    <w:p w14:paraId="3CF77678" w14:textId="77777777" w:rsidR="004D457B" w:rsidRDefault="004D457B">
      <w:pPr>
        <w:pStyle w:val="Style14"/>
        <w:numPr>
          <w:ilvl w:val="0"/>
          <w:numId w:val="7"/>
        </w:numPr>
        <w:shd w:val="clear" w:color="auto" w:fill="auto"/>
        <w:spacing w:before="0" w:after="0" w:line="158" w:lineRule="exact"/>
        <w:ind w:left="260" w:right="20" w:hanging="260"/>
      </w:pPr>
      <w:r>
        <w:rPr>
          <w:rStyle w:val="CharStyle16"/>
          <w:lang w:eastAsia="en-US"/>
        </w:rPr>
        <w:t xml:space="preserve"> Gietema HA, Miiller NL, </w:t>
      </w:r>
      <w:r>
        <w:rPr>
          <w:rStyle w:val="CharStyle16"/>
          <w:lang w:val="de-DE" w:eastAsia="de-DE"/>
        </w:rPr>
        <w:t xml:space="preserve">Fauerbach </w:t>
      </w:r>
      <w:r>
        <w:rPr>
          <w:rStyle w:val="CharStyle16"/>
          <w:lang w:val="fi-FI" w:eastAsia="fi-FI"/>
        </w:rPr>
        <w:t xml:space="preserve">PV, </w:t>
      </w:r>
      <w:r>
        <w:rPr>
          <w:rStyle w:val="CharStyle16"/>
          <w:lang w:val="it-IT" w:eastAsia="it-IT"/>
        </w:rPr>
        <w:t xml:space="preserve">et al. </w:t>
      </w:r>
      <w:r>
        <w:rPr>
          <w:rStyle w:val="CharStyle16"/>
          <w:lang w:eastAsia="en-US"/>
        </w:rPr>
        <w:t>Quantifying the extent of emphysema: factors associated with radiologists’ estimations and quantitative indices of emphysema severity using the ECLIPSE cohort. Acad Radiol 2011 ;18(6):661— 671-</w:t>
      </w:r>
    </w:p>
    <w:p w14:paraId="7C88B7ED" w14:textId="77777777" w:rsidR="004D457B" w:rsidRDefault="004D457B">
      <w:pPr>
        <w:pStyle w:val="Style14"/>
        <w:numPr>
          <w:ilvl w:val="0"/>
          <w:numId w:val="7"/>
        </w:numPr>
        <w:shd w:val="clear" w:color="auto" w:fill="auto"/>
        <w:spacing w:before="0" w:after="0" w:line="158" w:lineRule="exact"/>
        <w:ind w:left="260" w:right="20" w:hanging="260"/>
      </w:pPr>
      <w:r>
        <w:rPr>
          <w:rStyle w:val="CharStyle16"/>
          <w:lang w:eastAsia="en-US"/>
        </w:rPr>
        <w:t xml:space="preserve"> Shi F, Wang J, Shi J, </w:t>
      </w:r>
      <w:r>
        <w:rPr>
          <w:rStyle w:val="CharStyle16"/>
          <w:lang w:val="it-IT" w:eastAsia="it-IT"/>
        </w:rPr>
        <w:t xml:space="preserve">et al. </w:t>
      </w:r>
      <w:r>
        <w:rPr>
          <w:rStyle w:val="CharStyle16"/>
          <w:lang w:eastAsia="en-US"/>
        </w:rPr>
        <w:t xml:space="preserve">Review of artificial intelligence techniques in imaging data acquisition, segmentation and diagnosis for COVID-19. IEEE Rev Biomed </w:t>
      </w:r>
      <w:r>
        <w:rPr>
          <w:rStyle w:val="CharStyle16"/>
          <w:lang w:val="de-DE" w:eastAsia="de-DE"/>
        </w:rPr>
        <w:t xml:space="preserve">Eng </w:t>
      </w:r>
      <w:r>
        <w:rPr>
          <w:rStyle w:val="CharStyle16"/>
          <w:lang w:eastAsia="en-US"/>
        </w:rPr>
        <w:t>doi: 10.1109/RBME.2020.2987975. Published online April 16, 2020. Accessed July 4, 2020.</w:t>
      </w:r>
    </w:p>
    <w:p w14:paraId="2404F33D" w14:textId="77777777" w:rsidR="004D457B" w:rsidRDefault="004D457B">
      <w:pPr>
        <w:pStyle w:val="Style14"/>
        <w:numPr>
          <w:ilvl w:val="0"/>
          <w:numId w:val="7"/>
        </w:numPr>
        <w:shd w:val="clear" w:color="auto" w:fill="auto"/>
        <w:spacing w:before="0" w:after="0" w:line="158" w:lineRule="exact"/>
        <w:ind w:left="260" w:right="20" w:hanging="260"/>
      </w:pPr>
      <w:r>
        <w:rPr>
          <w:rStyle w:val="CharStyle16"/>
          <w:lang w:eastAsia="en-US"/>
        </w:rPr>
        <w:t xml:space="preserve"> </w:t>
      </w:r>
      <w:r>
        <w:rPr>
          <w:rStyle w:val="CharStyle16"/>
          <w:lang w:val="it-IT" w:eastAsia="it-IT"/>
        </w:rPr>
        <w:t xml:space="preserve">Ito </w:t>
      </w:r>
      <w:r>
        <w:rPr>
          <w:rStyle w:val="CharStyle16"/>
          <w:lang w:eastAsia="en-US"/>
        </w:rPr>
        <w:t>R, Iwano S, Naganawa S. A review on the use of artificial intelligence for medical imaging of the lungs of patients with coronavirus disease 2019. Diagn Interv Radiol 2020;26(5)=443-448.</w:t>
      </w:r>
    </w:p>
    <w:p w14:paraId="6CF4339D" w14:textId="77777777" w:rsidR="004D457B" w:rsidRDefault="004D457B">
      <w:pPr>
        <w:pStyle w:val="Style14"/>
        <w:numPr>
          <w:ilvl w:val="0"/>
          <w:numId w:val="7"/>
        </w:numPr>
        <w:shd w:val="clear" w:color="auto" w:fill="auto"/>
        <w:spacing w:before="0" w:after="0" w:line="158" w:lineRule="exact"/>
        <w:ind w:left="260" w:right="20" w:hanging="260"/>
      </w:pPr>
      <w:r>
        <w:rPr>
          <w:rStyle w:val="CharStyle16"/>
          <w:lang w:eastAsia="en-US"/>
        </w:rPr>
        <w:t xml:space="preserve"> Xu </w:t>
      </w:r>
      <w:r>
        <w:rPr>
          <w:rStyle w:val="CharStyle16"/>
          <w:lang w:val="sk-SK" w:eastAsia="sk-SK"/>
        </w:rPr>
        <w:t xml:space="preserve">Y, Ma </w:t>
      </w:r>
      <w:r>
        <w:rPr>
          <w:rStyle w:val="CharStyle16"/>
          <w:lang w:eastAsia="en-US"/>
        </w:rPr>
        <w:t xml:space="preserve">L, Yang F, </w:t>
      </w:r>
      <w:r>
        <w:rPr>
          <w:rStyle w:val="CharStyle16"/>
          <w:lang w:val="it-IT" w:eastAsia="it-IT"/>
        </w:rPr>
        <w:t xml:space="preserve">et al. </w:t>
      </w:r>
      <w:r>
        <w:rPr>
          <w:rStyle w:val="CharStyle16"/>
          <w:lang w:eastAsia="en-US"/>
        </w:rPr>
        <w:t xml:space="preserve">A collaborative online </w:t>
      </w:r>
      <w:r>
        <w:rPr>
          <w:rStyle w:val="CharStyle16"/>
          <w:lang w:val="de-DE" w:eastAsia="de-DE"/>
        </w:rPr>
        <w:t xml:space="preserve">AI </w:t>
      </w:r>
      <w:r>
        <w:rPr>
          <w:rStyle w:val="CharStyle16"/>
          <w:lang w:eastAsia="en-US"/>
        </w:rPr>
        <w:t>engine for CT-based COVID-19 diagnosis. MedRxiv 10.1</w:t>
      </w:r>
      <w:r>
        <w:rPr>
          <w:rStyle w:val="CharStyle16"/>
          <w:lang w:val="bg-BG" w:eastAsia="bg-BG"/>
        </w:rPr>
        <w:t>101/2020.05.1</w:t>
      </w:r>
      <w:r>
        <w:rPr>
          <w:rStyle w:val="CharStyle16"/>
          <w:lang w:eastAsia="en-US"/>
        </w:rPr>
        <w:t>0.20096073v2 [preprint]. Posted May 19, 2020. Accessed July 4, 2020.</w:t>
      </w:r>
    </w:p>
    <w:p w14:paraId="6F6D00AC" w14:textId="77777777" w:rsidR="004D457B" w:rsidRDefault="004D457B">
      <w:pPr>
        <w:pStyle w:val="Style14"/>
        <w:numPr>
          <w:ilvl w:val="0"/>
          <w:numId w:val="7"/>
        </w:numPr>
        <w:shd w:val="clear" w:color="auto" w:fill="auto"/>
        <w:spacing w:before="0" w:after="0" w:line="158" w:lineRule="exact"/>
        <w:ind w:left="260" w:right="20" w:hanging="260"/>
      </w:pPr>
      <w:r>
        <w:rPr>
          <w:rStyle w:val="CharStyle16"/>
          <w:lang w:eastAsia="en-US"/>
        </w:rPr>
        <w:t xml:space="preserve"> Dofferhoff ASM, Swinkels A, </w:t>
      </w:r>
      <w:r>
        <w:rPr>
          <w:rStyle w:val="CharStyle16"/>
          <w:lang w:val="nl-NL" w:eastAsia="nl-NL"/>
        </w:rPr>
        <w:t xml:space="preserve">Sprong </w:t>
      </w:r>
      <w:r>
        <w:rPr>
          <w:rStyle w:val="CharStyle16"/>
          <w:lang w:eastAsia="en-US"/>
        </w:rPr>
        <w:t xml:space="preserve">T, </w:t>
      </w:r>
      <w:r>
        <w:rPr>
          <w:rStyle w:val="CharStyle16"/>
          <w:lang w:val="it-IT" w:eastAsia="it-IT"/>
        </w:rPr>
        <w:t xml:space="preserve">et al. </w:t>
      </w:r>
      <w:r>
        <w:rPr>
          <w:rStyle w:val="CharStyle16"/>
          <w:lang w:eastAsia="en-US"/>
        </w:rPr>
        <w:t xml:space="preserve">Diagnostic algorithm for COVID-19 at the </w:t>
      </w:r>
      <w:r>
        <w:rPr>
          <w:rStyle w:val="CharStyle16"/>
          <w:lang w:val="de-DE" w:eastAsia="de-DE"/>
        </w:rPr>
        <w:t xml:space="preserve">ER </w:t>
      </w:r>
      <w:r>
        <w:rPr>
          <w:rStyle w:val="CharStyle16"/>
          <w:lang w:eastAsia="en-US"/>
        </w:rPr>
        <w:t>[in Dutch]. Ned Tijdschr Geneeskd 2020;164:D5042.</w:t>
      </w:r>
    </w:p>
    <w:p w14:paraId="43BFC364" w14:textId="77777777" w:rsidR="004D457B" w:rsidRDefault="004D457B">
      <w:pPr>
        <w:pStyle w:val="Style14"/>
        <w:numPr>
          <w:ilvl w:val="0"/>
          <w:numId w:val="7"/>
        </w:numPr>
        <w:shd w:val="clear" w:color="auto" w:fill="auto"/>
        <w:spacing w:before="0" w:after="0" w:line="158" w:lineRule="exact"/>
        <w:ind w:left="260" w:right="20" w:hanging="260"/>
      </w:pPr>
      <w:r>
        <w:rPr>
          <w:rStyle w:val="CharStyle16"/>
          <w:lang w:eastAsia="en-US"/>
        </w:rPr>
        <w:t xml:space="preserve"> Kurstjens S, van </w:t>
      </w:r>
      <w:r>
        <w:rPr>
          <w:rStyle w:val="CharStyle16"/>
          <w:lang w:val="de-DE" w:eastAsia="de-DE"/>
        </w:rPr>
        <w:t xml:space="preserve">der </w:t>
      </w:r>
      <w:r>
        <w:rPr>
          <w:rStyle w:val="CharStyle16"/>
          <w:lang w:eastAsia="en-US"/>
        </w:rPr>
        <w:t xml:space="preserve">Horst A, </w:t>
      </w:r>
      <w:r>
        <w:rPr>
          <w:rStyle w:val="CharStyle16"/>
          <w:lang w:val="nl-NL" w:eastAsia="nl-NL"/>
        </w:rPr>
        <w:t xml:space="preserve">Herpers </w:t>
      </w:r>
      <w:r>
        <w:rPr>
          <w:rStyle w:val="CharStyle16"/>
          <w:lang w:eastAsia="en-US"/>
        </w:rPr>
        <w:t xml:space="preserve">R, </w:t>
      </w:r>
      <w:r>
        <w:rPr>
          <w:rStyle w:val="CharStyle16"/>
          <w:lang w:val="it-IT" w:eastAsia="it-IT"/>
        </w:rPr>
        <w:t xml:space="preserve">et al. </w:t>
      </w:r>
      <w:r>
        <w:rPr>
          <w:rStyle w:val="CharStyle16"/>
          <w:lang w:eastAsia="en-US"/>
        </w:rPr>
        <w:t xml:space="preserve">Rapid identification of SARS- CoV-2-infected patients at the emergency department using routine testing. </w:t>
      </w:r>
      <w:r>
        <w:rPr>
          <w:rStyle w:val="CharStyle16"/>
          <w:lang w:val="ro-RO" w:eastAsia="ro-RO"/>
        </w:rPr>
        <w:t xml:space="preserve">Clin Chem </w:t>
      </w:r>
      <w:r>
        <w:rPr>
          <w:rStyle w:val="CharStyle16"/>
          <w:lang w:eastAsia="en-US"/>
        </w:rPr>
        <w:t>Lab Med 2020;58(9): 1587-1593.</w:t>
      </w:r>
    </w:p>
    <w:sectPr w:rsidR="004D457B">
      <w:type w:val="continuous"/>
      <w:pgSz w:w="11909" w:h="16834"/>
      <w:pgMar w:top="1485" w:right="958" w:bottom="1677" w:left="967" w:header="0" w:footer="3" w:gutter="0"/>
      <w:cols w:num="2" w:space="343"/>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2AE3F8" w14:textId="77777777" w:rsidR="00AF7DAC" w:rsidRDefault="00AF7DAC">
      <w:r>
        <w:separator/>
      </w:r>
    </w:p>
  </w:endnote>
  <w:endnote w:type="continuationSeparator" w:id="0">
    <w:p w14:paraId="1DEECD12" w14:textId="77777777" w:rsidR="00AF7DAC" w:rsidRDefault="00AF7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BBDC85" w14:textId="5CA709BA" w:rsidR="004D457B" w:rsidRDefault="00D91C9D">
    <w:pPr>
      <w:rPr>
        <w:color w:val="auto"/>
        <w:sz w:val="2"/>
        <w:szCs w:val="2"/>
        <w:lang w:eastAsia="da-DK"/>
      </w:rPr>
    </w:pPr>
    <w:r>
      <w:rPr>
        <w:noProof/>
      </w:rPr>
      <mc:AlternateContent>
        <mc:Choice Requires="wps">
          <w:drawing>
            <wp:anchor distT="0" distB="0" distL="63500" distR="63500" simplePos="0" relativeHeight="251663360" behindDoc="1" locked="0" layoutInCell="1" allowOverlap="1" wp14:anchorId="182377BF" wp14:editId="11F77097">
              <wp:simplePos x="0" y="0"/>
              <wp:positionH relativeFrom="page">
                <wp:posOffset>617220</wp:posOffset>
              </wp:positionH>
              <wp:positionV relativeFrom="page">
                <wp:posOffset>9896475</wp:posOffset>
              </wp:positionV>
              <wp:extent cx="2126615" cy="80010"/>
              <wp:effectExtent l="0" t="0" r="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6615" cy="80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E34A3" w14:textId="77777777" w:rsidR="004D457B" w:rsidRDefault="004D457B">
                          <w:pPr>
                            <w:pStyle w:val="Style53"/>
                            <w:shd w:val="clear" w:color="auto" w:fill="auto"/>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82377BF" id="_x0000_t202" coordsize="21600,21600" o:spt="202" path="m,l,21600r21600,l21600,xe">
              <v:stroke joinstyle="miter"/>
              <v:path gradientshapeok="t" o:connecttype="rect"/>
            </v:shapetype>
            <v:shape id="Text Box 3" o:spid="_x0000_s1028" type="#_x0000_t202" style="position:absolute;margin-left:48.6pt;margin-top:779.25pt;width:167.45pt;height:6.3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" filled="f" stroked="f">
              <v:textbox style="mso-fit-shape-to-text:t" inset="0,0,0,0">
                <w:txbxContent>
                  <w:p w14:paraId="12AE34A3" w14:textId="77777777" w:rsidR="004D457B" w:rsidRDefault="004D457B">
                    <w:pPr>
                      <w:pStyle w:val="Style53"/>
                      <w:shd w:val="clear" w:color="auto" w:fill="auto"/>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0BC04" w14:textId="139D79B5" w:rsidR="004D457B" w:rsidRDefault="00D91C9D">
    <w:pPr>
      <w:rPr>
        <w:color w:val="auto"/>
        <w:sz w:val="2"/>
        <w:szCs w:val="2"/>
        <w:lang w:eastAsia="da-DK"/>
      </w:rPr>
    </w:pPr>
    <w:r>
      <w:rPr>
        <w:noProof/>
      </w:rPr>
      <mc:AlternateContent>
        <mc:Choice Requires="wps">
          <w:drawing>
            <wp:anchor distT="0" distB="0" distL="63500" distR="63500" simplePos="0" relativeHeight="251665408" behindDoc="1" locked="0" layoutInCell="1" allowOverlap="1" wp14:anchorId="23B58CF7" wp14:editId="1FAEE540">
              <wp:simplePos x="0" y="0"/>
              <wp:positionH relativeFrom="page">
                <wp:posOffset>617220</wp:posOffset>
              </wp:positionH>
              <wp:positionV relativeFrom="page">
                <wp:posOffset>9896475</wp:posOffset>
              </wp:positionV>
              <wp:extent cx="2395855" cy="91440"/>
              <wp:effectExtent l="0" t="0" r="0" b="3810"/>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5855"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DB21C" w14:textId="77777777" w:rsidR="004D457B" w:rsidRDefault="004D457B">
                          <w:pPr>
                            <w:pStyle w:val="Style53"/>
                            <w:shd w:val="clear" w:color="auto" w:fill="auto"/>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3B58CF7" id="_x0000_t202" coordsize="21600,21600" o:spt="202" path="m,l,21600r21600,l21600,xe">
              <v:stroke joinstyle="miter"/>
              <v:path gradientshapeok="t" o:connecttype="rect"/>
            </v:shapetype>
            <v:shape id="Text Box 4" o:spid="_x0000_s1029" type="#_x0000_t202" style="position:absolute;margin-left:48.6pt;margin-top:779.25pt;width:188.65pt;height:7.2pt;z-index:-25165107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" filled="f" stroked="f">
              <v:textbox style="mso-fit-shape-to-text:t" inset="0,0,0,0">
                <w:txbxContent>
                  <w:p w14:paraId="0FCDB21C" w14:textId="77777777" w:rsidR="004D457B" w:rsidRDefault="004D457B">
                    <w:pPr>
                      <w:pStyle w:val="Style53"/>
                      <w:shd w:val="clear" w:color="auto" w:fill="auto"/>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A07D2E" w14:textId="51BEBDC7" w:rsidR="004D457B" w:rsidRDefault="00D91C9D">
    <w:pPr>
      <w:rPr>
        <w:color w:val="auto"/>
        <w:sz w:val="2"/>
        <w:szCs w:val="2"/>
        <w:lang w:eastAsia="da-DK"/>
      </w:rPr>
    </w:pPr>
    <w:r>
      <w:rPr>
        <w:noProof/>
      </w:rPr>
      <mc:AlternateContent>
        <mc:Choice Requires="wps">
          <w:drawing>
            <wp:anchor distT="0" distB="0" distL="63500" distR="63500" simplePos="0" relativeHeight="251671552" behindDoc="1" locked="0" layoutInCell="1" allowOverlap="1" wp14:anchorId="0120E67D" wp14:editId="614FE987">
              <wp:simplePos x="0" y="0"/>
              <wp:positionH relativeFrom="page">
                <wp:posOffset>621665</wp:posOffset>
              </wp:positionH>
              <wp:positionV relativeFrom="page">
                <wp:posOffset>9921240</wp:posOffset>
              </wp:positionV>
              <wp:extent cx="6297295" cy="87630"/>
              <wp:effectExtent l="2540" t="0" r="0" b="1905"/>
              <wp:wrapNone/>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729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6074A" w14:textId="77777777" w:rsidR="004D457B" w:rsidRDefault="004D457B">
                          <w:pPr>
                            <w:pStyle w:val="Style53"/>
                            <w:shd w:val="clear" w:color="auto" w:fill="auto"/>
                            <w:tabs>
                              <w:tab w:val="right" w:pos="9917"/>
                            </w:tabs>
                            <w:spacing w:line="240" w:lineRule="auto"/>
                          </w:pP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r>
                            <w:rPr>
                              <w:rStyle w:val="CharStyle68"/>
                              <w:b/>
                              <w:bCs/>
                              <w:lang w:eastAsia="en-US"/>
                            </w:rPr>
                            <w:tab/>
                          </w:r>
                          <w:r>
                            <w:rPr>
                              <w:rStyle w:val="CharStyle59"/>
                              <w:b w:val="0"/>
                              <w:bCs w:val="0"/>
                              <w:lang w:eastAsia="en-US"/>
                            </w:rPr>
                            <w:t>radiology.rsna.org</w:t>
                          </w:r>
                          <w:r>
                            <w:rPr>
                              <w:rStyle w:val="CharStyle58"/>
                              <w:b/>
                              <w:bCs/>
                              <w:lang w:eastAsia="en-US"/>
                            </w:rPr>
                            <w:t xml:space="preserve"> ■ </w:t>
                          </w:r>
                          <w:r>
                            <w:rPr>
                              <w:rStyle w:val="CharStyle56"/>
                              <w:b/>
                              <w:bCs/>
                              <w:lang w:eastAsia="en-US"/>
                            </w:rPr>
                            <w:t>Radiology:</w:t>
                          </w:r>
                          <w:r>
                            <w:rPr>
                              <w:rStyle w:val="CharStyle57"/>
                              <w:b w:val="0"/>
                              <w:bCs w:val="0"/>
                              <w:lang w:eastAsia="en-US"/>
                            </w:rPr>
                            <w:t xml:space="preserve"> </w:t>
                          </w:r>
                          <w:r>
                            <w:rPr>
                              <w:rStyle w:val="CharStyle58"/>
                              <w:b/>
                              <w:bCs/>
                              <w:lang w:eastAsia="en-US"/>
                            </w:rPr>
                            <w:t>Volume 298: Number 1 —January 2021</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120E67D" id="_x0000_t202" coordsize="21600,21600" o:spt="202" path="m,l,21600r21600,l21600,xe">
              <v:stroke joinstyle="miter"/>
              <v:path gradientshapeok="t" o:connecttype="rect"/>
            </v:shapetype>
            <v:shape id="Text Box 7" o:spid="_x0000_s1032" type="#_x0000_t202" style="position:absolute;margin-left:48.95pt;margin-top:781.2pt;width:495.85pt;height:6.9pt;z-index:-251644928;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" filled="f" stroked="f">
              <v:textbox style="mso-fit-shape-to-text:t" inset="0,0,0,0">
                <w:txbxContent>
                  <w:p w14:paraId="2E46074A" w14:textId="77777777" w:rsidR="004D457B" w:rsidRDefault="004D457B">
                    <w:pPr>
                      <w:pStyle w:val="Style53"/>
                      <w:shd w:val="clear" w:color="auto" w:fill="auto"/>
                      <w:tabs>
                        <w:tab w:val="right" w:pos="9917"/>
                      </w:tabs>
                      <w:spacing w:line="240" w:lineRule="auto"/>
                    </w:pP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r>
                      <w:rPr>
                        <w:rStyle w:val="CharStyle68"/>
                        <w:b/>
                        <w:bCs/>
                        <w:lang w:eastAsia="en-US"/>
                      </w:rPr>
                      <w:tab/>
                    </w:r>
                    <w:r>
                      <w:rPr>
                        <w:rStyle w:val="CharStyle59"/>
                        <w:b w:val="0"/>
                        <w:bCs w:val="0"/>
                        <w:lang w:eastAsia="en-US"/>
                      </w:rPr>
                      <w:t>radiology.rsna.org</w:t>
                    </w:r>
                    <w:r>
                      <w:rPr>
                        <w:rStyle w:val="CharStyle58"/>
                        <w:b/>
                        <w:bCs/>
                        <w:lang w:eastAsia="en-US"/>
                      </w:rPr>
                      <w:t xml:space="preserve"> ■ </w:t>
                    </w:r>
                    <w:r>
                      <w:rPr>
                        <w:rStyle w:val="CharStyle56"/>
                        <w:b/>
                        <w:bCs/>
                        <w:lang w:eastAsia="en-US"/>
                      </w:rPr>
                      <w:t>Radiology:</w:t>
                    </w:r>
                    <w:r>
                      <w:rPr>
                        <w:rStyle w:val="CharStyle57"/>
                        <w:b w:val="0"/>
                        <w:bCs w:val="0"/>
                        <w:lang w:eastAsia="en-US"/>
                      </w:rPr>
                      <w:t xml:space="preserve"> </w:t>
                    </w:r>
                    <w:r>
                      <w:rPr>
                        <w:rStyle w:val="CharStyle58"/>
                        <w:b/>
                        <w:bCs/>
                        <w:lang w:eastAsia="en-US"/>
                      </w:rPr>
                      <w:t>Volume 298: Number 1 —January 2021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6BB951" w14:textId="2399BFA9" w:rsidR="004D457B" w:rsidRDefault="00D91C9D">
    <w:pPr>
      <w:rPr>
        <w:color w:val="auto"/>
        <w:sz w:val="2"/>
        <w:szCs w:val="2"/>
        <w:lang w:eastAsia="da-DK"/>
      </w:rPr>
    </w:pPr>
    <w:r>
      <w:rPr>
        <w:noProof/>
      </w:rPr>
      <mc:AlternateContent>
        <mc:Choice Requires="wps">
          <w:drawing>
            <wp:anchor distT="0" distB="0" distL="63500" distR="63500" simplePos="0" relativeHeight="251673600" behindDoc="1" locked="0" layoutInCell="1" allowOverlap="1" wp14:anchorId="6636F2B2" wp14:editId="2B0CC2CB">
              <wp:simplePos x="0" y="0"/>
              <wp:positionH relativeFrom="page">
                <wp:posOffset>628015</wp:posOffset>
              </wp:positionH>
              <wp:positionV relativeFrom="page">
                <wp:posOffset>9914890</wp:posOffset>
              </wp:positionV>
              <wp:extent cx="6303010" cy="87630"/>
              <wp:effectExtent l="0" t="0" r="3175" b="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301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8D655" w14:textId="77777777" w:rsidR="004D457B" w:rsidRDefault="004D457B">
                          <w:pPr>
                            <w:pStyle w:val="Style53"/>
                            <w:shd w:val="clear" w:color="auto" w:fill="auto"/>
                            <w:tabs>
                              <w:tab w:val="right" w:pos="9926"/>
                            </w:tabs>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r>
                            <w:rPr>
                              <w:rStyle w:val="CharStyle59"/>
                              <w:b w:val="0"/>
                              <w:bCs w:val="0"/>
                              <w:lang w:eastAsia="en-US"/>
                            </w:rPr>
                            <w:tab/>
                          </w: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636F2B2" id="_x0000_t202" coordsize="21600,21600" o:spt="202" path="m,l,21600r21600,l21600,xe">
              <v:stroke joinstyle="miter"/>
              <v:path gradientshapeok="t" o:connecttype="rect"/>
            </v:shapetype>
            <v:shape id="Text Box 8" o:spid="_x0000_s1033" type="#_x0000_t202" style="position:absolute;margin-left:49.45pt;margin-top:780.7pt;width:496.3pt;height:6.9pt;z-index:-251642880;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" filled="f" stroked="f">
              <v:textbox style="mso-fit-shape-to-text:t" inset="0,0,0,0">
                <w:txbxContent>
                  <w:p w14:paraId="3F28D655" w14:textId="77777777" w:rsidR="004D457B" w:rsidRDefault="004D457B">
                    <w:pPr>
                      <w:pStyle w:val="Style53"/>
                      <w:shd w:val="clear" w:color="auto" w:fill="auto"/>
                      <w:tabs>
                        <w:tab w:val="right" w:pos="9926"/>
                      </w:tabs>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r>
                      <w:rPr>
                        <w:rStyle w:val="CharStyle59"/>
                        <w:b w:val="0"/>
                        <w:bCs w:val="0"/>
                        <w:lang w:eastAsia="en-US"/>
                      </w:rPr>
                      <w:tab/>
                    </w: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144116" w14:textId="5CAD14F9" w:rsidR="004D457B" w:rsidRDefault="00D91C9D">
    <w:pPr>
      <w:rPr>
        <w:color w:val="auto"/>
        <w:sz w:val="2"/>
        <w:szCs w:val="2"/>
        <w:lang w:eastAsia="da-DK"/>
      </w:rPr>
    </w:pPr>
    <w:r>
      <w:rPr>
        <w:noProof/>
      </w:rPr>
      <mc:AlternateContent>
        <mc:Choice Requires="wps">
          <w:drawing>
            <wp:anchor distT="0" distB="0" distL="63500" distR="63500" simplePos="0" relativeHeight="251679744" behindDoc="1" locked="0" layoutInCell="1" allowOverlap="1" wp14:anchorId="1F17B4AC" wp14:editId="1BC12B76">
              <wp:simplePos x="0" y="0"/>
              <wp:positionH relativeFrom="page">
                <wp:posOffset>621665</wp:posOffset>
              </wp:positionH>
              <wp:positionV relativeFrom="page">
                <wp:posOffset>9921240</wp:posOffset>
              </wp:positionV>
              <wp:extent cx="6297295" cy="87630"/>
              <wp:effectExtent l="2540" t="0" r="0" b="1905"/>
              <wp:wrapNone/>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729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9DD37" w14:textId="77777777" w:rsidR="004D457B" w:rsidRDefault="004D457B">
                          <w:pPr>
                            <w:pStyle w:val="Style53"/>
                            <w:shd w:val="clear" w:color="auto" w:fill="auto"/>
                            <w:tabs>
                              <w:tab w:val="right" w:pos="9917"/>
                            </w:tabs>
                            <w:spacing w:line="240" w:lineRule="auto"/>
                          </w:pP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r>
                            <w:rPr>
                              <w:rStyle w:val="CharStyle68"/>
                              <w:b/>
                              <w:bCs/>
                              <w:lang w:eastAsia="en-US"/>
                            </w:rPr>
                            <w:tab/>
                          </w:r>
                          <w:r>
                            <w:rPr>
                              <w:rStyle w:val="CharStyle59"/>
                              <w:b w:val="0"/>
                              <w:bCs w:val="0"/>
                              <w:lang w:eastAsia="en-US"/>
                            </w:rPr>
                            <w:t>radiology.rsna.org</w:t>
                          </w:r>
                          <w:r>
                            <w:rPr>
                              <w:rStyle w:val="CharStyle58"/>
                              <w:b/>
                              <w:bCs/>
                              <w:lang w:eastAsia="en-US"/>
                            </w:rPr>
                            <w:t xml:space="preserve"> ■ </w:t>
                          </w:r>
                          <w:r>
                            <w:rPr>
                              <w:rStyle w:val="CharStyle56"/>
                              <w:b/>
                              <w:bCs/>
                              <w:lang w:eastAsia="en-US"/>
                            </w:rPr>
                            <w:t>Radiology:</w:t>
                          </w:r>
                          <w:r>
                            <w:rPr>
                              <w:rStyle w:val="CharStyle57"/>
                              <w:b w:val="0"/>
                              <w:bCs w:val="0"/>
                              <w:lang w:eastAsia="en-US"/>
                            </w:rPr>
                            <w:t xml:space="preserve"> </w:t>
                          </w:r>
                          <w:r>
                            <w:rPr>
                              <w:rStyle w:val="CharStyle58"/>
                              <w:b/>
                              <w:bCs/>
                              <w:lang w:eastAsia="en-US"/>
                            </w:rPr>
                            <w:t>Volume 298: Number 1 —January 2021</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F17B4AC" id="_x0000_t202" coordsize="21600,21600" o:spt="202" path="m,l,21600r21600,l21600,xe">
              <v:stroke joinstyle="miter"/>
              <v:path gradientshapeok="t" o:connecttype="rect"/>
            </v:shapetype>
            <v:shape id="Text Box 11" o:spid="_x0000_s1036" type="#_x0000_t202" style="position:absolute;margin-left:48.95pt;margin-top:781.2pt;width:495.85pt;height:6.9pt;z-index:-251636736;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" filled="f" stroked="f">
              <v:textbox style="mso-fit-shape-to-text:t" inset="0,0,0,0">
                <w:txbxContent>
                  <w:p w14:paraId="1129DD37" w14:textId="77777777" w:rsidR="004D457B" w:rsidRDefault="004D457B">
                    <w:pPr>
                      <w:pStyle w:val="Style53"/>
                      <w:shd w:val="clear" w:color="auto" w:fill="auto"/>
                      <w:tabs>
                        <w:tab w:val="right" w:pos="9917"/>
                      </w:tabs>
                      <w:spacing w:line="240" w:lineRule="auto"/>
                    </w:pP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r>
                      <w:rPr>
                        <w:rStyle w:val="CharStyle68"/>
                        <w:b/>
                        <w:bCs/>
                        <w:lang w:eastAsia="en-US"/>
                      </w:rPr>
                      <w:tab/>
                    </w:r>
                    <w:r>
                      <w:rPr>
                        <w:rStyle w:val="CharStyle59"/>
                        <w:b w:val="0"/>
                        <w:bCs w:val="0"/>
                        <w:lang w:eastAsia="en-US"/>
                      </w:rPr>
                      <w:t>radiology.rsna.org</w:t>
                    </w:r>
                    <w:r>
                      <w:rPr>
                        <w:rStyle w:val="CharStyle58"/>
                        <w:b/>
                        <w:bCs/>
                        <w:lang w:eastAsia="en-US"/>
                      </w:rPr>
                      <w:t xml:space="preserve"> ■ </w:t>
                    </w:r>
                    <w:r>
                      <w:rPr>
                        <w:rStyle w:val="CharStyle56"/>
                        <w:b/>
                        <w:bCs/>
                        <w:lang w:eastAsia="en-US"/>
                      </w:rPr>
                      <w:t>Radiology:</w:t>
                    </w:r>
                    <w:r>
                      <w:rPr>
                        <w:rStyle w:val="CharStyle57"/>
                        <w:b w:val="0"/>
                        <w:bCs w:val="0"/>
                        <w:lang w:eastAsia="en-US"/>
                      </w:rPr>
                      <w:t xml:space="preserve"> </w:t>
                    </w:r>
                    <w:r>
                      <w:rPr>
                        <w:rStyle w:val="CharStyle58"/>
                        <w:b/>
                        <w:bCs/>
                        <w:lang w:eastAsia="en-US"/>
                      </w:rPr>
                      <w:t>Volume 298: Number 1 —January 2021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497896" w14:textId="5E580884" w:rsidR="004D457B" w:rsidRDefault="00D91C9D">
    <w:pPr>
      <w:rPr>
        <w:color w:val="auto"/>
        <w:sz w:val="2"/>
        <w:szCs w:val="2"/>
        <w:lang w:eastAsia="da-DK"/>
      </w:rPr>
    </w:pPr>
    <w:r>
      <w:rPr>
        <w:noProof/>
      </w:rPr>
      <mc:AlternateContent>
        <mc:Choice Requires="wps">
          <w:drawing>
            <wp:anchor distT="0" distB="0" distL="63500" distR="63500" simplePos="0" relativeHeight="251681792" behindDoc="1" locked="0" layoutInCell="1" allowOverlap="1" wp14:anchorId="6B7AF81C" wp14:editId="0FB99A10">
              <wp:simplePos x="0" y="0"/>
              <wp:positionH relativeFrom="page">
                <wp:posOffset>619760</wp:posOffset>
              </wp:positionH>
              <wp:positionV relativeFrom="page">
                <wp:posOffset>10030460</wp:posOffset>
              </wp:positionV>
              <wp:extent cx="6318250" cy="87630"/>
              <wp:effectExtent l="635" t="635" r="0" b="0"/>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825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F8F68" w14:textId="77777777" w:rsidR="004D457B" w:rsidRDefault="004D457B">
                          <w:pPr>
                            <w:pStyle w:val="Style53"/>
                            <w:shd w:val="clear" w:color="auto" w:fill="auto"/>
                            <w:tabs>
                              <w:tab w:val="right" w:pos="9950"/>
                            </w:tabs>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r>
                            <w:rPr>
                              <w:rStyle w:val="CharStyle59"/>
                              <w:b w:val="0"/>
                              <w:bCs w:val="0"/>
                              <w:lang w:eastAsia="en-US"/>
                            </w:rPr>
                            <w:tab/>
                          </w: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B7AF81C" id="_x0000_t202" coordsize="21600,21600" o:spt="202" path="m,l,21600r21600,l21600,xe">
              <v:stroke joinstyle="miter"/>
              <v:path gradientshapeok="t" o:connecttype="rect"/>
            </v:shapetype>
            <v:shape id="Text Box 12" o:spid="_x0000_s1037" type="#_x0000_t202" style="position:absolute;margin-left:48.8pt;margin-top:789.8pt;width:497.5pt;height:6.9pt;z-index:-251634688;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" filled="f" stroked="f">
              <v:textbox style="mso-fit-shape-to-text:t" inset="0,0,0,0">
                <w:txbxContent>
                  <w:p w14:paraId="523F8F68" w14:textId="77777777" w:rsidR="004D457B" w:rsidRDefault="004D457B">
                    <w:pPr>
                      <w:pStyle w:val="Style53"/>
                      <w:shd w:val="clear" w:color="auto" w:fill="auto"/>
                      <w:tabs>
                        <w:tab w:val="right" w:pos="9950"/>
                      </w:tabs>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r>
                      <w:rPr>
                        <w:rStyle w:val="CharStyle59"/>
                        <w:b w:val="0"/>
                        <w:bCs w:val="0"/>
                        <w:lang w:eastAsia="en-US"/>
                      </w:rPr>
                      <w:tab/>
                    </w: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D968F2" w14:textId="069739C0" w:rsidR="004D457B" w:rsidRDefault="00D91C9D">
    <w:pPr>
      <w:rPr>
        <w:color w:val="auto"/>
        <w:sz w:val="2"/>
        <w:szCs w:val="2"/>
        <w:lang w:eastAsia="da-DK"/>
      </w:rPr>
    </w:pPr>
    <w:r>
      <w:rPr>
        <w:noProof/>
      </w:rPr>
      <mc:AlternateContent>
        <mc:Choice Requires="wps">
          <w:drawing>
            <wp:anchor distT="0" distB="0" distL="63500" distR="63500" simplePos="0" relativeHeight="251685888" behindDoc="1" locked="0" layoutInCell="1" allowOverlap="1" wp14:anchorId="2DB3CCF1" wp14:editId="5D9DB78B">
              <wp:simplePos x="0" y="0"/>
              <wp:positionH relativeFrom="page">
                <wp:posOffset>628015</wp:posOffset>
              </wp:positionH>
              <wp:positionV relativeFrom="page">
                <wp:posOffset>9914890</wp:posOffset>
              </wp:positionV>
              <wp:extent cx="6303010" cy="87630"/>
              <wp:effectExtent l="0" t="0" r="3175" b="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301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45689" w14:textId="77777777" w:rsidR="004D457B" w:rsidRDefault="004D457B">
                          <w:pPr>
                            <w:pStyle w:val="Style53"/>
                            <w:shd w:val="clear" w:color="auto" w:fill="auto"/>
                            <w:tabs>
                              <w:tab w:val="right" w:pos="9926"/>
                            </w:tabs>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r>
                            <w:rPr>
                              <w:rStyle w:val="CharStyle59"/>
                              <w:b w:val="0"/>
                              <w:bCs w:val="0"/>
                              <w:lang w:eastAsia="en-US"/>
                            </w:rPr>
                            <w:tab/>
                          </w: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DB3CCF1" id="_x0000_t202" coordsize="21600,21600" o:spt="202" path="m,l,21600r21600,l21600,xe">
              <v:stroke joinstyle="miter"/>
              <v:path gradientshapeok="t" o:connecttype="rect"/>
            </v:shapetype>
            <v:shape id="Text Box 14" o:spid="_x0000_s1039" type="#_x0000_t202" style="position:absolute;margin-left:49.45pt;margin-top:780.7pt;width:496.3pt;height:6.9pt;z-index:-25163059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" filled="f" stroked="f">
              <v:textbox style="mso-fit-shape-to-text:t" inset="0,0,0,0">
                <w:txbxContent>
                  <w:p w14:paraId="13445689" w14:textId="77777777" w:rsidR="004D457B" w:rsidRDefault="004D457B">
                    <w:pPr>
                      <w:pStyle w:val="Style53"/>
                      <w:shd w:val="clear" w:color="auto" w:fill="auto"/>
                      <w:tabs>
                        <w:tab w:val="right" w:pos="9926"/>
                      </w:tabs>
                      <w:spacing w:line="240" w:lineRule="auto"/>
                    </w:pPr>
                    <w:r>
                      <w:rPr>
                        <w:rStyle w:val="CharStyle56"/>
                        <w:b/>
                        <w:bCs/>
                        <w:lang w:eastAsia="en-US"/>
                      </w:rPr>
                      <w:t>Radiology:</w:t>
                    </w:r>
                    <w:r>
                      <w:rPr>
                        <w:rStyle w:val="CharStyle57"/>
                        <w:b w:val="0"/>
                        <w:bCs w:val="0"/>
                        <w:lang w:eastAsia="en-US"/>
                      </w:rPr>
                      <w:t xml:space="preserve"> </w:t>
                    </w:r>
                    <w:r>
                      <w:rPr>
                        <w:rStyle w:val="CharStyle58"/>
                        <w:b/>
                        <w:bCs/>
                        <w:lang w:eastAsia="en-US"/>
                      </w:rPr>
                      <w:t xml:space="preserve">Volume 298: Number 1 —January 2021 ■ </w:t>
                    </w:r>
                    <w:r>
                      <w:rPr>
                        <w:rStyle w:val="CharStyle59"/>
                        <w:b w:val="0"/>
                        <w:bCs w:val="0"/>
                        <w:lang w:eastAsia="en-US"/>
                      </w:rPr>
                      <w:t>rodiology.rsno.org</w:t>
                    </w:r>
                    <w:r>
                      <w:rPr>
                        <w:rStyle w:val="CharStyle59"/>
                        <w:b w:val="0"/>
                        <w:bCs w:val="0"/>
                        <w:lang w:eastAsia="en-US"/>
                      </w:rPr>
                      <w:tab/>
                    </w:r>
                    <w:r>
                      <w:rPr>
                        <w:rStyle w:val="CharStyle68"/>
                        <w:b/>
                        <w:bCs/>
                        <w:lang w:eastAsia="en-US"/>
                      </w:rPr>
                      <w:t>E</w:t>
                    </w:r>
                    <w:r>
                      <w:fldChar w:fldCharType="begin"/>
                    </w:r>
                    <w:r>
                      <w:instrText xml:space="preserve"> PAGE \* MERGEFORMAT </w:instrText>
                    </w:r>
                    <w:r>
                      <w:fldChar w:fldCharType="separate"/>
                    </w:r>
                    <w:r>
                      <w:rPr>
                        <w:rStyle w:val="CharStyle68"/>
                        <w:b/>
                        <w:bCs/>
                        <w:lang w:eastAsia="en-US"/>
                      </w:rPr>
                      <w:t>#</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99DEEB" w14:textId="77777777" w:rsidR="00AF7DAC" w:rsidRDefault="00AF7DAC">
      <w:r>
        <w:separator/>
      </w:r>
    </w:p>
  </w:footnote>
  <w:footnote w:type="continuationSeparator" w:id="0">
    <w:p w14:paraId="24ECF32E" w14:textId="77777777" w:rsidR="00AF7DAC" w:rsidRDefault="00AF7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E4002F" w14:textId="36ADF764" w:rsidR="004D457B" w:rsidRDefault="00D91C9D">
    <w:pPr>
      <w:rPr>
        <w:color w:val="auto"/>
        <w:sz w:val="2"/>
        <w:szCs w:val="2"/>
        <w:lang w:eastAsia="da-DK"/>
      </w:rPr>
    </w:pPr>
    <w:r>
      <w:rPr>
        <w:noProof/>
      </w:rPr>
      <mc:AlternateContent>
        <mc:Choice Requires="wps">
          <w:drawing>
            <wp:anchor distT="0" distB="0" distL="63500" distR="63500" simplePos="0" relativeHeight="251659264" behindDoc="1" locked="0" layoutInCell="1" allowOverlap="1" wp14:anchorId="23F9AFFA" wp14:editId="46E768D8">
              <wp:simplePos x="0" y="0"/>
              <wp:positionH relativeFrom="page">
                <wp:posOffset>5832475</wp:posOffset>
              </wp:positionH>
              <wp:positionV relativeFrom="page">
                <wp:posOffset>697865</wp:posOffset>
              </wp:positionV>
              <wp:extent cx="1024255" cy="87630"/>
              <wp:effectExtent l="3175" t="2540" r="1270" b="0"/>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5A04D"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es-ES_tradnl" w:eastAsia="es-ES_tradnl"/>
                            </w:rPr>
                            <w:t xml:space="preserve">and Sánchez </w:t>
                          </w:r>
                          <w:r>
                            <w:rPr>
                              <w:rStyle w:val="CharStyle55"/>
                              <w:b w:val="0"/>
                              <w:bCs w:val="0"/>
                              <w:lang w:val="it-IT" w:eastAsia="it-IT"/>
                            </w:rPr>
                            <w:t>et al</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3F9AFFA" id="_x0000_t202" coordsize="21600,21600" o:spt="202" path="m,l,21600r21600,l21600,xe">
              <v:stroke joinstyle="miter"/>
              <v:path gradientshapeok="t" o:connecttype="rect"/>
            </v:shapetype>
            <v:shape id="Text Box 1" o:spid="_x0000_s1026" type="#_x0000_t202" style="position:absolute;margin-left:459.25pt;margin-top:54.95pt;width:80.65pt;height:6.9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" filled="f" stroked="f">
              <v:textbox style="mso-fit-shape-to-text:t" inset="0,0,0,0">
                <w:txbxContent>
                  <w:p w14:paraId="2305A04D"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es-ES_tradnl" w:eastAsia="es-ES_tradnl"/>
                      </w:rPr>
                      <w:t xml:space="preserve">and Sánchez </w:t>
                    </w:r>
                    <w:r>
                      <w:rPr>
                        <w:rStyle w:val="CharStyle55"/>
                        <w:b w:val="0"/>
                        <w:bCs w:val="0"/>
                        <w:lang w:val="it-IT" w:eastAsia="it-IT"/>
                      </w:rPr>
                      <w:t>et 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81BCF2" w14:textId="2EB234F6" w:rsidR="004D457B" w:rsidRDefault="00D91C9D">
    <w:pPr>
      <w:rPr>
        <w:color w:val="auto"/>
        <w:sz w:val="2"/>
        <w:szCs w:val="2"/>
        <w:lang w:eastAsia="da-DK"/>
      </w:rPr>
    </w:pPr>
    <w:r>
      <w:rPr>
        <w:noProof/>
      </w:rPr>
      <mc:AlternateContent>
        <mc:Choice Requires="wps">
          <w:drawing>
            <wp:anchor distT="0" distB="0" distL="63500" distR="63500" simplePos="0" relativeHeight="251661312" behindDoc="1" locked="0" layoutInCell="1" allowOverlap="1" wp14:anchorId="3CE0D3A0" wp14:editId="01C99DAA">
              <wp:simplePos x="0" y="0"/>
              <wp:positionH relativeFrom="page">
                <wp:posOffset>5832475</wp:posOffset>
              </wp:positionH>
              <wp:positionV relativeFrom="page">
                <wp:posOffset>697865</wp:posOffset>
              </wp:positionV>
              <wp:extent cx="1097280" cy="79375"/>
              <wp:effectExtent l="3175" t="2540" r="4445" b="381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79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84DA8"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es-ES_tradnl" w:eastAsia="es-ES_tradnl"/>
                            </w:rPr>
                            <w:t xml:space="preserve">and Sánchez </w:t>
                          </w:r>
                          <w:r>
                            <w:rPr>
                              <w:rStyle w:val="CharStyle55"/>
                              <w:b w:val="0"/>
                              <w:bCs w:val="0"/>
                              <w:lang w:val="it-IT" w:eastAsia="it-IT"/>
                            </w:rPr>
                            <w:t>et al</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CE0D3A0" id="_x0000_t202" coordsize="21600,21600" o:spt="202" path="m,l,21600r21600,l21600,xe">
              <v:stroke joinstyle="miter"/>
              <v:path gradientshapeok="t" o:connecttype="rect"/>
            </v:shapetype>
            <v:shape id="Text Box 2" o:spid="_x0000_s1027" type="#_x0000_t202" style="position:absolute;margin-left:459.25pt;margin-top:54.95pt;width:86.4pt;height:6.2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" filled="f" stroked="f">
              <v:textbox style="mso-fit-shape-to-text:t" inset="0,0,0,0">
                <w:txbxContent>
                  <w:p w14:paraId="13484DA8"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es-ES_tradnl" w:eastAsia="es-ES_tradnl"/>
                      </w:rPr>
                      <w:t xml:space="preserve">and Sánchez </w:t>
                    </w:r>
                    <w:r>
                      <w:rPr>
                        <w:rStyle w:val="CharStyle55"/>
                        <w:b w:val="0"/>
                        <w:bCs w:val="0"/>
                        <w:lang w:val="it-IT" w:eastAsia="it-IT"/>
                      </w:rPr>
                      <w:t>et 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9964D" w14:textId="50ED22DA" w:rsidR="004D457B" w:rsidRDefault="00D91C9D">
    <w:pPr>
      <w:rPr>
        <w:color w:val="auto"/>
        <w:sz w:val="2"/>
        <w:szCs w:val="2"/>
        <w:lang w:eastAsia="da-DK"/>
      </w:rPr>
    </w:pPr>
    <w:r>
      <w:rPr>
        <w:noProof/>
      </w:rPr>
      <mc:AlternateContent>
        <mc:Choice Requires="wps">
          <w:drawing>
            <wp:anchor distT="0" distB="0" distL="63500" distR="63500" simplePos="0" relativeHeight="251667456" behindDoc="1" locked="0" layoutInCell="1" allowOverlap="1" wp14:anchorId="06EDAA83" wp14:editId="5778D0BF">
              <wp:simplePos x="0" y="0"/>
              <wp:positionH relativeFrom="page">
                <wp:posOffset>618490</wp:posOffset>
              </wp:positionH>
              <wp:positionV relativeFrom="page">
                <wp:posOffset>682625</wp:posOffset>
              </wp:positionV>
              <wp:extent cx="2047240" cy="87630"/>
              <wp:effectExtent l="0" t="0" r="1270" b="127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7439D" w14:textId="77777777" w:rsidR="004D457B" w:rsidRDefault="004D457B">
                          <w:pPr>
                            <w:pStyle w:val="Style53"/>
                            <w:shd w:val="clear" w:color="auto" w:fill="auto"/>
                            <w:spacing w:line="240" w:lineRule="auto"/>
                          </w:pPr>
                          <w:r>
                            <w:rPr>
                              <w:rStyle w:val="CharStyle55"/>
                              <w:b w:val="0"/>
                              <w:bCs w:val="0"/>
                              <w:lang w:val="de-DE" w:eastAsia="de-DE"/>
                            </w:rPr>
                            <w:t xml:space="preserve">Assessment </w:t>
                          </w:r>
                          <w:r>
                            <w:rPr>
                              <w:rStyle w:val="CharStyle55"/>
                              <w:b w:val="0"/>
                              <w:bCs w:val="0"/>
                              <w:lang w:eastAsia="en-US"/>
                            </w:rPr>
                            <w:t>of CO-RADS and Chest CT Severity Scores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EDAA83" id="_x0000_t202" coordsize="21600,21600" o:spt="202" path="m,l,21600r21600,l21600,xe">
              <v:stroke joinstyle="miter"/>
              <v:path gradientshapeok="t" o:connecttype="rect"/>
            </v:shapetype>
            <v:shape id="Text Box 5" o:spid="_x0000_s1030" type="#_x0000_t202" style="position:absolute;margin-left:48.7pt;margin-top:53.75pt;width:161.2pt;height:6.9pt;z-index:-25164902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" filled="f" stroked="f">
              <v:textbox style="mso-fit-shape-to-text:t" inset="0,0,0,0">
                <w:txbxContent>
                  <w:p w14:paraId="0817439D" w14:textId="77777777" w:rsidR="004D457B" w:rsidRDefault="004D457B">
                    <w:pPr>
                      <w:pStyle w:val="Style53"/>
                      <w:shd w:val="clear" w:color="auto" w:fill="auto"/>
                      <w:spacing w:line="240" w:lineRule="auto"/>
                    </w:pPr>
                    <w:r>
                      <w:rPr>
                        <w:rStyle w:val="CharStyle55"/>
                        <w:b w:val="0"/>
                        <w:bCs w:val="0"/>
                        <w:lang w:val="de-DE" w:eastAsia="de-DE"/>
                      </w:rPr>
                      <w:t xml:space="preserve">Assessment </w:t>
                    </w:r>
                    <w:r>
                      <w:rPr>
                        <w:rStyle w:val="CharStyle55"/>
                        <w:b w:val="0"/>
                        <w:bCs w:val="0"/>
                        <w:lang w:eastAsia="en-US"/>
                      </w:rPr>
                      <w:t>of CO-RADS and Chest CT Severity Scores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ADFD8A" w14:textId="09D19A5F" w:rsidR="004D457B" w:rsidRDefault="00D91C9D">
    <w:pPr>
      <w:rPr>
        <w:color w:val="auto"/>
        <w:sz w:val="2"/>
        <w:szCs w:val="2"/>
        <w:lang w:eastAsia="da-DK"/>
      </w:rPr>
    </w:pPr>
    <w:r>
      <w:rPr>
        <w:noProof/>
      </w:rPr>
      <mc:AlternateContent>
        <mc:Choice Requires="wps">
          <w:drawing>
            <wp:anchor distT="0" distB="0" distL="63500" distR="63500" simplePos="0" relativeHeight="251669504" behindDoc="1" locked="0" layoutInCell="1" allowOverlap="1" wp14:anchorId="66B321B4" wp14:editId="4FBFBD65">
              <wp:simplePos x="0" y="0"/>
              <wp:positionH relativeFrom="page">
                <wp:posOffset>5842635</wp:posOffset>
              </wp:positionH>
              <wp:positionV relativeFrom="page">
                <wp:posOffset>682625</wp:posOffset>
              </wp:positionV>
              <wp:extent cx="1024255" cy="87630"/>
              <wp:effectExtent l="3810" t="0" r="635" b="127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28E28"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es-ES_tradnl" w:eastAsia="es-ES_tradnl"/>
                            </w:rPr>
                            <w:t xml:space="preserve">and Sánchez </w:t>
                          </w:r>
                          <w:r>
                            <w:rPr>
                              <w:rStyle w:val="CharStyle55"/>
                              <w:b w:val="0"/>
                              <w:bCs w:val="0"/>
                              <w:lang w:val="it-IT" w:eastAsia="it-IT"/>
                            </w:rPr>
                            <w:t>et al</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6B321B4" id="_x0000_t202" coordsize="21600,21600" o:spt="202" path="m,l,21600r21600,l21600,xe">
              <v:stroke joinstyle="miter"/>
              <v:path gradientshapeok="t" o:connecttype="rect"/>
            </v:shapetype>
            <v:shape id="Text Box 6" o:spid="_x0000_s1031" type="#_x0000_t202" style="position:absolute;margin-left:460.05pt;margin-top:53.75pt;width:80.65pt;height:6.9pt;z-index:-25164697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" filled="f" stroked="f">
              <v:textbox style="mso-fit-shape-to-text:t" inset="0,0,0,0">
                <w:txbxContent>
                  <w:p w14:paraId="5D328E28"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es-ES_tradnl" w:eastAsia="es-ES_tradnl"/>
                      </w:rPr>
                      <w:t xml:space="preserve">and Sánchez </w:t>
                    </w:r>
                    <w:r>
                      <w:rPr>
                        <w:rStyle w:val="CharStyle55"/>
                        <w:b w:val="0"/>
                        <w:bCs w:val="0"/>
                        <w:lang w:val="it-IT" w:eastAsia="it-IT"/>
                      </w:rPr>
                      <w:t>et 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97E1C" w14:textId="35C1E434" w:rsidR="004D457B" w:rsidRDefault="00D91C9D">
    <w:pPr>
      <w:rPr>
        <w:color w:val="auto"/>
        <w:sz w:val="2"/>
        <w:szCs w:val="2"/>
        <w:lang w:eastAsia="da-DK"/>
      </w:rPr>
    </w:pPr>
    <w:r>
      <w:rPr>
        <w:noProof/>
      </w:rPr>
      <mc:AlternateContent>
        <mc:Choice Requires="wps">
          <w:drawing>
            <wp:anchor distT="0" distB="0" distL="63500" distR="63500" simplePos="0" relativeHeight="251675648" behindDoc="1" locked="0" layoutInCell="1" allowOverlap="1" wp14:anchorId="650973B9" wp14:editId="7E344181">
              <wp:simplePos x="0" y="0"/>
              <wp:positionH relativeFrom="page">
                <wp:posOffset>618490</wp:posOffset>
              </wp:positionH>
              <wp:positionV relativeFrom="page">
                <wp:posOffset>682625</wp:posOffset>
              </wp:positionV>
              <wp:extent cx="2047240" cy="87630"/>
              <wp:effectExtent l="0" t="0" r="1270" b="1270"/>
              <wp:wrapNone/>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8419B" w14:textId="77777777" w:rsidR="004D457B" w:rsidRDefault="004D457B">
                          <w:pPr>
                            <w:pStyle w:val="Style53"/>
                            <w:shd w:val="clear" w:color="auto" w:fill="auto"/>
                            <w:spacing w:line="240" w:lineRule="auto"/>
                          </w:pPr>
                          <w:r>
                            <w:rPr>
                              <w:rStyle w:val="CharStyle55"/>
                              <w:b w:val="0"/>
                              <w:bCs w:val="0"/>
                              <w:lang w:val="de-DE" w:eastAsia="de-DE"/>
                            </w:rPr>
                            <w:t xml:space="preserve">Assessment </w:t>
                          </w:r>
                          <w:r>
                            <w:rPr>
                              <w:rStyle w:val="CharStyle55"/>
                              <w:b w:val="0"/>
                              <w:bCs w:val="0"/>
                              <w:lang w:eastAsia="en-US"/>
                            </w:rPr>
                            <w:t>of CO-RADS and Chest CT Severity Scores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50973B9" id="_x0000_t202" coordsize="21600,21600" o:spt="202" path="m,l,21600r21600,l21600,xe">
              <v:stroke joinstyle="miter"/>
              <v:path gradientshapeok="t" o:connecttype="rect"/>
            </v:shapetype>
            <v:shape id="Text Box 9" o:spid="_x0000_s1034" type="#_x0000_t202" style="position:absolute;margin-left:48.7pt;margin-top:53.75pt;width:161.2pt;height:6.9pt;z-index:-25164083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" filled="f" stroked="f">
              <v:textbox style="mso-fit-shape-to-text:t" inset="0,0,0,0">
                <w:txbxContent>
                  <w:p w14:paraId="2498419B" w14:textId="77777777" w:rsidR="004D457B" w:rsidRDefault="004D457B">
                    <w:pPr>
                      <w:pStyle w:val="Style53"/>
                      <w:shd w:val="clear" w:color="auto" w:fill="auto"/>
                      <w:spacing w:line="240" w:lineRule="auto"/>
                    </w:pPr>
                    <w:r>
                      <w:rPr>
                        <w:rStyle w:val="CharStyle55"/>
                        <w:b w:val="0"/>
                        <w:bCs w:val="0"/>
                        <w:lang w:val="de-DE" w:eastAsia="de-DE"/>
                      </w:rPr>
                      <w:t xml:space="preserve">Assessment </w:t>
                    </w:r>
                    <w:r>
                      <w:rPr>
                        <w:rStyle w:val="CharStyle55"/>
                        <w:b w:val="0"/>
                        <w:bCs w:val="0"/>
                        <w:lang w:eastAsia="en-US"/>
                      </w:rPr>
                      <w:t>of CO-RADS and Chest CT Severity Scores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8E56C8" w14:textId="7F41B6D9" w:rsidR="004D457B" w:rsidRDefault="00D91C9D">
    <w:pPr>
      <w:rPr>
        <w:color w:val="auto"/>
        <w:sz w:val="2"/>
        <w:szCs w:val="2"/>
        <w:lang w:eastAsia="da-DK"/>
      </w:rPr>
    </w:pPr>
    <w:r>
      <w:rPr>
        <w:noProof/>
      </w:rPr>
      <mc:AlternateContent>
        <mc:Choice Requires="wps">
          <w:drawing>
            <wp:anchor distT="0" distB="0" distL="63500" distR="63500" simplePos="0" relativeHeight="251677696" behindDoc="1" locked="0" layoutInCell="1" allowOverlap="1" wp14:anchorId="36A97C70" wp14:editId="44BC1A17">
              <wp:simplePos x="0" y="0"/>
              <wp:positionH relativeFrom="page">
                <wp:posOffset>5835015</wp:posOffset>
              </wp:positionH>
              <wp:positionV relativeFrom="page">
                <wp:posOffset>843280</wp:posOffset>
              </wp:positionV>
              <wp:extent cx="497840" cy="87630"/>
              <wp:effectExtent l="0" t="0" r="1270" b="2540"/>
              <wp:wrapNone/>
              <wp:docPr id="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84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0DBDB"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it-IT" w:eastAsia="it-IT"/>
                            </w:rPr>
                            <w:t>ani</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6A97C70" id="_x0000_t202" coordsize="21600,21600" o:spt="202" path="m,l,21600r21600,l21600,xe">
              <v:stroke joinstyle="miter"/>
              <v:path gradientshapeok="t" o:connecttype="rect"/>
            </v:shapetype>
            <v:shape id="Text Box 10" o:spid="_x0000_s1035" type="#_x0000_t202" style="position:absolute;margin-left:459.45pt;margin-top:66.4pt;width:39.2pt;height:6.9pt;z-index:-25163878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" filled="f" stroked="f">
              <v:textbox style="mso-fit-shape-to-text:t" inset="0,0,0,0">
                <w:txbxContent>
                  <w:p w14:paraId="73B0DBDB"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it-IT" w:eastAsia="it-IT"/>
                      </w:rPr>
                      <w:t>ani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386FDB" w14:textId="579A7E14" w:rsidR="004D457B" w:rsidRDefault="00D91C9D">
    <w:pPr>
      <w:rPr>
        <w:color w:val="auto"/>
        <w:sz w:val="2"/>
        <w:szCs w:val="2"/>
        <w:lang w:eastAsia="da-DK"/>
      </w:rPr>
    </w:pPr>
    <w:r>
      <w:rPr>
        <w:noProof/>
      </w:rPr>
      <mc:AlternateContent>
        <mc:Choice Requires="wps">
          <w:drawing>
            <wp:anchor distT="0" distB="0" distL="63500" distR="63500" simplePos="0" relativeHeight="251683840" behindDoc="1" locked="0" layoutInCell="1" allowOverlap="1" wp14:anchorId="678D2AE7" wp14:editId="64B6E5CB">
              <wp:simplePos x="0" y="0"/>
              <wp:positionH relativeFrom="page">
                <wp:posOffset>5842635</wp:posOffset>
              </wp:positionH>
              <wp:positionV relativeFrom="page">
                <wp:posOffset>682625</wp:posOffset>
              </wp:positionV>
              <wp:extent cx="1024255" cy="87630"/>
              <wp:effectExtent l="3810" t="0" r="635" b="127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CF2D0"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es-ES_tradnl" w:eastAsia="es-ES_tradnl"/>
                            </w:rPr>
                            <w:t xml:space="preserve">and Sánchez </w:t>
                          </w:r>
                          <w:r>
                            <w:rPr>
                              <w:rStyle w:val="CharStyle55"/>
                              <w:b w:val="0"/>
                              <w:bCs w:val="0"/>
                              <w:lang w:val="it-IT" w:eastAsia="it-IT"/>
                            </w:rPr>
                            <w:t>et al</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78D2AE7" id="_x0000_t202" coordsize="21600,21600" o:spt="202" path="m,l,21600r21600,l21600,xe">
              <v:stroke joinstyle="miter"/>
              <v:path gradientshapeok="t" o:connecttype="rect"/>
            </v:shapetype>
            <v:shape id="Text Box 13" o:spid="_x0000_s1038" type="#_x0000_t202" style="position:absolute;margin-left:460.05pt;margin-top:53.75pt;width:80.65pt;height:6.9pt;z-index:-25163264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" filled="f" stroked="f">
              <v:textbox style="mso-fit-shape-to-text:t" inset="0,0,0,0">
                <w:txbxContent>
                  <w:p w14:paraId="624CF2D0" w14:textId="77777777" w:rsidR="004D457B" w:rsidRDefault="004D457B">
                    <w:pPr>
                      <w:pStyle w:val="Style53"/>
                      <w:shd w:val="clear" w:color="auto" w:fill="auto"/>
                      <w:spacing w:line="240" w:lineRule="auto"/>
                    </w:pPr>
                    <w:r>
                      <w:rPr>
                        <w:rStyle w:val="CharStyle55"/>
                        <w:b w:val="0"/>
                        <w:bCs w:val="0"/>
                        <w:lang w:val="de-DE" w:eastAsia="de-DE"/>
                      </w:rPr>
                      <w:t xml:space="preserve">Lessmann </w:t>
                    </w:r>
                    <w:r>
                      <w:rPr>
                        <w:rStyle w:val="CharStyle55"/>
                        <w:b w:val="0"/>
                        <w:bCs w:val="0"/>
                        <w:lang w:val="es-ES_tradnl" w:eastAsia="es-ES_tradnl"/>
                      </w:rPr>
                      <w:t xml:space="preserve">and Sánchez </w:t>
                    </w:r>
                    <w:r>
                      <w:rPr>
                        <w:rStyle w:val="CharStyle55"/>
                        <w:b w:val="0"/>
                        <w:bCs w:val="0"/>
                        <w:lang w:val="it-IT" w:eastAsia="it-IT"/>
                      </w:rPr>
                      <w:t>et 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0"/>
    <w:lvl w:ilvl="0">
      <w:start w:val="1"/>
      <w:numFmt w:val="bullet"/>
      <w:lvlText w:val="■"/>
      <w:lvlJc w:val="left"/>
      <w:rPr>
        <w:b w:val="0"/>
        <w:i w:val="0"/>
        <w:smallCaps w:val="0"/>
        <w:strike w:val="0"/>
        <w:color w:val="211E1F"/>
        <w:spacing w:val="0"/>
        <w:w w:val="100"/>
        <w:position w:val="0"/>
        <w:sz w:val="15"/>
        <w:u w:val="none"/>
      </w:rPr>
    </w:lvl>
    <w:lvl w:ilvl="1">
      <w:start w:val="1"/>
      <w:numFmt w:val="bullet"/>
      <w:lvlText w:val="■"/>
      <w:lvlJc w:val="left"/>
      <w:rPr>
        <w:b w:val="0"/>
        <w:i w:val="0"/>
        <w:smallCaps w:val="0"/>
        <w:strike w:val="0"/>
        <w:color w:val="211E1F"/>
        <w:spacing w:val="0"/>
        <w:w w:val="100"/>
        <w:position w:val="0"/>
        <w:sz w:val="15"/>
        <w:u w:val="none"/>
      </w:rPr>
    </w:lvl>
    <w:lvl w:ilvl="2">
      <w:start w:val="1"/>
      <w:numFmt w:val="bullet"/>
      <w:lvlText w:val="■"/>
      <w:lvlJc w:val="left"/>
      <w:rPr>
        <w:b w:val="0"/>
        <w:i w:val="0"/>
        <w:smallCaps w:val="0"/>
        <w:strike w:val="0"/>
        <w:color w:val="211E1F"/>
        <w:spacing w:val="0"/>
        <w:w w:val="100"/>
        <w:position w:val="0"/>
        <w:sz w:val="15"/>
        <w:u w:val="none"/>
      </w:rPr>
    </w:lvl>
    <w:lvl w:ilvl="3">
      <w:start w:val="1"/>
      <w:numFmt w:val="bullet"/>
      <w:lvlText w:val="■"/>
      <w:lvlJc w:val="left"/>
      <w:rPr>
        <w:b w:val="0"/>
        <w:i w:val="0"/>
        <w:smallCaps w:val="0"/>
        <w:strike w:val="0"/>
        <w:color w:val="211E1F"/>
        <w:spacing w:val="0"/>
        <w:w w:val="100"/>
        <w:position w:val="0"/>
        <w:sz w:val="15"/>
        <w:u w:val="none"/>
      </w:rPr>
    </w:lvl>
    <w:lvl w:ilvl="4">
      <w:start w:val="1"/>
      <w:numFmt w:val="bullet"/>
      <w:lvlText w:val="■"/>
      <w:lvlJc w:val="left"/>
      <w:rPr>
        <w:b w:val="0"/>
        <w:i w:val="0"/>
        <w:smallCaps w:val="0"/>
        <w:strike w:val="0"/>
        <w:color w:val="211E1F"/>
        <w:spacing w:val="0"/>
        <w:w w:val="100"/>
        <w:position w:val="0"/>
        <w:sz w:val="15"/>
        <w:u w:val="none"/>
      </w:rPr>
    </w:lvl>
    <w:lvl w:ilvl="5">
      <w:start w:val="1"/>
      <w:numFmt w:val="bullet"/>
      <w:lvlText w:val="■"/>
      <w:lvlJc w:val="left"/>
      <w:rPr>
        <w:b w:val="0"/>
        <w:i w:val="0"/>
        <w:smallCaps w:val="0"/>
        <w:strike w:val="0"/>
        <w:color w:val="211E1F"/>
        <w:spacing w:val="0"/>
        <w:w w:val="100"/>
        <w:position w:val="0"/>
        <w:sz w:val="15"/>
        <w:u w:val="none"/>
      </w:rPr>
    </w:lvl>
    <w:lvl w:ilvl="6">
      <w:start w:val="1"/>
      <w:numFmt w:val="bullet"/>
      <w:lvlText w:val="■"/>
      <w:lvlJc w:val="left"/>
      <w:rPr>
        <w:b w:val="0"/>
        <w:i w:val="0"/>
        <w:smallCaps w:val="0"/>
        <w:strike w:val="0"/>
        <w:color w:val="211E1F"/>
        <w:spacing w:val="0"/>
        <w:w w:val="100"/>
        <w:position w:val="0"/>
        <w:sz w:val="15"/>
        <w:u w:val="none"/>
      </w:rPr>
    </w:lvl>
    <w:lvl w:ilvl="7">
      <w:start w:val="1"/>
      <w:numFmt w:val="bullet"/>
      <w:lvlText w:val="■"/>
      <w:lvlJc w:val="left"/>
      <w:rPr>
        <w:b w:val="0"/>
        <w:i w:val="0"/>
        <w:smallCaps w:val="0"/>
        <w:strike w:val="0"/>
        <w:color w:val="211E1F"/>
        <w:spacing w:val="0"/>
        <w:w w:val="100"/>
        <w:position w:val="0"/>
        <w:sz w:val="15"/>
        <w:u w:val="none"/>
      </w:rPr>
    </w:lvl>
    <w:lvl w:ilvl="8">
      <w:start w:val="1"/>
      <w:numFmt w:val="bullet"/>
      <w:lvlText w:val="■"/>
      <w:lvlJc w:val="left"/>
      <w:rPr>
        <w:b w:val="0"/>
        <w:i w:val="0"/>
        <w:smallCaps w:val="0"/>
        <w:strike w:val="0"/>
        <w:color w:val="211E1F"/>
        <w:spacing w:val="0"/>
        <w:w w:val="100"/>
        <w:position w:val="0"/>
        <w:sz w:val="15"/>
        <w:u w:val="none"/>
      </w:rPr>
    </w:lvl>
  </w:abstractNum>
  <w:abstractNum w:abstractNumId="1" w15:restartNumberingAfterBreak="0">
    <w:nsid w:val="00000003"/>
    <w:multiLevelType w:val="multilevel"/>
    <w:tmpl w:val="00000002"/>
    <w:lvl w:ilvl="0">
      <w:start w:val="1"/>
      <w:numFmt w:val="upperRoman"/>
      <w:lvlText w:val="%1."/>
      <w:lvlJc w:val="left"/>
      <w:rPr>
        <w:rFonts w:cs="Times New Roman"/>
        <w:b w:val="0"/>
        <w:bCs w:val="0"/>
        <w:i w:val="0"/>
        <w:iCs w:val="0"/>
        <w:smallCaps w:val="0"/>
        <w:strike w:val="0"/>
        <w:color w:val="211E1F"/>
        <w:spacing w:val="0"/>
        <w:w w:val="100"/>
        <w:position w:val="0"/>
        <w:sz w:val="13"/>
        <w:szCs w:val="13"/>
        <w:u w:val="none"/>
      </w:rPr>
    </w:lvl>
    <w:lvl w:ilvl="1">
      <w:start w:val="1"/>
      <w:numFmt w:val="upperRoman"/>
      <w:lvlText w:val="%1."/>
      <w:lvlJc w:val="left"/>
      <w:rPr>
        <w:rFonts w:cs="Times New Roman"/>
        <w:b w:val="0"/>
        <w:bCs w:val="0"/>
        <w:i w:val="0"/>
        <w:iCs w:val="0"/>
        <w:smallCaps w:val="0"/>
        <w:strike w:val="0"/>
        <w:color w:val="211E1F"/>
        <w:spacing w:val="0"/>
        <w:w w:val="100"/>
        <w:position w:val="0"/>
        <w:sz w:val="13"/>
        <w:szCs w:val="13"/>
        <w:u w:val="none"/>
      </w:rPr>
    </w:lvl>
    <w:lvl w:ilvl="2">
      <w:start w:val="1"/>
      <w:numFmt w:val="upperRoman"/>
      <w:lvlText w:val="%1."/>
      <w:lvlJc w:val="left"/>
      <w:rPr>
        <w:rFonts w:cs="Times New Roman"/>
        <w:b w:val="0"/>
        <w:bCs w:val="0"/>
        <w:i w:val="0"/>
        <w:iCs w:val="0"/>
        <w:smallCaps w:val="0"/>
        <w:strike w:val="0"/>
        <w:color w:val="211E1F"/>
        <w:spacing w:val="0"/>
        <w:w w:val="100"/>
        <w:position w:val="0"/>
        <w:sz w:val="13"/>
        <w:szCs w:val="13"/>
        <w:u w:val="none"/>
      </w:rPr>
    </w:lvl>
    <w:lvl w:ilvl="3">
      <w:start w:val="1"/>
      <w:numFmt w:val="upperRoman"/>
      <w:lvlText w:val="%1."/>
      <w:lvlJc w:val="left"/>
      <w:rPr>
        <w:rFonts w:cs="Times New Roman"/>
        <w:b w:val="0"/>
        <w:bCs w:val="0"/>
        <w:i w:val="0"/>
        <w:iCs w:val="0"/>
        <w:smallCaps w:val="0"/>
        <w:strike w:val="0"/>
        <w:color w:val="211E1F"/>
        <w:spacing w:val="0"/>
        <w:w w:val="100"/>
        <w:position w:val="0"/>
        <w:sz w:val="13"/>
        <w:szCs w:val="13"/>
        <w:u w:val="none"/>
      </w:rPr>
    </w:lvl>
    <w:lvl w:ilvl="4">
      <w:start w:val="1"/>
      <w:numFmt w:val="upperRoman"/>
      <w:lvlText w:val="%1."/>
      <w:lvlJc w:val="left"/>
      <w:rPr>
        <w:rFonts w:cs="Times New Roman"/>
        <w:b w:val="0"/>
        <w:bCs w:val="0"/>
        <w:i w:val="0"/>
        <w:iCs w:val="0"/>
        <w:smallCaps w:val="0"/>
        <w:strike w:val="0"/>
        <w:color w:val="211E1F"/>
        <w:spacing w:val="0"/>
        <w:w w:val="100"/>
        <w:position w:val="0"/>
        <w:sz w:val="13"/>
        <w:szCs w:val="13"/>
        <w:u w:val="none"/>
      </w:rPr>
    </w:lvl>
    <w:lvl w:ilvl="5">
      <w:start w:val="1"/>
      <w:numFmt w:val="upperRoman"/>
      <w:lvlText w:val="%1."/>
      <w:lvlJc w:val="left"/>
      <w:rPr>
        <w:rFonts w:cs="Times New Roman"/>
        <w:b w:val="0"/>
        <w:bCs w:val="0"/>
        <w:i w:val="0"/>
        <w:iCs w:val="0"/>
        <w:smallCaps w:val="0"/>
        <w:strike w:val="0"/>
        <w:color w:val="211E1F"/>
        <w:spacing w:val="0"/>
        <w:w w:val="100"/>
        <w:position w:val="0"/>
        <w:sz w:val="13"/>
        <w:szCs w:val="13"/>
        <w:u w:val="none"/>
      </w:rPr>
    </w:lvl>
    <w:lvl w:ilvl="6">
      <w:start w:val="1"/>
      <w:numFmt w:val="upperRoman"/>
      <w:lvlText w:val="%1."/>
      <w:lvlJc w:val="left"/>
      <w:rPr>
        <w:rFonts w:cs="Times New Roman"/>
        <w:b w:val="0"/>
        <w:bCs w:val="0"/>
        <w:i w:val="0"/>
        <w:iCs w:val="0"/>
        <w:smallCaps w:val="0"/>
        <w:strike w:val="0"/>
        <w:color w:val="211E1F"/>
        <w:spacing w:val="0"/>
        <w:w w:val="100"/>
        <w:position w:val="0"/>
        <w:sz w:val="13"/>
        <w:szCs w:val="13"/>
        <w:u w:val="none"/>
      </w:rPr>
    </w:lvl>
    <w:lvl w:ilvl="7">
      <w:start w:val="1"/>
      <w:numFmt w:val="upperRoman"/>
      <w:lvlText w:val="%1."/>
      <w:lvlJc w:val="left"/>
      <w:rPr>
        <w:rFonts w:cs="Times New Roman"/>
        <w:b w:val="0"/>
        <w:bCs w:val="0"/>
        <w:i w:val="0"/>
        <w:iCs w:val="0"/>
        <w:smallCaps w:val="0"/>
        <w:strike w:val="0"/>
        <w:color w:val="211E1F"/>
        <w:spacing w:val="0"/>
        <w:w w:val="100"/>
        <w:position w:val="0"/>
        <w:sz w:val="13"/>
        <w:szCs w:val="13"/>
        <w:u w:val="none"/>
      </w:rPr>
    </w:lvl>
    <w:lvl w:ilvl="8">
      <w:start w:val="1"/>
      <w:numFmt w:val="upperRoman"/>
      <w:lvlText w:val="%1."/>
      <w:lvlJc w:val="left"/>
      <w:rPr>
        <w:rFonts w:cs="Times New Roman"/>
        <w:b w:val="0"/>
        <w:bCs w:val="0"/>
        <w:i w:val="0"/>
        <w:iCs w:val="0"/>
        <w:smallCaps w:val="0"/>
        <w:strike w:val="0"/>
        <w:color w:val="211E1F"/>
        <w:spacing w:val="0"/>
        <w:w w:val="100"/>
        <w:position w:val="0"/>
        <w:sz w:val="13"/>
        <w:szCs w:val="13"/>
        <w:u w:val="none"/>
      </w:rPr>
    </w:lvl>
  </w:abstractNum>
  <w:abstractNum w:abstractNumId="2" w15:restartNumberingAfterBreak="0">
    <w:nsid w:val="00000005"/>
    <w:multiLevelType w:val="multilevel"/>
    <w:tmpl w:val="00000004"/>
    <w:lvl w:ilvl="0">
      <w:start w:val="1"/>
      <w:numFmt w:val="decimal"/>
      <w:lvlText w:val="%1."/>
      <w:lvlJc w:val="left"/>
      <w:rPr>
        <w:rFonts w:cs="Times New Roman"/>
        <w:b w:val="0"/>
        <w:bCs w:val="0"/>
        <w:i w:val="0"/>
        <w:iCs w:val="0"/>
        <w:smallCaps w:val="0"/>
        <w:strike w:val="0"/>
        <w:color w:val="211E1F"/>
        <w:spacing w:val="0"/>
        <w:w w:val="100"/>
        <w:position w:val="0"/>
        <w:sz w:val="13"/>
        <w:szCs w:val="13"/>
        <w:u w:val="none"/>
      </w:rPr>
    </w:lvl>
    <w:lvl w:ilvl="1">
      <w:start w:val="1"/>
      <w:numFmt w:val="decimal"/>
      <w:lvlText w:val="%1."/>
      <w:lvlJc w:val="left"/>
      <w:rPr>
        <w:rFonts w:cs="Times New Roman"/>
        <w:b w:val="0"/>
        <w:bCs w:val="0"/>
        <w:i w:val="0"/>
        <w:iCs w:val="0"/>
        <w:smallCaps w:val="0"/>
        <w:strike w:val="0"/>
        <w:color w:val="211E1F"/>
        <w:spacing w:val="0"/>
        <w:w w:val="100"/>
        <w:position w:val="0"/>
        <w:sz w:val="13"/>
        <w:szCs w:val="13"/>
        <w:u w:val="none"/>
      </w:rPr>
    </w:lvl>
    <w:lvl w:ilvl="2">
      <w:start w:val="1"/>
      <w:numFmt w:val="decimal"/>
      <w:lvlText w:val="%1."/>
      <w:lvlJc w:val="left"/>
      <w:rPr>
        <w:rFonts w:cs="Times New Roman"/>
        <w:b w:val="0"/>
        <w:bCs w:val="0"/>
        <w:i w:val="0"/>
        <w:iCs w:val="0"/>
        <w:smallCaps w:val="0"/>
        <w:strike w:val="0"/>
        <w:color w:val="211E1F"/>
        <w:spacing w:val="0"/>
        <w:w w:val="100"/>
        <w:position w:val="0"/>
        <w:sz w:val="13"/>
        <w:szCs w:val="13"/>
        <w:u w:val="none"/>
      </w:rPr>
    </w:lvl>
    <w:lvl w:ilvl="3">
      <w:start w:val="1"/>
      <w:numFmt w:val="decimal"/>
      <w:lvlText w:val="%1."/>
      <w:lvlJc w:val="left"/>
      <w:rPr>
        <w:rFonts w:cs="Times New Roman"/>
        <w:b w:val="0"/>
        <w:bCs w:val="0"/>
        <w:i w:val="0"/>
        <w:iCs w:val="0"/>
        <w:smallCaps w:val="0"/>
        <w:strike w:val="0"/>
        <w:color w:val="211E1F"/>
        <w:spacing w:val="0"/>
        <w:w w:val="100"/>
        <w:position w:val="0"/>
        <w:sz w:val="13"/>
        <w:szCs w:val="13"/>
        <w:u w:val="none"/>
      </w:rPr>
    </w:lvl>
    <w:lvl w:ilvl="4">
      <w:start w:val="1"/>
      <w:numFmt w:val="decimal"/>
      <w:lvlText w:val="%1."/>
      <w:lvlJc w:val="left"/>
      <w:rPr>
        <w:rFonts w:cs="Times New Roman"/>
        <w:b w:val="0"/>
        <w:bCs w:val="0"/>
        <w:i w:val="0"/>
        <w:iCs w:val="0"/>
        <w:smallCaps w:val="0"/>
        <w:strike w:val="0"/>
        <w:color w:val="211E1F"/>
        <w:spacing w:val="0"/>
        <w:w w:val="100"/>
        <w:position w:val="0"/>
        <w:sz w:val="13"/>
        <w:szCs w:val="13"/>
        <w:u w:val="none"/>
      </w:rPr>
    </w:lvl>
    <w:lvl w:ilvl="5">
      <w:start w:val="1"/>
      <w:numFmt w:val="decimal"/>
      <w:lvlText w:val="%1."/>
      <w:lvlJc w:val="left"/>
      <w:rPr>
        <w:rFonts w:cs="Times New Roman"/>
        <w:b w:val="0"/>
        <w:bCs w:val="0"/>
        <w:i w:val="0"/>
        <w:iCs w:val="0"/>
        <w:smallCaps w:val="0"/>
        <w:strike w:val="0"/>
        <w:color w:val="211E1F"/>
        <w:spacing w:val="0"/>
        <w:w w:val="100"/>
        <w:position w:val="0"/>
        <w:sz w:val="13"/>
        <w:szCs w:val="13"/>
        <w:u w:val="none"/>
      </w:rPr>
    </w:lvl>
    <w:lvl w:ilvl="6">
      <w:start w:val="1"/>
      <w:numFmt w:val="decimal"/>
      <w:lvlText w:val="%1."/>
      <w:lvlJc w:val="left"/>
      <w:rPr>
        <w:rFonts w:cs="Times New Roman"/>
        <w:b w:val="0"/>
        <w:bCs w:val="0"/>
        <w:i w:val="0"/>
        <w:iCs w:val="0"/>
        <w:smallCaps w:val="0"/>
        <w:strike w:val="0"/>
        <w:color w:val="211E1F"/>
        <w:spacing w:val="0"/>
        <w:w w:val="100"/>
        <w:position w:val="0"/>
        <w:sz w:val="13"/>
        <w:szCs w:val="13"/>
        <w:u w:val="none"/>
      </w:rPr>
    </w:lvl>
    <w:lvl w:ilvl="7">
      <w:start w:val="1"/>
      <w:numFmt w:val="decimal"/>
      <w:lvlText w:val="%1."/>
      <w:lvlJc w:val="left"/>
      <w:rPr>
        <w:rFonts w:cs="Times New Roman"/>
        <w:b w:val="0"/>
        <w:bCs w:val="0"/>
        <w:i w:val="0"/>
        <w:iCs w:val="0"/>
        <w:smallCaps w:val="0"/>
        <w:strike w:val="0"/>
        <w:color w:val="211E1F"/>
        <w:spacing w:val="0"/>
        <w:w w:val="100"/>
        <w:position w:val="0"/>
        <w:sz w:val="13"/>
        <w:szCs w:val="13"/>
        <w:u w:val="none"/>
      </w:rPr>
    </w:lvl>
    <w:lvl w:ilvl="8">
      <w:start w:val="1"/>
      <w:numFmt w:val="decimal"/>
      <w:lvlText w:val="%1."/>
      <w:lvlJc w:val="left"/>
      <w:rPr>
        <w:rFonts w:cs="Times New Roman"/>
        <w:b w:val="0"/>
        <w:bCs w:val="0"/>
        <w:i w:val="0"/>
        <w:iCs w:val="0"/>
        <w:smallCaps w:val="0"/>
        <w:strike w:val="0"/>
        <w:color w:val="211E1F"/>
        <w:spacing w:val="0"/>
        <w:w w:val="100"/>
        <w:position w:val="0"/>
        <w:sz w:val="13"/>
        <w:szCs w:val="13"/>
        <w:u w:val="none"/>
      </w:rPr>
    </w:lvl>
  </w:abstractNum>
  <w:abstractNum w:abstractNumId="3" w15:restartNumberingAfterBreak="0">
    <w:nsid w:val="00000007"/>
    <w:multiLevelType w:val="multilevel"/>
    <w:tmpl w:val="00000006"/>
    <w:lvl w:ilvl="0">
      <w:start w:val="8"/>
      <w:numFmt w:val="decimal"/>
      <w:lvlText w:val="%1."/>
      <w:lvlJc w:val="left"/>
      <w:rPr>
        <w:rFonts w:cs="Times New Roman"/>
        <w:b w:val="0"/>
        <w:bCs w:val="0"/>
        <w:i w:val="0"/>
        <w:iCs w:val="0"/>
        <w:smallCaps w:val="0"/>
        <w:strike w:val="0"/>
        <w:color w:val="211E1F"/>
        <w:spacing w:val="0"/>
        <w:w w:val="100"/>
        <w:position w:val="0"/>
        <w:sz w:val="13"/>
        <w:szCs w:val="13"/>
        <w:u w:val="none"/>
      </w:rPr>
    </w:lvl>
    <w:lvl w:ilvl="1">
      <w:start w:val="8"/>
      <w:numFmt w:val="decimal"/>
      <w:lvlText w:val="%1."/>
      <w:lvlJc w:val="left"/>
      <w:rPr>
        <w:rFonts w:cs="Times New Roman"/>
        <w:b w:val="0"/>
        <w:bCs w:val="0"/>
        <w:i w:val="0"/>
        <w:iCs w:val="0"/>
        <w:smallCaps w:val="0"/>
        <w:strike w:val="0"/>
        <w:color w:val="211E1F"/>
        <w:spacing w:val="0"/>
        <w:w w:val="100"/>
        <w:position w:val="0"/>
        <w:sz w:val="13"/>
        <w:szCs w:val="13"/>
        <w:u w:val="none"/>
      </w:rPr>
    </w:lvl>
    <w:lvl w:ilvl="2">
      <w:start w:val="8"/>
      <w:numFmt w:val="decimal"/>
      <w:lvlText w:val="%1."/>
      <w:lvlJc w:val="left"/>
      <w:rPr>
        <w:rFonts w:cs="Times New Roman"/>
        <w:b w:val="0"/>
        <w:bCs w:val="0"/>
        <w:i w:val="0"/>
        <w:iCs w:val="0"/>
        <w:smallCaps w:val="0"/>
        <w:strike w:val="0"/>
        <w:color w:val="211E1F"/>
        <w:spacing w:val="0"/>
        <w:w w:val="100"/>
        <w:position w:val="0"/>
        <w:sz w:val="13"/>
        <w:szCs w:val="13"/>
        <w:u w:val="none"/>
      </w:rPr>
    </w:lvl>
    <w:lvl w:ilvl="3">
      <w:start w:val="8"/>
      <w:numFmt w:val="decimal"/>
      <w:lvlText w:val="%1."/>
      <w:lvlJc w:val="left"/>
      <w:rPr>
        <w:rFonts w:cs="Times New Roman"/>
        <w:b w:val="0"/>
        <w:bCs w:val="0"/>
        <w:i w:val="0"/>
        <w:iCs w:val="0"/>
        <w:smallCaps w:val="0"/>
        <w:strike w:val="0"/>
        <w:color w:val="211E1F"/>
        <w:spacing w:val="0"/>
        <w:w w:val="100"/>
        <w:position w:val="0"/>
        <w:sz w:val="13"/>
        <w:szCs w:val="13"/>
        <w:u w:val="none"/>
      </w:rPr>
    </w:lvl>
    <w:lvl w:ilvl="4">
      <w:start w:val="8"/>
      <w:numFmt w:val="decimal"/>
      <w:lvlText w:val="%1."/>
      <w:lvlJc w:val="left"/>
      <w:rPr>
        <w:rFonts w:cs="Times New Roman"/>
        <w:b w:val="0"/>
        <w:bCs w:val="0"/>
        <w:i w:val="0"/>
        <w:iCs w:val="0"/>
        <w:smallCaps w:val="0"/>
        <w:strike w:val="0"/>
        <w:color w:val="211E1F"/>
        <w:spacing w:val="0"/>
        <w:w w:val="100"/>
        <w:position w:val="0"/>
        <w:sz w:val="13"/>
        <w:szCs w:val="13"/>
        <w:u w:val="none"/>
      </w:rPr>
    </w:lvl>
    <w:lvl w:ilvl="5">
      <w:start w:val="8"/>
      <w:numFmt w:val="decimal"/>
      <w:lvlText w:val="%1."/>
      <w:lvlJc w:val="left"/>
      <w:rPr>
        <w:rFonts w:cs="Times New Roman"/>
        <w:b w:val="0"/>
        <w:bCs w:val="0"/>
        <w:i w:val="0"/>
        <w:iCs w:val="0"/>
        <w:smallCaps w:val="0"/>
        <w:strike w:val="0"/>
        <w:color w:val="211E1F"/>
        <w:spacing w:val="0"/>
        <w:w w:val="100"/>
        <w:position w:val="0"/>
        <w:sz w:val="13"/>
        <w:szCs w:val="13"/>
        <w:u w:val="none"/>
      </w:rPr>
    </w:lvl>
    <w:lvl w:ilvl="6">
      <w:start w:val="8"/>
      <w:numFmt w:val="decimal"/>
      <w:lvlText w:val="%1."/>
      <w:lvlJc w:val="left"/>
      <w:rPr>
        <w:rFonts w:cs="Times New Roman"/>
        <w:b w:val="0"/>
        <w:bCs w:val="0"/>
        <w:i w:val="0"/>
        <w:iCs w:val="0"/>
        <w:smallCaps w:val="0"/>
        <w:strike w:val="0"/>
        <w:color w:val="211E1F"/>
        <w:spacing w:val="0"/>
        <w:w w:val="100"/>
        <w:position w:val="0"/>
        <w:sz w:val="13"/>
        <w:szCs w:val="13"/>
        <w:u w:val="none"/>
      </w:rPr>
    </w:lvl>
    <w:lvl w:ilvl="7">
      <w:start w:val="8"/>
      <w:numFmt w:val="decimal"/>
      <w:lvlText w:val="%1."/>
      <w:lvlJc w:val="left"/>
      <w:rPr>
        <w:rFonts w:cs="Times New Roman"/>
        <w:b w:val="0"/>
        <w:bCs w:val="0"/>
        <w:i w:val="0"/>
        <w:iCs w:val="0"/>
        <w:smallCaps w:val="0"/>
        <w:strike w:val="0"/>
        <w:color w:val="211E1F"/>
        <w:spacing w:val="0"/>
        <w:w w:val="100"/>
        <w:position w:val="0"/>
        <w:sz w:val="13"/>
        <w:szCs w:val="13"/>
        <w:u w:val="none"/>
      </w:rPr>
    </w:lvl>
    <w:lvl w:ilvl="8">
      <w:start w:val="8"/>
      <w:numFmt w:val="decimal"/>
      <w:lvlText w:val="%1."/>
      <w:lvlJc w:val="left"/>
      <w:rPr>
        <w:rFonts w:cs="Times New Roman"/>
        <w:b w:val="0"/>
        <w:bCs w:val="0"/>
        <w:i w:val="0"/>
        <w:iCs w:val="0"/>
        <w:smallCaps w:val="0"/>
        <w:strike w:val="0"/>
        <w:color w:val="211E1F"/>
        <w:spacing w:val="0"/>
        <w:w w:val="100"/>
        <w:position w:val="0"/>
        <w:sz w:val="13"/>
        <w:szCs w:val="13"/>
        <w:u w:val="none"/>
      </w:rPr>
    </w:lvl>
  </w:abstractNum>
  <w:abstractNum w:abstractNumId="4" w15:restartNumberingAfterBreak="0">
    <w:nsid w:val="00000009"/>
    <w:multiLevelType w:val="multilevel"/>
    <w:tmpl w:val="00000008"/>
    <w:lvl w:ilvl="0">
      <w:start w:val="14"/>
      <w:numFmt w:val="decimal"/>
      <w:lvlText w:val="%1."/>
      <w:lvlJc w:val="left"/>
      <w:rPr>
        <w:rFonts w:cs="Times New Roman"/>
        <w:b w:val="0"/>
        <w:bCs w:val="0"/>
        <w:i w:val="0"/>
        <w:iCs w:val="0"/>
        <w:smallCaps w:val="0"/>
        <w:strike w:val="0"/>
        <w:color w:val="211E1F"/>
        <w:spacing w:val="0"/>
        <w:w w:val="100"/>
        <w:position w:val="0"/>
        <w:sz w:val="13"/>
        <w:szCs w:val="13"/>
        <w:u w:val="none"/>
      </w:rPr>
    </w:lvl>
    <w:lvl w:ilvl="1">
      <w:start w:val="14"/>
      <w:numFmt w:val="decimal"/>
      <w:lvlText w:val="%1."/>
      <w:lvlJc w:val="left"/>
      <w:rPr>
        <w:rFonts w:cs="Times New Roman"/>
        <w:b w:val="0"/>
        <w:bCs w:val="0"/>
        <w:i w:val="0"/>
        <w:iCs w:val="0"/>
        <w:smallCaps w:val="0"/>
        <w:strike w:val="0"/>
        <w:color w:val="211E1F"/>
        <w:spacing w:val="0"/>
        <w:w w:val="100"/>
        <w:position w:val="0"/>
        <w:sz w:val="13"/>
        <w:szCs w:val="13"/>
        <w:u w:val="none"/>
      </w:rPr>
    </w:lvl>
    <w:lvl w:ilvl="2">
      <w:start w:val="14"/>
      <w:numFmt w:val="decimal"/>
      <w:lvlText w:val="%1."/>
      <w:lvlJc w:val="left"/>
      <w:rPr>
        <w:rFonts w:cs="Times New Roman"/>
        <w:b w:val="0"/>
        <w:bCs w:val="0"/>
        <w:i w:val="0"/>
        <w:iCs w:val="0"/>
        <w:smallCaps w:val="0"/>
        <w:strike w:val="0"/>
        <w:color w:val="211E1F"/>
        <w:spacing w:val="0"/>
        <w:w w:val="100"/>
        <w:position w:val="0"/>
        <w:sz w:val="13"/>
        <w:szCs w:val="13"/>
        <w:u w:val="none"/>
      </w:rPr>
    </w:lvl>
    <w:lvl w:ilvl="3">
      <w:start w:val="14"/>
      <w:numFmt w:val="decimal"/>
      <w:lvlText w:val="%1."/>
      <w:lvlJc w:val="left"/>
      <w:rPr>
        <w:rFonts w:cs="Times New Roman"/>
        <w:b w:val="0"/>
        <w:bCs w:val="0"/>
        <w:i w:val="0"/>
        <w:iCs w:val="0"/>
        <w:smallCaps w:val="0"/>
        <w:strike w:val="0"/>
        <w:color w:val="211E1F"/>
        <w:spacing w:val="0"/>
        <w:w w:val="100"/>
        <w:position w:val="0"/>
        <w:sz w:val="13"/>
        <w:szCs w:val="13"/>
        <w:u w:val="none"/>
      </w:rPr>
    </w:lvl>
    <w:lvl w:ilvl="4">
      <w:start w:val="14"/>
      <w:numFmt w:val="decimal"/>
      <w:lvlText w:val="%1."/>
      <w:lvlJc w:val="left"/>
      <w:rPr>
        <w:rFonts w:cs="Times New Roman"/>
        <w:b w:val="0"/>
        <w:bCs w:val="0"/>
        <w:i w:val="0"/>
        <w:iCs w:val="0"/>
        <w:smallCaps w:val="0"/>
        <w:strike w:val="0"/>
        <w:color w:val="211E1F"/>
        <w:spacing w:val="0"/>
        <w:w w:val="100"/>
        <w:position w:val="0"/>
        <w:sz w:val="13"/>
        <w:szCs w:val="13"/>
        <w:u w:val="none"/>
      </w:rPr>
    </w:lvl>
    <w:lvl w:ilvl="5">
      <w:start w:val="14"/>
      <w:numFmt w:val="decimal"/>
      <w:lvlText w:val="%1."/>
      <w:lvlJc w:val="left"/>
      <w:rPr>
        <w:rFonts w:cs="Times New Roman"/>
        <w:b w:val="0"/>
        <w:bCs w:val="0"/>
        <w:i w:val="0"/>
        <w:iCs w:val="0"/>
        <w:smallCaps w:val="0"/>
        <w:strike w:val="0"/>
        <w:color w:val="211E1F"/>
        <w:spacing w:val="0"/>
        <w:w w:val="100"/>
        <w:position w:val="0"/>
        <w:sz w:val="13"/>
        <w:szCs w:val="13"/>
        <w:u w:val="none"/>
      </w:rPr>
    </w:lvl>
    <w:lvl w:ilvl="6">
      <w:start w:val="14"/>
      <w:numFmt w:val="decimal"/>
      <w:lvlText w:val="%1."/>
      <w:lvlJc w:val="left"/>
      <w:rPr>
        <w:rFonts w:cs="Times New Roman"/>
        <w:b w:val="0"/>
        <w:bCs w:val="0"/>
        <w:i w:val="0"/>
        <w:iCs w:val="0"/>
        <w:smallCaps w:val="0"/>
        <w:strike w:val="0"/>
        <w:color w:val="211E1F"/>
        <w:spacing w:val="0"/>
        <w:w w:val="100"/>
        <w:position w:val="0"/>
        <w:sz w:val="13"/>
        <w:szCs w:val="13"/>
        <w:u w:val="none"/>
      </w:rPr>
    </w:lvl>
    <w:lvl w:ilvl="7">
      <w:start w:val="14"/>
      <w:numFmt w:val="decimal"/>
      <w:lvlText w:val="%1."/>
      <w:lvlJc w:val="left"/>
      <w:rPr>
        <w:rFonts w:cs="Times New Roman"/>
        <w:b w:val="0"/>
        <w:bCs w:val="0"/>
        <w:i w:val="0"/>
        <w:iCs w:val="0"/>
        <w:smallCaps w:val="0"/>
        <w:strike w:val="0"/>
        <w:color w:val="211E1F"/>
        <w:spacing w:val="0"/>
        <w:w w:val="100"/>
        <w:position w:val="0"/>
        <w:sz w:val="13"/>
        <w:szCs w:val="13"/>
        <w:u w:val="none"/>
      </w:rPr>
    </w:lvl>
    <w:lvl w:ilvl="8">
      <w:start w:val="14"/>
      <w:numFmt w:val="decimal"/>
      <w:lvlText w:val="%1."/>
      <w:lvlJc w:val="left"/>
      <w:rPr>
        <w:rFonts w:cs="Times New Roman"/>
        <w:b w:val="0"/>
        <w:bCs w:val="0"/>
        <w:i w:val="0"/>
        <w:iCs w:val="0"/>
        <w:smallCaps w:val="0"/>
        <w:strike w:val="0"/>
        <w:color w:val="211E1F"/>
        <w:spacing w:val="0"/>
        <w:w w:val="100"/>
        <w:position w:val="0"/>
        <w:sz w:val="13"/>
        <w:szCs w:val="13"/>
        <w:u w:val="none"/>
      </w:rPr>
    </w:lvl>
  </w:abstractNum>
  <w:abstractNum w:abstractNumId="5" w15:restartNumberingAfterBreak="0">
    <w:nsid w:val="0000000B"/>
    <w:multiLevelType w:val="multilevel"/>
    <w:tmpl w:val="0000000A"/>
    <w:lvl w:ilvl="0">
      <w:start w:val="18"/>
      <w:numFmt w:val="decimal"/>
      <w:lvlText w:val="%1."/>
      <w:lvlJc w:val="left"/>
      <w:rPr>
        <w:rFonts w:cs="Times New Roman"/>
        <w:b w:val="0"/>
        <w:bCs w:val="0"/>
        <w:i w:val="0"/>
        <w:iCs w:val="0"/>
        <w:smallCaps w:val="0"/>
        <w:strike w:val="0"/>
        <w:color w:val="211E1F"/>
        <w:spacing w:val="0"/>
        <w:w w:val="100"/>
        <w:position w:val="0"/>
        <w:sz w:val="13"/>
        <w:szCs w:val="13"/>
        <w:u w:val="none"/>
      </w:rPr>
    </w:lvl>
    <w:lvl w:ilvl="1">
      <w:start w:val="18"/>
      <w:numFmt w:val="decimal"/>
      <w:lvlText w:val="%1."/>
      <w:lvlJc w:val="left"/>
      <w:rPr>
        <w:rFonts w:cs="Times New Roman"/>
        <w:b w:val="0"/>
        <w:bCs w:val="0"/>
        <w:i w:val="0"/>
        <w:iCs w:val="0"/>
        <w:smallCaps w:val="0"/>
        <w:strike w:val="0"/>
        <w:color w:val="211E1F"/>
        <w:spacing w:val="0"/>
        <w:w w:val="100"/>
        <w:position w:val="0"/>
        <w:sz w:val="13"/>
        <w:szCs w:val="13"/>
        <w:u w:val="none"/>
      </w:rPr>
    </w:lvl>
    <w:lvl w:ilvl="2">
      <w:start w:val="18"/>
      <w:numFmt w:val="decimal"/>
      <w:lvlText w:val="%1."/>
      <w:lvlJc w:val="left"/>
      <w:rPr>
        <w:rFonts w:cs="Times New Roman"/>
        <w:b w:val="0"/>
        <w:bCs w:val="0"/>
        <w:i w:val="0"/>
        <w:iCs w:val="0"/>
        <w:smallCaps w:val="0"/>
        <w:strike w:val="0"/>
        <w:color w:val="211E1F"/>
        <w:spacing w:val="0"/>
        <w:w w:val="100"/>
        <w:position w:val="0"/>
        <w:sz w:val="13"/>
        <w:szCs w:val="13"/>
        <w:u w:val="none"/>
      </w:rPr>
    </w:lvl>
    <w:lvl w:ilvl="3">
      <w:start w:val="18"/>
      <w:numFmt w:val="decimal"/>
      <w:lvlText w:val="%1."/>
      <w:lvlJc w:val="left"/>
      <w:rPr>
        <w:rFonts w:cs="Times New Roman"/>
        <w:b w:val="0"/>
        <w:bCs w:val="0"/>
        <w:i w:val="0"/>
        <w:iCs w:val="0"/>
        <w:smallCaps w:val="0"/>
        <w:strike w:val="0"/>
        <w:color w:val="211E1F"/>
        <w:spacing w:val="0"/>
        <w:w w:val="100"/>
        <w:position w:val="0"/>
        <w:sz w:val="13"/>
        <w:szCs w:val="13"/>
        <w:u w:val="none"/>
      </w:rPr>
    </w:lvl>
    <w:lvl w:ilvl="4">
      <w:start w:val="18"/>
      <w:numFmt w:val="decimal"/>
      <w:lvlText w:val="%1."/>
      <w:lvlJc w:val="left"/>
      <w:rPr>
        <w:rFonts w:cs="Times New Roman"/>
        <w:b w:val="0"/>
        <w:bCs w:val="0"/>
        <w:i w:val="0"/>
        <w:iCs w:val="0"/>
        <w:smallCaps w:val="0"/>
        <w:strike w:val="0"/>
        <w:color w:val="211E1F"/>
        <w:spacing w:val="0"/>
        <w:w w:val="100"/>
        <w:position w:val="0"/>
        <w:sz w:val="13"/>
        <w:szCs w:val="13"/>
        <w:u w:val="none"/>
      </w:rPr>
    </w:lvl>
    <w:lvl w:ilvl="5">
      <w:start w:val="18"/>
      <w:numFmt w:val="decimal"/>
      <w:lvlText w:val="%1."/>
      <w:lvlJc w:val="left"/>
      <w:rPr>
        <w:rFonts w:cs="Times New Roman"/>
        <w:b w:val="0"/>
        <w:bCs w:val="0"/>
        <w:i w:val="0"/>
        <w:iCs w:val="0"/>
        <w:smallCaps w:val="0"/>
        <w:strike w:val="0"/>
        <w:color w:val="211E1F"/>
        <w:spacing w:val="0"/>
        <w:w w:val="100"/>
        <w:position w:val="0"/>
        <w:sz w:val="13"/>
        <w:szCs w:val="13"/>
        <w:u w:val="none"/>
      </w:rPr>
    </w:lvl>
    <w:lvl w:ilvl="6">
      <w:start w:val="18"/>
      <w:numFmt w:val="decimal"/>
      <w:lvlText w:val="%1."/>
      <w:lvlJc w:val="left"/>
      <w:rPr>
        <w:rFonts w:cs="Times New Roman"/>
        <w:b w:val="0"/>
        <w:bCs w:val="0"/>
        <w:i w:val="0"/>
        <w:iCs w:val="0"/>
        <w:smallCaps w:val="0"/>
        <w:strike w:val="0"/>
        <w:color w:val="211E1F"/>
        <w:spacing w:val="0"/>
        <w:w w:val="100"/>
        <w:position w:val="0"/>
        <w:sz w:val="13"/>
        <w:szCs w:val="13"/>
        <w:u w:val="none"/>
      </w:rPr>
    </w:lvl>
    <w:lvl w:ilvl="7">
      <w:start w:val="18"/>
      <w:numFmt w:val="decimal"/>
      <w:lvlText w:val="%1."/>
      <w:lvlJc w:val="left"/>
      <w:rPr>
        <w:rFonts w:cs="Times New Roman"/>
        <w:b w:val="0"/>
        <w:bCs w:val="0"/>
        <w:i w:val="0"/>
        <w:iCs w:val="0"/>
        <w:smallCaps w:val="0"/>
        <w:strike w:val="0"/>
        <w:color w:val="211E1F"/>
        <w:spacing w:val="0"/>
        <w:w w:val="100"/>
        <w:position w:val="0"/>
        <w:sz w:val="13"/>
        <w:szCs w:val="13"/>
        <w:u w:val="none"/>
      </w:rPr>
    </w:lvl>
    <w:lvl w:ilvl="8">
      <w:start w:val="18"/>
      <w:numFmt w:val="decimal"/>
      <w:lvlText w:val="%1."/>
      <w:lvlJc w:val="left"/>
      <w:rPr>
        <w:rFonts w:cs="Times New Roman"/>
        <w:b w:val="0"/>
        <w:bCs w:val="0"/>
        <w:i w:val="0"/>
        <w:iCs w:val="0"/>
        <w:smallCaps w:val="0"/>
        <w:strike w:val="0"/>
        <w:color w:val="211E1F"/>
        <w:spacing w:val="0"/>
        <w:w w:val="100"/>
        <w:position w:val="0"/>
        <w:sz w:val="13"/>
        <w:szCs w:val="13"/>
        <w:u w:val="none"/>
      </w:rPr>
    </w:lvl>
  </w:abstractNum>
  <w:abstractNum w:abstractNumId="6" w15:restartNumberingAfterBreak="0">
    <w:nsid w:val="0000000D"/>
    <w:multiLevelType w:val="multilevel"/>
    <w:tmpl w:val="0000000C"/>
    <w:lvl w:ilvl="0">
      <w:start w:val="26"/>
      <w:numFmt w:val="decimal"/>
      <w:lvlText w:val="%1."/>
      <w:lvlJc w:val="left"/>
      <w:rPr>
        <w:rFonts w:cs="Times New Roman"/>
        <w:b w:val="0"/>
        <w:bCs w:val="0"/>
        <w:i w:val="0"/>
        <w:iCs w:val="0"/>
        <w:smallCaps w:val="0"/>
        <w:strike w:val="0"/>
        <w:color w:val="211E1F"/>
        <w:spacing w:val="0"/>
        <w:w w:val="100"/>
        <w:position w:val="0"/>
        <w:sz w:val="13"/>
        <w:szCs w:val="13"/>
        <w:u w:val="none"/>
      </w:rPr>
    </w:lvl>
    <w:lvl w:ilvl="1">
      <w:start w:val="26"/>
      <w:numFmt w:val="decimal"/>
      <w:lvlText w:val="%1."/>
      <w:lvlJc w:val="left"/>
      <w:rPr>
        <w:rFonts w:cs="Times New Roman"/>
        <w:b w:val="0"/>
        <w:bCs w:val="0"/>
        <w:i w:val="0"/>
        <w:iCs w:val="0"/>
        <w:smallCaps w:val="0"/>
        <w:strike w:val="0"/>
        <w:color w:val="211E1F"/>
        <w:spacing w:val="0"/>
        <w:w w:val="100"/>
        <w:position w:val="0"/>
        <w:sz w:val="13"/>
        <w:szCs w:val="13"/>
        <w:u w:val="none"/>
      </w:rPr>
    </w:lvl>
    <w:lvl w:ilvl="2">
      <w:start w:val="26"/>
      <w:numFmt w:val="decimal"/>
      <w:lvlText w:val="%1."/>
      <w:lvlJc w:val="left"/>
      <w:rPr>
        <w:rFonts w:cs="Times New Roman"/>
        <w:b w:val="0"/>
        <w:bCs w:val="0"/>
        <w:i w:val="0"/>
        <w:iCs w:val="0"/>
        <w:smallCaps w:val="0"/>
        <w:strike w:val="0"/>
        <w:color w:val="211E1F"/>
        <w:spacing w:val="0"/>
        <w:w w:val="100"/>
        <w:position w:val="0"/>
        <w:sz w:val="13"/>
        <w:szCs w:val="13"/>
        <w:u w:val="none"/>
      </w:rPr>
    </w:lvl>
    <w:lvl w:ilvl="3">
      <w:start w:val="26"/>
      <w:numFmt w:val="decimal"/>
      <w:lvlText w:val="%1."/>
      <w:lvlJc w:val="left"/>
      <w:rPr>
        <w:rFonts w:cs="Times New Roman"/>
        <w:b w:val="0"/>
        <w:bCs w:val="0"/>
        <w:i w:val="0"/>
        <w:iCs w:val="0"/>
        <w:smallCaps w:val="0"/>
        <w:strike w:val="0"/>
        <w:color w:val="211E1F"/>
        <w:spacing w:val="0"/>
        <w:w w:val="100"/>
        <w:position w:val="0"/>
        <w:sz w:val="13"/>
        <w:szCs w:val="13"/>
        <w:u w:val="none"/>
      </w:rPr>
    </w:lvl>
    <w:lvl w:ilvl="4">
      <w:start w:val="26"/>
      <w:numFmt w:val="decimal"/>
      <w:lvlText w:val="%1."/>
      <w:lvlJc w:val="left"/>
      <w:rPr>
        <w:rFonts w:cs="Times New Roman"/>
        <w:b w:val="0"/>
        <w:bCs w:val="0"/>
        <w:i w:val="0"/>
        <w:iCs w:val="0"/>
        <w:smallCaps w:val="0"/>
        <w:strike w:val="0"/>
        <w:color w:val="211E1F"/>
        <w:spacing w:val="0"/>
        <w:w w:val="100"/>
        <w:position w:val="0"/>
        <w:sz w:val="13"/>
        <w:szCs w:val="13"/>
        <w:u w:val="none"/>
      </w:rPr>
    </w:lvl>
    <w:lvl w:ilvl="5">
      <w:start w:val="26"/>
      <w:numFmt w:val="decimal"/>
      <w:lvlText w:val="%1."/>
      <w:lvlJc w:val="left"/>
      <w:rPr>
        <w:rFonts w:cs="Times New Roman"/>
        <w:b w:val="0"/>
        <w:bCs w:val="0"/>
        <w:i w:val="0"/>
        <w:iCs w:val="0"/>
        <w:smallCaps w:val="0"/>
        <w:strike w:val="0"/>
        <w:color w:val="211E1F"/>
        <w:spacing w:val="0"/>
        <w:w w:val="100"/>
        <w:position w:val="0"/>
        <w:sz w:val="13"/>
        <w:szCs w:val="13"/>
        <w:u w:val="none"/>
      </w:rPr>
    </w:lvl>
    <w:lvl w:ilvl="6">
      <w:start w:val="26"/>
      <w:numFmt w:val="decimal"/>
      <w:lvlText w:val="%1."/>
      <w:lvlJc w:val="left"/>
      <w:rPr>
        <w:rFonts w:cs="Times New Roman"/>
        <w:b w:val="0"/>
        <w:bCs w:val="0"/>
        <w:i w:val="0"/>
        <w:iCs w:val="0"/>
        <w:smallCaps w:val="0"/>
        <w:strike w:val="0"/>
        <w:color w:val="211E1F"/>
        <w:spacing w:val="0"/>
        <w:w w:val="100"/>
        <w:position w:val="0"/>
        <w:sz w:val="13"/>
        <w:szCs w:val="13"/>
        <w:u w:val="none"/>
      </w:rPr>
    </w:lvl>
    <w:lvl w:ilvl="7">
      <w:start w:val="26"/>
      <w:numFmt w:val="decimal"/>
      <w:lvlText w:val="%1."/>
      <w:lvlJc w:val="left"/>
      <w:rPr>
        <w:rFonts w:cs="Times New Roman"/>
        <w:b w:val="0"/>
        <w:bCs w:val="0"/>
        <w:i w:val="0"/>
        <w:iCs w:val="0"/>
        <w:smallCaps w:val="0"/>
        <w:strike w:val="0"/>
        <w:color w:val="211E1F"/>
        <w:spacing w:val="0"/>
        <w:w w:val="100"/>
        <w:position w:val="0"/>
        <w:sz w:val="13"/>
        <w:szCs w:val="13"/>
        <w:u w:val="none"/>
      </w:rPr>
    </w:lvl>
    <w:lvl w:ilvl="8">
      <w:start w:val="26"/>
      <w:numFmt w:val="decimal"/>
      <w:lvlText w:val="%1."/>
      <w:lvlJc w:val="left"/>
      <w:rPr>
        <w:rFonts w:cs="Times New Roman"/>
        <w:b w:val="0"/>
        <w:bCs w:val="0"/>
        <w:i w:val="0"/>
        <w:iCs w:val="0"/>
        <w:smallCaps w:val="0"/>
        <w:strike w:val="0"/>
        <w:color w:val="211E1F"/>
        <w:spacing w:val="0"/>
        <w:w w:val="100"/>
        <w:position w:val="0"/>
        <w:sz w:val="13"/>
        <w:szCs w:val="13"/>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hyphenationZone w:val="425"/>
  <w:evenAndOddHeaders/>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B2"/>
    <w:rsid w:val="004D457B"/>
    <w:rsid w:val="007065B2"/>
    <w:rsid w:val="00AF7DAC"/>
    <w:rsid w:val="00D91C9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25EA2D4"/>
  <w14:defaultImageDpi w14:val="0"/>
  <w15:docId w15:val="{A461E1F6-375C-4BE2-9312-BE58D16A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lang w:eastAsia="en-US"/>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Style3Exact">
    <w:name w:val="Char Style 3 Exact"/>
    <w:basedOn w:val="DefaultParagraphFont"/>
    <w:link w:val="Style2"/>
    <w:uiPriority w:val="99"/>
    <w:locked/>
    <w:rPr>
      <w:rFonts w:ascii="Times New Roman" w:hAnsi="Times New Roman" w:cs="Times New Roman"/>
      <w:spacing w:val="5"/>
      <w:w w:val="70"/>
      <w:sz w:val="16"/>
      <w:szCs w:val="16"/>
      <w:u w:val="none"/>
      <w:lang w:val="nn-NO" w:eastAsia="nn-NO"/>
    </w:rPr>
  </w:style>
  <w:style w:type="character" w:customStyle="1" w:styleId="CharStyle4Exact">
    <w:name w:val="Char Style 4 Exact"/>
    <w:basedOn w:val="CharStyle3Exact"/>
    <w:uiPriority w:val="99"/>
    <w:rPr>
      <w:rFonts w:ascii="Times New Roman" w:hAnsi="Times New Roman" w:cs="Times New Roman"/>
      <w:color w:val="FFFFFF"/>
      <w:spacing w:val="5"/>
      <w:w w:val="70"/>
      <w:sz w:val="16"/>
      <w:szCs w:val="16"/>
      <w:u w:val="none"/>
      <w:lang w:val="nn-NO" w:eastAsia="nn-NO"/>
    </w:rPr>
  </w:style>
  <w:style w:type="character" w:customStyle="1" w:styleId="CharStyle6">
    <w:name w:val="Char Style 6"/>
    <w:basedOn w:val="DefaultParagraphFont"/>
    <w:link w:val="Style5"/>
    <w:uiPriority w:val="99"/>
    <w:locked/>
    <w:rPr>
      <w:rFonts w:cs="Times New Roman"/>
      <w:spacing w:val="-30"/>
      <w:sz w:val="58"/>
      <w:szCs w:val="58"/>
      <w:u w:val="none"/>
    </w:rPr>
  </w:style>
  <w:style w:type="character" w:customStyle="1" w:styleId="CharStyle7">
    <w:name w:val="Char Style 7"/>
    <w:basedOn w:val="CharStyle6"/>
    <w:uiPriority w:val="99"/>
    <w:rPr>
      <w:rFonts w:cs="Times New Roman"/>
      <w:color w:val="B2CED2"/>
      <w:spacing w:val="-30"/>
      <w:sz w:val="58"/>
      <w:szCs w:val="58"/>
      <w:u w:val="none"/>
    </w:rPr>
  </w:style>
  <w:style w:type="character" w:customStyle="1" w:styleId="CharStyle9">
    <w:name w:val="Char Style 9"/>
    <w:basedOn w:val="DefaultParagraphFont"/>
    <w:link w:val="Style8"/>
    <w:uiPriority w:val="99"/>
    <w:locked/>
    <w:rPr>
      <w:rFonts w:cs="Times New Roman"/>
      <w:b/>
      <w:bCs/>
      <w:spacing w:val="10"/>
      <w:sz w:val="32"/>
      <w:szCs w:val="32"/>
      <w:u w:val="none"/>
    </w:rPr>
  </w:style>
  <w:style w:type="character" w:customStyle="1" w:styleId="CharStyle10">
    <w:name w:val="Char Style 10"/>
    <w:basedOn w:val="CharStyle9"/>
    <w:uiPriority w:val="99"/>
    <w:rPr>
      <w:rFonts w:cs="Times New Roman"/>
      <w:b/>
      <w:bCs/>
      <w:color w:val="211E1F"/>
      <w:spacing w:val="10"/>
      <w:sz w:val="32"/>
      <w:szCs w:val="32"/>
      <w:u w:val="none"/>
    </w:rPr>
  </w:style>
  <w:style w:type="character" w:customStyle="1" w:styleId="CharStyle12">
    <w:name w:val="Char Style 12"/>
    <w:basedOn w:val="DefaultParagraphFont"/>
    <w:link w:val="Style11"/>
    <w:uiPriority w:val="99"/>
    <w:locked/>
    <w:rPr>
      <w:rFonts w:cs="Times New Roman"/>
      <w:i/>
      <w:iCs/>
      <w:spacing w:val="-10"/>
      <w:sz w:val="17"/>
      <w:szCs w:val="17"/>
      <w:u w:val="none"/>
    </w:rPr>
  </w:style>
  <w:style w:type="character" w:customStyle="1" w:styleId="CharStyle13">
    <w:name w:val="Char Style 13"/>
    <w:basedOn w:val="CharStyle12"/>
    <w:uiPriority w:val="99"/>
    <w:rPr>
      <w:rFonts w:cs="Times New Roman"/>
      <w:i/>
      <w:iCs/>
      <w:color w:val="211E1F"/>
      <w:spacing w:val="-10"/>
      <w:sz w:val="17"/>
      <w:szCs w:val="17"/>
      <w:u w:val="none"/>
    </w:rPr>
  </w:style>
  <w:style w:type="character" w:customStyle="1" w:styleId="CharStyle15">
    <w:name w:val="Char Style 15"/>
    <w:basedOn w:val="DefaultParagraphFont"/>
    <w:link w:val="Style14"/>
    <w:uiPriority w:val="99"/>
    <w:locked/>
    <w:rPr>
      <w:rFonts w:cs="Times New Roman"/>
      <w:sz w:val="13"/>
      <w:szCs w:val="13"/>
      <w:u w:val="none"/>
    </w:rPr>
  </w:style>
  <w:style w:type="character" w:customStyle="1" w:styleId="CharStyle16">
    <w:name w:val="Char Style 16"/>
    <w:basedOn w:val="CharStyle15"/>
    <w:uiPriority w:val="99"/>
    <w:rPr>
      <w:rFonts w:cs="Times New Roman"/>
      <w:color w:val="211E1F"/>
      <w:sz w:val="13"/>
      <w:szCs w:val="13"/>
      <w:u w:val="none"/>
    </w:rPr>
  </w:style>
  <w:style w:type="character" w:customStyle="1" w:styleId="CharStyle17">
    <w:name w:val="Char Style 17"/>
    <w:basedOn w:val="CharStyle15"/>
    <w:uiPriority w:val="99"/>
    <w:rPr>
      <w:rFonts w:ascii="Times New Roman" w:hAnsi="Times New Roman" w:cs="Times New Roman"/>
      <w:i/>
      <w:iCs/>
      <w:color w:val="211E1F"/>
      <w:sz w:val="13"/>
      <w:szCs w:val="13"/>
      <w:u w:val="none"/>
      <w:lang w:val="fi-FI" w:eastAsia="fi-FI"/>
    </w:rPr>
  </w:style>
  <w:style w:type="character" w:customStyle="1" w:styleId="CharStyle19">
    <w:name w:val="Char Style 19"/>
    <w:basedOn w:val="DefaultParagraphFont"/>
    <w:link w:val="Style18"/>
    <w:uiPriority w:val="99"/>
    <w:locked/>
    <w:rPr>
      <w:rFonts w:cs="Times New Roman"/>
      <w:sz w:val="15"/>
      <w:szCs w:val="15"/>
      <w:u w:val="none"/>
    </w:rPr>
  </w:style>
  <w:style w:type="character" w:customStyle="1" w:styleId="CharStyle20">
    <w:name w:val="Char Style 20"/>
    <w:basedOn w:val="CharStyle19"/>
    <w:uiPriority w:val="99"/>
    <w:rPr>
      <w:rFonts w:cs="Times New Roman"/>
      <w:i/>
      <w:iCs/>
      <w:color w:val="211E1F"/>
      <w:sz w:val="13"/>
      <w:szCs w:val="13"/>
      <w:u w:val="none"/>
    </w:rPr>
  </w:style>
  <w:style w:type="character" w:customStyle="1" w:styleId="CharStyle21">
    <w:name w:val="Char Style 21"/>
    <w:basedOn w:val="CharStyle19"/>
    <w:uiPriority w:val="99"/>
    <w:rPr>
      <w:rFonts w:cs="Times New Roman"/>
      <w:color w:val="211E1F"/>
      <w:sz w:val="15"/>
      <w:szCs w:val="15"/>
      <w:u w:val="none"/>
    </w:rPr>
  </w:style>
  <w:style w:type="character" w:customStyle="1" w:styleId="CharStyle23">
    <w:name w:val="Char Style 23"/>
    <w:basedOn w:val="DefaultParagraphFont"/>
    <w:link w:val="Style22"/>
    <w:uiPriority w:val="99"/>
    <w:locked/>
    <w:rPr>
      <w:rFonts w:cs="Times New Roman"/>
      <w:i/>
      <w:iCs/>
      <w:sz w:val="13"/>
      <w:szCs w:val="13"/>
      <w:u w:val="none"/>
    </w:rPr>
  </w:style>
  <w:style w:type="character" w:customStyle="1" w:styleId="CharStyle24">
    <w:name w:val="Char Style 24"/>
    <w:basedOn w:val="CharStyle23"/>
    <w:uiPriority w:val="99"/>
    <w:rPr>
      <w:rFonts w:cs="Times New Roman"/>
      <w:i/>
      <w:iCs/>
      <w:color w:val="211E1F"/>
      <w:sz w:val="13"/>
      <w:szCs w:val="13"/>
      <w:u w:val="none"/>
    </w:rPr>
  </w:style>
  <w:style w:type="character" w:customStyle="1" w:styleId="CharStyle26">
    <w:name w:val="Char Style 26"/>
    <w:basedOn w:val="DefaultParagraphFont"/>
    <w:link w:val="Style25"/>
    <w:uiPriority w:val="99"/>
    <w:locked/>
    <w:rPr>
      <w:rFonts w:cs="Times New Roman"/>
      <w:sz w:val="17"/>
      <w:szCs w:val="17"/>
      <w:u w:val="none"/>
    </w:rPr>
  </w:style>
  <w:style w:type="character" w:customStyle="1" w:styleId="CharStyle27">
    <w:name w:val="Char Style 27"/>
    <w:basedOn w:val="CharStyle26"/>
    <w:uiPriority w:val="99"/>
    <w:rPr>
      <w:rFonts w:cs="Times New Roman"/>
      <w:color w:val="01626D"/>
      <w:sz w:val="17"/>
      <w:szCs w:val="17"/>
      <w:u w:val="none"/>
    </w:rPr>
  </w:style>
  <w:style w:type="character" w:customStyle="1" w:styleId="CharStyle28">
    <w:name w:val="Char Style 28"/>
    <w:basedOn w:val="CharStyle26"/>
    <w:uiPriority w:val="99"/>
    <w:rPr>
      <w:rFonts w:cs="Times New Roman"/>
      <w:color w:val="211E1F"/>
      <w:sz w:val="17"/>
      <w:szCs w:val="17"/>
      <w:u w:val="none"/>
    </w:rPr>
  </w:style>
  <w:style w:type="character" w:customStyle="1" w:styleId="CharStyle30">
    <w:name w:val="Char Style 30"/>
    <w:basedOn w:val="DefaultParagraphFont"/>
    <w:link w:val="Style29"/>
    <w:uiPriority w:val="99"/>
    <w:locked/>
    <w:rPr>
      <w:rFonts w:cs="Times New Roman"/>
      <w:sz w:val="17"/>
      <w:szCs w:val="17"/>
      <w:u w:val="none"/>
    </w:rPr>
  </w:style>
  <w:style w:type="character" w:customStyle="1" w:styleId="CharStyle31">
    <w:name w:val="Char Style 31"/>
    <w:basedOn w:val="CharStyle30"/>
    <w:uiPriority w:val="99"/>
    <w:rPr>
      <w:rFonts w:cs="Times New Roman"/>
      <w:color w:val="211E1F"/>
      <w:sz w:val="17"/>
      <w:szCs w:val="17"/>
      <w:u w:val="none"/>
    </w:rPr>
  </w:style>
  <w:style w:type="character" w:customStyle="1" w:styleId="CharStyle33">
    <w:name w:val="Char Style 33"/>
    <w:basedOn w:val="DefaultParagraphFont"/>
    <w:link w:val="Style32"/>
    <w:uiPriority w:val="99"/>
    <w:locked/>
    <w:rPr>
      <w:rFonts w:cs="Times New Roman"/>
      <w:b/>
      <w:bCs/>
      <w:sz w:val="22"/>
      <w:szCs w:val="22"/>
      <w:u w:val="none"/>
    </w:rPr>
  </w:style>
  <w:style w:type="character" w:customStyle="1" w:styleId="CharStyle34">
    <w:name w:val="Char Style 34"/>
    <w:basedOn w:val="CharStyle33"/>
    <w:uiPriority w:val="99"/>
    <w:rPr>
      <w:rFonts w:cs="Times New Roman"/>
      <w:b/>
      <w:bCs/>
      <w:color w:val="01626D"/>
      <w:sz w:val="22"/>
      <w:szCs w:val="22"/>
      <w:u w:val="none"/>
    </w:rPr>
  </w:style>
  <w:style w:type="character" w:customStyle="1" w:styleId="CharStyle35">
    <w:name w:val="Char Style 35"/>
    <w:basedOn w:val="CharStyle33"/>
    <w:uiPriority w:val="99"/>
    <w:rPr>
      <w:rFonts w:cs="Times New Roman"/>
      <w:b/>
      <w:bCs/>
      <w:i/>
      <w:iCs/>
      <w:color w:val="01626D"/>
      <w:sz w:val="22"/>
      <w:szCs w:val="22"/>
      <w:u w:val="none"/>
    </w:rPr>
  </w:style>
  <w:style w:type="character" w:customStyle="1" w:styleId="CharStyle36Exact">
    <w:name w:val="Char Style 36 Exact"/>
    <w:basedOn w:val="DefaultParagraphFont"/>
    <w:uiPriority w:val="99"/>
    <w:rPr>
      <w:rFonts w:cs="Times New Roman"/>
      <w:spacing w:val="1"/>
      <w:sz w:val="13"/>
      <w:szCs w:val="13"/>
      <w:u w:val="none"/>
    </w:rPr>
  </w:style>
  <w:style w:type="character" w:customStyle="1" w:styleId="CharStyle37Exact">
    <w:name w:val="Char Style 37 Exact"/>
    <w:basedOn w:val="CharStyle19"/>
    <w:uiPriority w:val="99"/>
    <w:rPr>
      <w:rFonts w:cs="Times New Roman"/>
      <w:color w:val="211E1F"/>
      <w:spacing w:val="1"/>
      <w:sz w:val="13"/>
      <w:szCs w:val="13"/>
      <w:u w:val="none"/>
    </w:rPr>
  </w:style>
  <w:style w:type="character" w:customStyle="1" w:styleId="CharStyle38Exact">
    <w:name w:val="Char Style 38 Exact"/>
    <w:basedOn w:val="CharStyle19"/>
    <w:uiPriority w:val="99"/>
    <w:rPr>
      <w:rFonts w:cs="Times New Roman"/>
      <w:i/>
      <w:iCs/>
      <w:color w:val="211E1F"/>
      <w:spacing w:val="4"/>
      <w:sz w:val="12"/>
      <w:szCs w:val="12"/>
      <w:u w:val="none"/>
    </w:rPr>
  </w:style>
  <w:style w:type="character" w:customStyle="1" w:styleId="CharStyle40Exact">
    <w:name w:val="Char Style 40 Exact"/>
    <w:basedOn w:val="DefaultParagraphFont"/>
    <w:link w:val="Style39"/>
    <w:uiPriority w:val="99"/>
    <w:locked/>
    <w:rPr>
      <w:rFonts w:cs="Times New Roman"/>
      <w:spacing w:val="5"/>
      <w:sz w:val="10"/>
      <w:szCs w:val="10"/>
      <w:u w:val="none"/>
    </w:rPr>
  </w:style>
  <w:style w:type="character" w:customStyle="1" w:styleId="CharStyle41Exact">
    <w:name w:val="Char Style 41 Exact"/>
    <w:basedOn w:val="CharStyle40Exact"/>
    <w:uiPriority w:val="99"/>
    <w:rPr>
      <w:rFonts w:cs="Times New Roman"/>
      <w:color w:val="211E1F"/>
      <w:spacing w:val="5"/>
      <w:sz w:val="10"/>
      <w:szCs w:val="10"/>
      <w:u w:val="none"/>
    </w:rPr>
  </w:style>
  <w:style w:type="character" w:customStyle="1" w:styleId="CharStyle42Exact">
    <w:name w:val="Char Style 42 Exact"/>
    <w:basedOn w:val="CharStyle40Exact"/>
    <w:uiPriority w:val="99"/>
    <w:rPr>
      <w:rFonts w:ascii="Times New Roman" w:hAnsi="Times New Roman" w:cs="Times New Roman"/>
      <w:i/>
      <w:iCs/>
      <w:color w:val="211E1F"/>
      <w:spacing w:val="0"/>
      <w:sz w:val="10"/>
      <w:szCs w:val="10"/>
      <w:u w:val="none"/>
      <w:lang w:val="it-IT" w:eastAsia="it-IT"/>
    </w:rPr>
  </w:style>
  <w:style w:type="character" w:customStyle="1" w:styleId="CharStyle43Exact">
    <w:name w:val="Char Style 43 Exact"/>
    <w:basedOn w:val="CharStyle40Exact"/>
    <w:uiPriority w:val="99"/>
    <w:rPr>
      <w:rFonts w:cs="Times New Roman"/>
      <w:color w:val="474544"/>
      <w:spacing w:val="5"/>
      <w:sz w:val="10"/>
      <w:szCs w:val="10"/>
      <w:u w:val="none"/>
    </w:rPr>
  </w:style>
  <w:style w:type="character" w:customStyle="1" w:styleId="CharStyle44Exact">
    <w:name w:val="Char Style 44 Exact"/>
    <w:basedOn w:val="CharStyle40Exact"/>
    <w:uiPriority w:val="99"/>
    <w:rPr>
      <w:rFonts w:cs="Times New Roman"/>
      <w:color w:val="717171"/>
      <w:spacing w:val="5"/>
      <w:sz w:val="10"/>
      <w:szCs w:val="10"/>
      <w:u w:val="none"/>
    </w:rPr>
  </w:style>
  <w:style w:type="character" w:customStyle="1" w:styleId="CharStyle46Exact">
    <w:name w:val="Char Style 46 Exact"/>
    <w:basedOn w:val="DefaultParagraphFont"/>
    <w:uiPriority w:val="99"/>
    <w:rPr>
      <w:rFonts w:cs="Times New Roman"/>
      <w:spacing w:val="8"/>
      <w:sz w:val="11"/>
      <w:szCs w:val="11"/>
      <w:u w:val="none"/>
    </w:rPr>
  </w:style>
  <w:style w:type="character" w:customStyle="1" w:styleId="CharStyle47Exact">
    <w:name w:val="Char Style 47 Exact"/>
    <w:basedOn w:val="CharStyle179"/>
    <w:uiPriority w:val="99"/>
    <w:rPr>
      <w:rFonts w:ascii="Arial" w:hAnsi="Arial" w:cs="Arial"/>
      <w:b/>
      <w:bCs/>
      <w:color w:val="211E1F"/>
      <w:spacing w:val="3"/>
      <w:w w:val="100"/>
      <w:position w:val="0"/>
      <w:sz w:val="12"/>
      <w:szCs w:val="12"/>
      <w:u w:val="none"/>
    </w:rPr>
  </w:style>
  <w:style w:type="character" w:customStyle="1" w:styleId="CharStyle48Exact">
    <w:name w:val="Char Style 48 Exact"/>
    <w:basedOn w:val="CharStyle179"/>
    <w:uiPriority w:val="99"/>
    <w:rPr>
      <w:rFonts w:ascii="Times New Roman" w:hAnsi="Times New Roman" w:cs="Times New Roman"/>
      <w:i/>
      <w:iCs/>
      <w:color w:val="211E1F"/>
      <w:spacing w:val="0"/>
      <w:w w:val="50"/>
      <w:position w:val="0"/>
      <w:sz w:val="12"/>
      <w:szCs w:val="12"/>
      <w:u w:val="none"/>
    </w:rPr>
  </w:style>
  <w:style w:type="character" w:customStyle="1" w:styleId="CharStyle49Exact">
    <w:name w:val="Char Style 49 Exact"/>
    <w:basedOn w:val="CharStyle179"/>
    <w:uiPriority w:val="99"/>
    <w:rPr>
      <w:rFonts w:ascii="Times New Roman" w:hAnsi="Times New Roman" w:cs="Times New Roman"/>
      <w:color w:val="211E1F"/>
      <w:spacing w:val="8"/>
      <w:w w:val="100"/>
      <w:position w:val="0"/>
      <w:sz w:val="11"/>
      <w:szCs w:val="11"/>
      <w:u w:val="none"/>
    </w:rPr>
  </w:style>
  <w:style w:type="character" w:customStyle="1" w:styleId="CharStyle51">
    <w:name w:val="Char Style 51"/>
    <w:basedOn w:val="DefaultParagraphFont"/>
    <w:link w:val="Style50"/>
    <w:uiPriority w:val="99"/>
    <w:locked/>
    <w:rPr>
      <w:rFonts w:cs="Times New Roman"/>
      <w:w w:val="60"/>
      <w:sz w:val="22"/>
      <w:szCs w:val="22"/>
      <w:u w:val="none"/>
    </w:rPr>
  </w:style>
  <w:style w:type="character" w:customStyle="1" w:styleId="CharStyle52">
    <w:name w:val="Char Style 52"/>
    <w:basedOn w:val="CharStyle51"/>
    <w:uiPriority w:val="99"/>
    <w:rPr>
      <w:rFonts w:cs="Times New Roman"/>
      <w:color w:val="211E1F"/>
      <w:w w:val="60"/>
      <w:sz w:val="22"/>
      <w:szCs w:val="22"/>
      <w:u w:val="none"/>
    </w:rPr>
  </w:style>
  <w:style w:type="character" w:customStyle="1" w:styleId="CharStyle54">
    <w:name w:val="Char Style 54"/>
    <w:basedOn w:val="DefaultParagraphFont"/>
    <w:link w:val="Style53"/>
    <w:uiPriority w:val="99"/>
    <w:locked/>
    <w:rPr>
      <w:rFonts w:cs="Times New Roman"/>
      <w:b/>
      <w:bCs/>
      <w:sz w:val="11"/>
      <w:szCs w:val="11"/>
      <w:u w:val="none"/>
    </w:rPr>
  </w:style>
  <w:style w:type="character" w:customStyle="1" w:styleId="CharStyle55">
    <w:name w:val="Char Style 55"/>
    <w:basedOn w:val="CharStyle54"/>
    <w:uiPriority w:val="99"/>
    <w:rPr>
      <w:rFonts w:cs="Times New Roman"/>
      <w:b w:val="0"/>
      <w:bCs w:val="0"/>
      <w:color w:val="01626D"/>
      <w:spacing w:val="10"/>
      <w:sz w:val="12"/>
      <w:szCs w:val="12"/>
      <w:u w:val="none"/>
    </w:rPr>
  </w:style>
  <w:style w:type="character" w:customStyle="1" w:styleId="CharStyle56">
    <w:name w:val="Char Style 56"/>
    <w:basedOn w:val="CharStyle54"/>
    <w:uiPriority w:val="99"/>
    <w:rPr>
      <w:rFonts w:cs="Times New Roman"/>
      <w:b/>
      <w:bCs/>
      <w:i/>
      <w:iCs/>
      <w:color w:val="211E1F"/>
      <w:sz w:val="11"/>
      <w:szCs w:val="11"/>
      <w:u w:val="none"/>
    </w:rPr>
  </w:style>
  <w:style w:type="character" w:customStyle="1" w:styleId="CharStyle57">
    <w:name w:val="Char Style 57"/>
    <w:basedOn w:val="CharStyle54"/>
    <w:uiPriority w:val="99"/>
    <w:rPr>
      <w:rFonts w:cs="Times New Roman"/>
      <w:b w:val="0"/>
      <w:bCs w:val="0"/>
      <w:color w:val="211E1F"/>
      <w:sz w:val="11"/>
      <w:szCs w:val="11"/>
      <w:u w:val="none"/>
    </w:rPr>
  </w:style>
  <w:style w:type="character" w:customStyle="1" w:styleId="CharStyle58">
    <w:name w:val="Char Style 58"/>
    <w:basedOn w:val="CharStyle54"/>
    <w:uiPriority w:val="99"/>
    <w:rPr>
      <w:rFonts w:cs="Times New Roman"/>
      <w:b/>
      <w:bCs/>
      <w:color w:val="211E1F"/>
      <w:sz w:val="11"/>
      <w:szCs w:val="11"/>
      <w:u w:val="none"/>
    </w:rPr>
  </w:style>
  <w:style w:type="character" w:customStyle="1" w:styleId="CharStyle59">
    <w:name w:val="Char Style 59"/>
    <w:basedOn w:val="CharStyle54"/>
    <w:uiPriority w:val="99"/>
    <w:rPr>
      <w:rFonts w:cs="Times New Roman"/>
      <w:b w:val="0"/>
      <w:bCs w:val="0"/>
      <w:i/>
      <w:iCs/>
      <w:color w:val="211E1F"/>
      <w:sz w:val="11"/>
      <w:szCs w:val="11"/>
      <w:u w:val="none"/>
    </w:rPr>
  </w:style>
  <w:style w:type="character" w:customStyle="1" w:styleId="CharStyle61">
    <w:name w:val="Char Style 61"/>
    <w:basedOn w:val="DefaultParagraphFont"/>
    <w:link w:val="Style60"/>
    <w:uiPriority w:val="99"/>
    <w:locked/>
    <w:rPr>
      <w:rFonts w:cs="Times New Roman"/>
      <w:b/>
      <w:bCs/>
      <w:spacing w:val="20"/>
      <w:sz w:val="18"/>
      <w:szCs w:val="18"/>
      <w:u w:val="none"/>
    </w:rPr>
  </w:style>
  <w:style w:type="character" w:customStyle="1" w:styleId="CharStyle62">
    <w:name w:val="Char Style 62"/>
    <w:basedOn w:val="CharStyle61"/>
    <w:uiPriority w:val="99"/>
    <w:rPr>
      <w:rFonts w:cs="Times New Roman"/>
      <w:b/>
      <w:bCs/>
      <w:color w:val="01626D"/>
      <w:spacing w:val="20"/>
      <w:sz w:val="18"/>
      <w:szCs w:val="18"/>
      <w:u w:val="none"/>
    </w:rPr>
  </w:style>
  <w:style w:type="character" w:customStyle="1" w:styleId="CharStyle64">
    <w:name w:val="Char Style 64"/>
    <w:basedOn w:val="DefaultParagraphFont"/>
    <w:link w:val="Style63"/>
    <w:uiPriority w:val="99"/>
    <w:locked/>
    <w:rPr>
      <w:rFonts w:cs="Times New Roman"/>
      <w:spacing w:val="20"/>
      <w:sz w:val="15"/>
      <w:szCs w:val="15"/>
      <w:u w:val="none"/>
    </w:rPr>
  </w:style>
  <w:style w:type="character" w:customStyle="1" w:styleId="CharStyle65">
    <w:name w:val="Char Style 65"/>
    <w:basedOn w:val="CharStyle64"/>
    <w:uiPriority w:val="99"/>
    <w:rPr>
      <w:rFonts w:cs="Times New Roman"/>
      <w:color w:val="01626D"/>
      <w:spacing w:val="20"/>
      <w:sz w:val="15"/>
      <w:szCs w:val="15"/>
      <w:u w:val="none"/>
    </w:rPr>
  </w:style>
  <w:style w:type="character" w:customStyle="1" w:styleId="CharStyle66">
    <w:name w:val="Char Style 66"/>
    <w:basedOn w:val="CharStyle30"/>
    <w:uiPriority w:val="99"/>
    <w:rPr>
      <w:rFonts w:cs="Times New Roman"/>
      <w:i/>
      <w:iCs/>
      <w:color w:val="211E1F"/>
      <w:sz w:val="17"/>
      <w:szCs w:val="17"/>
      <w:u w:val="none"/>
    </w:rPr>
  </w:style>
  <w:style w:type="character" w:customStyle="1" w:styleId="CharStyle67">
    <w:name w:val="Char Style 67"/>
    <w:basedOn w:val="CharStyle30"/>
    <w:uiPriority w:val="99"/>
    <w:rPr>
      <w:rFonts w:cs="Times New Roman"/>
      <w:i/>
      <w:iCs/>
      <w:color w:val="211E1F"/>
      <w:sz w:val="17"/>
      <w:szCs w:val="17"/>
      <w:u w:val="none"/>
    </w:rPr>
  </w:style>
  <w:style w:type="character" w:customStyle="1" w:styleId="CharStyle68">
    <w:name w:val="Char Style 68"/>
    <w:basedOn w:val="CharStyle54"/>
    <w:uiPriority w:val="99"/>
    <w:rPr>
      <w:rFonts w:cs="Times New Roman"/>
      <w:b/>
      <w:bCs/>
      <w:color w:val="211E1F"/>
      <w:sz w:val="12"/>
      <w:szCs w:val="12"/>
      <w:u w:val="none"/>
    </w:rPr>
  </w:style>
  <w:style w:type="character" w:customStyle="1" w:styleId="CharStyle69">
    <w:name w:val="Char Style 69"/>
    <w:basedOn w:val="CharStyle30"/>
    <w:uiPriority w:val="99"/>
    <w:rPr>
      <w:rFonts w:cs="Times New Roman"/>
      <w:b/>
      <w:bCs/>
      <w:i/>
      <w:iCs/>
      <w:color w:val="211E1F"/>
      <w:spacing w:val="10"/>
      <w:sz w:val="16"/>
      <w:szCs w:val="16"/>
      <w:u w:val="none"/>
    </w:rPr>
  </w:style>
  <w:style w:type="character" w:customStyle="1" w:styleId="CharStyle70">
    <w:name w:val="Char Style 70"/>
    <w:basedOn w:val="CharStyle30"/>
    <w:uiPriority w:val="99"/>
    <w:rPr>
      <w:rFonts w:ascii="Arial" w:hAnsi="Arial" w:cs="Arial"/>
      <w:b/>
      <w:bCs/>
      <w:color w:val="211E1F"/>
      <w:sz w:val="12"/>
      <w:szCs w:val="12"/>
      <w:u w:val="none"/>
    </w:rPr>
  </w:style>
  <w:style w:type="character" w:customStyle="1" w:styleId="CharStyle71">
    <w:name w:val="Char Style 71"/>
    <w:basedOn w:val="CharStyle30"/>
    <w:uiPriority w:val="99"/>
    <w:rPr>
      <w:rFonts w:cs="Times New Roman"/>
      <w:color w:val="211E1F"/>
      <w:sz w:val="15"/>
      <w:szCs w:val="15"/>
      <w:u w:val="none"/>
    </w:rPr>
  </w:style>
  <w:style w:type="character" w:customStyle="1" w:styleId="CharStyle72">
    <w:name w:val="Char Style 72"/>
    <w:basedOn w:val="CharStyle30"/>
    <w:uiPriority w:val="99"/>
    <w:rPr>
      <w:rFonts w:cs="Times New Roman"/>
      <w:i/>
      <w:iCs/>
      <w:color w:val="211E1F"/>
      <w:sz w:val="13"/>
      <w:szCs w:val="13"/>
      <w:u w:val="none"/>
    </w:rPr>
  </w:style>
  <w:style w:type="character" w:customStyle="1" w:styleId="CharStyle74">
    <w:name w:val="Char Style 74"/>
    <w:basedOn w:val="DefaultParagraphFont"/>
    <w:link w:val="Style73"/>
    <w:uiPriority w:val="99"/>
    <w:locked/>
    <w:rPr>
      <w:rFonts w:cs="Times New Roman"/>
      <w:sz w:val="16"/>
      <w:szCs w:val="16"/>
      <w:u w:val="none"/>
    </w:rPr>
  </w:style>
  <w:style w:type="character" w:customStyle="1" w:styleId="CharStyle75">
    <w:name w:val="Char Style 75"/>
    <w:basedOn w:val="CharStyle74"/>
    <w:uiPriority w:val="99"/>
    <w:rPr>
      <w:rFonts w:cs="Times New Roman"/>
      <w:color w:val="211E1F"/>
      <w:sz w:val="16"/>
      <w:szCs w:val="16"/>
      <w:u w:val="none"/>
    </w:rPr>
  </w:style>
  <w:style w:type="character" w:customStyle="1" w:styleId="CharStyle77">
    <w:name w:val="Char Style 77"/>
    <w:basedOn w:val="DefaultParagraphFont"/>
    <w:link w:val="Style76"/>
    <w:uiPriority w:val="99"/>
    <w:locked/>
    <w:rPr>
      <w:rFonts w:ascii="Arial" w:hAnsi="Arial" w:cs="Arial"/>
      <w:b/>
      <w:bCs/>
      <w:sz w:val="14"/>
      <w:szCs w:val="14"/>
      <w:u w:val="none"/>
    </w:rPr>
  </w:style>
  <w:style w:type="character" w:customStyle="1" w:styleId="CharStyle78">
    <w:name w:val="Char Style 78"/>
    <w:basedOn w:val="CharStyle77"/>
    <w:uiPriority w:val="99"/>
    <w:rPr>
      <w:rFonts w:ascii="Arial" w:hAnsi="Arial" w:cs="Arial"/>
      <w:b/>
      <w:bCs/>
      <w:color w:val="211E1F"/>
      <w:sz w:val="14"/>
      <w:szCs w:val="14"/>
      <w:u w:val="none"/>
    </w:rPr>
  </w:style>
  <w:style w:type="character" w:customStyle="1" w:styleId="CharStyle79">
    <w:name w:val="Char Style 79"/>
    <w:basedOn w:val="CharStyle77"/>
    <w:uiPriority w:val="99"/>
    <w:rPr>
      <w:rFonts w:ascii="Times New Roman" w:hAnsi="Times New Roman" w:cs="Times New Roman"/>
      <w:b w:val="0"/>
      <w:bCs w:val="0"/>
      <w:color w:val="211E1F"/>
      <w:sz w:val="16"/>
      <w:szCs w:val="16"/>
      <w:u w:val="none"/>
    </w:rPr>
  </w:style>
  <w:style w:type="character" w:customStyle="1" w:styleId="CharStyle81">
    <w:name w:val="Char Style 81"/>
    <w:basedOn w:val="DefaultParagraphFont"/>
    <w:link w:val="Style80"/>
    <w:uiPriority w:val="99"/>
    <w:locked/>
    <w:rPr>
      <w:rFonts w:ascii="Arial" w:hAnsi="Arial" w:cs="Arial"/>
      <w:b/>
      <w:bCs/>
      <w:sz w:val="12"/>
      <w:szCs w:val="12"/>
      <w:u w:val="none"/>
    </w:rPr>
  </w:style>
  <w:style w:type="character" w:customStyle="1" w:styleId="CharStyle82">
    <w:name w:val="Char Style 82"/>
    <w:basedOn w:val="CharStyle81"/>
    <w:uiPriority w:val="99"/>
    <w:rPr>
      <w:rFonts w:ascii="Arial" w:hAnsi="Arial" w:cs="Arial"/>
      <w:b/>
      <w:bCs/>
      <w:color w:val="211E1F"/>
      <w:sz w:val="12"/>
      <w:szCs w:val="12"/>
      <w:u w:val="none"/>
    </w:rPr>
  </w:style>
  <w:style w:type="character" w:customStyle="1" w:styleId="CharStyle84Exact">
    <w:name w:val="Char Style 84 Exact"/>
    <w:basedOn w:val="DefaultParagraphFont"/>
    <w:link w:val="Style83"/>
    <w:uiPriority w:val="99"/>
    <w:locked/>
    <w:rPr>
      <w:rFonts w:cs="Times New Roman"/>
      <w:b/>
      <w:bCs/>
      <w:spacing w:val="8"/>
      <w:sz w:val="14"/>
      <w:szCs w:val="14"/>
      <w:u w:val="none"/>
    </w:rPr>
  </w:style>
  <w:style w:type="character" w:customStyle="1" w:styleId="CharStyle85Exact">
    <w:name w:val="Char Style 85 Exact"/>
    <w:basedOn w:val="CharStyle84Exact"/>
    <w:uiPriority w:val="99"/>
    <w:rPr>
      <w:rFonts w:cs="Times New Roman"/>
      <w:b/>
      <w:bCs/>
      <w:color w:val="474544"/>
      <w:spacing w:val="8"/>
      <w:sz w:val="14"/>
      <w:szCs w:val="14"/>
      <w:u w:val="none"/>
    </w:rPr>
  </w:style>
  <w:style w:type="character" w:customStyle="1" w:styleId="CharStyle87Exact">
    <w:name w:val="Char Style 87 Exact"/>
    <w:basedOn w:val="DefaultParagraphFont"/>
    <w:link w:val="Style86"/>
    <w:uiPriority w:val="99"/>
    <w:locked/>
    <w:rPr>
      <w:rFonts w:cs="Times New Roman"/>
      <w:spacing w:val="-5"/>
      <w:sz w:val="12"/>
      <w:szCs w:val="12"/>
      <w:u w:val="none"/>
    </w:rPr>
  </w:style>
  <w:style w:type="character" w:customStyle="1" w:styleId="CharStyle88Exact">
    <w:name w:val="Char Style 88 Exact"/>
    <w:basedOn w:val="CharStyle87Exact"/>
    <w:uiPriority w:val="99"/>
    <w:rPr>
      <w:rFonts w:cs="Times New Roman"/>
      <w:color w:val="211E1F"/>
      <w:spacing w:val="-5"/>
      <w:sz w:val="12"/>
      <w:szCs w:val="12"/>
      <w:u w:val="none"/>
    </w:rPr>
  </w:style>
  <w:style w:type="character" w:customStyle="1" w:styleId="CharStyle89Exact">
    <w:name w:val="Char Style 89 Exact"/>
    <w:basedOn w:val="CharStyle87Exact"/>
    <w:uiPriority w:val="99"/>
    <w:rPr>
      <w:rFonts w:cs="Times New Roman"/>
      <w:b/>
      <w:bCs/>
      <w:color w:val="211E1F"/>
      <w:spacing w:val="33"/>
      <w:sz w:val="13"/>
      <w:szCs w:val="13"/>
      <w:u w:val="none"/>
    </w:rPr>
  </w:style>
  <w:style w:type="character" w:customStyle="1" w:styleId="CharStyle91Exact">
    <w:name w:val="Char Style 91 Exact"/>
    <w:basedOn w:val="DefaultParagraphFont"/>
    <w:link w:val="Style90"/>
    <w:uiPriority w:val="99"/>
    <w:locked/>
    <w:rPr>
      <w:rFonts w:cs="Times New Roman"/>
      <w:sz w:val="12"/>
      <w:szCs w:val="12"/>
      <w:u w:val="none"/>
    </w:rPr>
  </w:style>
  <w:style w:type="character" w:customStyle="1" w:styleId="CharStyle92Exact">
    <w:name w:val="Char Style 92 Exact"/>
    <w:basedOn w:val="CharStyle91Exact"/>
    <w:uiPriority w:val="99"/>
    <w:rPr>
      <w:rFonts w:cs="Times New Roman"/>
      <w:color w:val="474544"/>
      <w:sz w:val="12"/>
      <w:szCs w:val="12"/>
      <w:u w:val="none"/>
    </w:rPr>
  </w:style>
  <w:style w:type="character" w:customStyle="1" w:styleId="CharStyle94Exact">
    <w:name w:val="Char Style 94 Exact"/>
    <w:basedOn w:val="DefaultParagraphFont"/>
    <w:uiPriority w:val="99"/>
    <w:rPr>
      <w:rFonts w:cs="Times New Roman"/>
      <w:spacing w:val="5"/>
      <w:sz w:val="14"/>
      <w:szCs w:val="14"/>
      <w:u w:val="none"/>
    </w:rPr>
  </w:style>
  <w:style w:type="character" w:customStyle="1" w:styleId="CharStyle95Exact">
    <w:name w:val="Char Style 95 Exact"/>
    <w:basedOn w:val="CharStyle135"/>
    <w:uiPriority w:val="99"/>
    <w:rPr>
      <w:rFonts w:ascii="Times New Roman" w:hAnsi="Times New Roman" w:cs="Times New Roman"/>
      <w:color w:val="474544"/>
      <w:spacing w:val="5"/>
      <w:w w:val="100"/>
      <w:position w:val="0"/>
      <w:sz w:val="14"/>
      <w:szCs w:val="14"/>
      <w:u w:val="none"/>
    </w:rPr>
  </w:style>
  <w:style w:type="character" w:customStyle="1" w:styleId="CharStyle97Exact">
    <w:name w:val="Char Style 97 Exact"/>
    <w:basedOn w:val="DefaultParagraphFont"/>
    <w:link w:val="Style96"/>
    <w:uiPriority w:val="99"/>
    <w:locked/>
    <w:rPr>
      <w:rFonts w:cs="Times New Roman"/>
      <w:b/>
      <w:bCs/>
      <w:spacing w:val="9"/>
      <w:sz w:val="14"/>
      <w:szCs w:val="14"/>
      <w:u w:val="none"/>
    </w:rPr>
  </w:style>
  <w:style w:type="character" w:customStyle="1" w:styleId="CharStyle98Exact">
    <w:name w:val="Char Style 98 Exact"/>
    <w:basedOn w:val="CharStyle97Exact"/>
    <w:uiPriority w:val="99"/>
    <w:rPr>
      <w:rFonts w:cs="Times New Roman"/>
      <w:b/>
      <w:bCs/>
      <w:color w:val="474544"/>
      <w:spacing w:val="9"/>
      <w:sz w:val="14"/>
      <w:szCs w:val="14"/>
      <w:u w:val="none"/>
    </w:rPr>
  </w:style>
  <w:style w:type="character" w:customStyle="1" w:styleId="CharStyle100Exact">
    <w:name w:val="Char Style 100 Exact"/>
    <w:basedOn w:val="DefaultParagraphFont"/>
    <w:link w:val="Style99"/>
    <w:uiPriority w:val="99"/>
    <w:locked/>
    <w:rPr>
      <w:rFonts w:cs="Times New Roman"/>
      <w:spacing w:val="4"/>
      <w:sz w:val="14"/>
      <w:szCs w:val="14"/>
      <w:u w:val="none"/>
    </w:rPr>
  </w:style>
  <w:style w:type="character" w:customStyle="1" w:styleId="CharStyle101Exact">
    <w:name w:val="Char Style 101 Exact"/>
    <w:basedOn w:val="CharStyle100Exact"/>
    <w:uiPriority w:val="99"/>
    <w:rPr>
      <w:rFonts w:cs="Times New Roman"/>
      <w:color w:val="474544"/>
      <w:spacing w:val="4"/>
      <w:sz w:val="14"/>
      <w:szCs w:val="14"/>
      <w:u w:val="none"/>
    </w:rPr>
  </w:style>
  <w:style w:type="character" w:customStyle="1" w:styleId="CharStyle103Exact">
    <w:name w:val="Char Style 103 Exact"/>
    <w:basedOn w:val="DefaultParagraphFont"/>
    <w:uiPriority w:val="99"/>
    <w:rPr>
      <w:rFonts w:cs="Times New Roman"/>
      <w:spacing w:val="1"/>
      <w:sz w:val="8"/>
      <w:szCs w:val="8"/>
      <w:u w:val="none"/>
    </w:rPr>
  </w:style>
  <w:style w:type="character" w:customStyle="1" w:styleId="CharStyle104Exact">
    <w:name w:val="Char Style 104 Exact"/>
    <w:basedOn w:val="CharStyle143"/>
    <w:uiPriority w:val="99"/>
    <w:rPr>
      <w:rFonts w:ascii="Times New Roman" w:hAnsi="Times New Roman" w:cs="Times New Roman"/>
      <w:color w:val="1C6EAB"/>
      <w:spacing w:val="1"/>
      <w:w w:val="100"/>
      <w:position w:val="0"/>
      <w:sz w:val="8"/>
      <w:szCs w:val="8"/>
      <w:u w:val="none"/>
    </w:rPr>
  </w:style>
  <w:style w:type="character" w:customStyle="1" w:styleId="CharStyle105Exact">
    <w:name w:val="Char Style 105 Exact"/>
    <w:basedOn w:val="CharStyle143"/>
    <w:uiPriority w:val="99"/>
    <w:rPr>
      <w:rFonts w:ascii="Times New Roman" w:hAnsi="Times New Roman" w:cs="Times New Roman"/>
      <w:color w:val="474544"/>
      <w:spacing w:val="1"/>
      <w:w w:val="100"/>
      <w:position w:val="0"/>
      <w:sz w:val="8"/>
      <w:szCs w:val="8"/>
      <w:u w:val="none"/>
    </w:rPr>
  </w:style>
  <w:style w:type="character" w:customStyle="1" w:styleId="CharStyle107Exact">
    <w:name w:val="Char Style 107 Exact"/>
    <w:basedOn w:val="DefaultParagraphFont"/>
    <w:link w:val="Style106"/>
    <w:uiPriority w:val="99"/>
    <w:locked/>
    <w:rPr>
      <w:rFonts w:cs="Times New Roman"/>
      <w:sz w:val="14"/>
      <w:szCs w:val="14"/>
      <w:u w:val="none"/>
    </w:rPr>
  </w:style>
  <w:style w:type="character" w:customStyle="1" w:styleId="CharStyle108Exact">
    <w:name w:val="Char Style 108 Exact"/>
    <w:basedOn w:val="CharStyle107Exact"/>
    <w:uiPriority w:val="99"/>
    <w:rPr>
      <w:rFonts w:cs="Times New Roman"/>
      <w:color w:val="211E1F"/>
      <w:sz w:val="14"/>
      <w:szCs w:val="14"/>
      <w:u w:val="none"/>
    </w:rPr>
  </w:style>
  <w:style w:type="character" w:customStyle="1" w:styleId="CharStyle110Exact">
    <w:name w:val="Char Style 110 Exact"/>
    <w:basedOn w:val="DefaultParagraphFont"/>
    <w:link w:val="Style109"/>
    <w:uiPriority w:val="99"/>
    <w:locked/>
    <w:rPr>
      <w:rFonts w:cs="Times New Roman"/>
      <w:b/>
      <w:bCs/>
      <w:spacing w:val="5"/>
      <w:sz w:val="14"/>
      <w:szCs w:val="14"/>
      <w:u w:val="none"/>
    </w:rPr>
  </w:style>
  <w:style w:type="character" w:customStyle="1" w:styleId="CharStyle111Exact">
    <w:name w:val="Char Style 111 Exact"/>
    <w:basedOn w:val="CharStyle110Exact"/>
    <w:uiPriority w:val="99"/>
    <w:rPr>
      <w:rFonts w:cs="Times New Roman"/>
      <w:b/>
      <w:bCs/>
      <w:color w:val="211E1F"/>
      <w:spacing w:val="5"/>
      <w:sz w:val="14"/>
      <w:szCs w:val="14"/>
      <w:u w:val="none"/>
    </w:rPr>
  </w:style>
  <w:style w:type="character" w:customStyle="1" w:styleId="CharStyle112Exact">
    <w:name w:val="Char Style 112 Exact"/>
    <w:basedOn w:val="CharStyle135"/>
    <w:uiPriority w:val="99"/>
    <w:rPr>
      <w:rFonts w:ascii="Times New Roman" w:hAnsi="Times New Roman" w:cs="Times New Roman"/>
      <w:color w:val="211E1F"/>
      <w:spacing w:val="5"/>
      <w:w w:val="100"/>
      <w:position w:val="0"/>
      <w:sz w:val="14"/>
      <w:szCs w:val="14"/>
      <w:u w:val="none"/>
    </w:rPr>
  </w:style>
  <w:style w:type="character" w:customStyle="1" w:styleId="CharStyle114Exact">
    <w:name w:val="Char Style 114 Exact"/>
    <w:basedOn w:val="DefaultParagraphFont"/>
    <w:link w:val="Style113"/>
    <w:uiPriority w:val="99"/>
    <w:locked/>
    <w:rPr>
      <w:rFonts w:cs="Times New Roman"/>
      <w:spacing w:val="3"/>
      <w:sz w:val="15"/>
      <w:szCs w:val="15"/>
      <w:u w:val="none"/>
    </w:rPr>
  </w:style>
  <w:style w:type="character" w:customStyle="1" w:styleId="CharStyle115Exact">
    <w:name w:val="Char Style 115 Exact"/>
    <w:basedOn w:val="CharStyle114Exact"/>
    <w:uiPriority w:val="99"/>
    <w:rPr>
      <w:rFonts w:cs="Times New Roman"/>
      <w:color w:val="211E1F"/>
      <w:spacing w:val="3"/>
      <w:sz w:val="15"/>
      <w:szCs w:val="15"/>
      <w:u w:val="none"/>
    </w:rPr>
  </w:style>
  <w:style w:type="character" w:customStyle="1" w:styleId="CharStyle117Exact">
    <w:name w:val="Char Style 117 Exact"/>
    <w:basedOn w:val="DefaultParagraphFont"/>
    <w:link w:val="Style116"/>
    <w:uiPriority w:val="99"/>
    <w:locked/>
    <w:rPr>
      <w:rFonts w:cs="Times New Roman"/>
      <w:b/>
      <w:bCs/>
      <w:spacing w:val="6"/>
      <w:sz w:val="14"/>
      <w:szCs w:val="14"/>
      <w:u w:val="none"/>
    </w:rPr>
  </w:style>
  <w:style w:type="character" w:customStyle="1" w:styleId="CharStyle118Exact">
    <w:name w:val="Char Style 118 Exact"/>
    <w:basedOn w:val="CharStyle117Exact"/>
    <w:uiPriority w:val="99"/>
    <w:rPr>
      <w:rFonts w:cs="Times New Roman"/>
      <w:b/>
      <w:bCs/>
      <w:color w:val="474544"/>
      <w:spacing w:val="6"/>
      <w:sz w:val="14"/>
      <w:szCs w:val="14"/>
      <w:u w:val="none"/>
    </w:rPr>
  </w:style>
  <w:style w:type="character" w:customStyle="1" w:styleId="CharStyle120Exact">
    <w:name w:val="Char Style 120 Exact"/>
    <w:basedOn w:val="DefaultParagraphFont"/>
    <w:link w:val="Style119"/>
    <w:uiPriority w:val="99"/>
    <w:locked/>
    <w:rPr>
      <w:rFonts w:cs="Times New Roman"/>
      <w:spacing w:val="5"/>
      <w:sz w:val="14"/>
      <w:szCs w:val="14"/>
      <w:u w:val="none"/>
    </w:rPr>
  </w:style>
  <w:style w:type="character" w:customStyle="1" w:styleId="CharStyle121Exact">
    <w:name w:val="Char Style 121 Exact"/>
    <w:basedOn w:val="CharStyle120Exact"/>
    <w:uiPriority w:val="99"/>
    <w:rPr>
      <w:rFonts w:cs="Times New Roman"/>
      <w:color w:val="211E1F"/>
      <w:spacing w:val="5"/>
      <w:sz w:val="14"/>
      <w:szCs w:val="14"/>
      <w:u w:val="none"/>
    </w:rPr>
  </w:style>
  <w:style w:type="character" w:customStyle="1" w:styleId="CharStyle123">
    <w:name w:val="Char Style 123"/>
    <w:basedOn w:val="DefaultParagraphFont"/>
    <w:link w:val="Style122"/>
    <w:uiPriority w:val="99"/>
    <w:locked/>
    <w:rPr>
      <w:rFonts w:cs="Times New Roman"/>
      <w:b/>
      <w:bCs/>
      <w:spacing w:val="30"/>
      <w:sz w:val="17"/>
      <w:szCs w:val="17"/>
      <w:u w:val="none"/>
    </w:rPr>
  </w:style>
  <w:style w:type="character" w:customStyle="1" w:styleId="CharStyle124">
    <w:name w:val="Char Style 124"/>
    <w:basedOn w:val="CharStyle123"/>
    <w:uiPriority w:val="99"/>
    <w:rPr>
      <w:rFonts w:cs="Times New Roman"/>
      <w:b/>
      <w:bCs/>
      <w:color w:val="CD98C2"/>
      <w:spacing w:val="30"/>
      <w:sz w:val="17"/>
      <w:szCs w:val="17"/>
      <w:u w:val="none"/>
    </w:rPr>
  </w:style>
  <w:style w:type="character" w:customStyle="1" w:styleId="CharStyle126">
    <w:name w:val="Char Style 126"/>
    <w:basedOn w:val="DefaultParagraphFont"/>
    <w:link w:val="Style125"/>
    <w:uiPriority w:val="99"/>
    <w:locked/>
    <w:rPr>
      <w:rFonts w:cs="Times New Roman"/>
      <w:b/>
      <w:bCs/>
      <w:sz w:val="15"/>
      <w:szCs w:val="15"/>
      <w:u w:val="none"/>
    </w:rPr>
  </w:style>
  <w:style w:type="character" w:customStyle="1" w:styleId="CharStyle127">
    <w:name w:val="Char Style 127"/>
    <w:basedOn w:val="CharStyle126"/>
    <w:uiPriority w:val="99"/>
    <w:rPr>
      <w:rFonts w:cs="Times New Roman"/>
      <w:b/>
      <w:bCs/>
      <w:color w:val="474544"/>
      <w:sz w:val="15"/>
      <w:szCs w:val="15"/>
      <w:u w:val="none"/>
    </w:rPr>
  </w:style>
  <w:style w:type="character" w:customStyle="1" w:styleId="CharStyle129">
    <w:name w:val="Char Style 129"/>
    <w:basedOn w:val="DefaultParagraphFont"/>
    <w:link w:val="Style128"/>
    <w:uiPriority w:val="99"/>
    <w:locked/>
    <w:rPr>
      <w:rFonts w:cs="Times New Roman"/>
      <w:b/>
      <w:bCs/>
      <w:spacing w:val="10"/>
      <w:sz w:val="15"/>
      <w:szCs w:val="15"/>
      <w:u w:val="none"/>
    </w:rPr>
  </w:style>
  <w:style w:type="character" w:customStyle="1" w:styleId="CharStyle130">
    <w:name w:val="Char Style 130"/>
    <w:basedOn w:val="CharStyle129"/>
    <w:uiPriority w:val="99"/>
    <w:rPr>
      <w:rFonts w:cs="Times New Roman"/>
      <w:b w:val="0"/>
      <w:bCs w:val="0"/>
      <w:color w:val="211E1F"/>
      <w:spacing w:val="-10"/>
      <w:sz w:val="12"/>
      <w:szCs w:val="12"/>
      <w:u w:val="none"/>
    </w:rPr>
  </w:style>
  <w:style w:type="character" w:customStyle="1" w:styleId="CharStyle131">
    <w:name w:val="Char Style 131"/>
    <w:basedOn w:val="CharStyle129"/>
    <w:uiPriority w:val="99"/>
    <w:rPr>
      <w:rFonts w:cs="Times New Roman"/>
      <w:b/>
      <w:bCs/>
      <w:color w:val="211E1F"/>
      <w:spacing w:val="10"/>
      <w:sz w:val="15"/>
      <w:szCs w:val="15"/>
      <w:u w:val="none"/>
    </w:rPr>
  </w:style>
  <w:style w:type="character" w:customStyle="1" w:styleId="CharStyle133">
    <w:name w:val="Char Style 133"/>
    <w:basedOn w:val="DefaultParagraphFont"/>
    <w:link w:val="Style132"/>
    <w:uiPriority w:val="99"/>
    <w:locked/>
    <w:rPr>
      <w:rFonts w:cs="Times New Roman"/>
      <w:sz w:val="12"/>
      <w:szCs w:val="12"/>
      <w:u w:val="none"/>
    </w:rPr>
  </w:style>
  <w:style w:type="character" w:customStyle="1" w:styleId="CharStyle134">
    <w:name w:val="Char Style 134"/>
    <w:basedOn w:val="CharStyle133"/>
    <w:uiPriority w:val="99"/>
    <w:rPr>
      <w:rFonts w:cs="Times New Roman"/>
      <w:color w:val="474544"/>
      <w:sz w:val="12"/>
      <w:szCs w:val="12"/>
      <w:u w:val="none"/>
    </w:rPr>
  </w:style>
  <w:style w:type="character" w:customStyle="1" w:styleId="CharStyle135">
    <w:name w:val="Char Style 135"/>
    <w:basedOn w:val="DefaultParagraphFont"/>
    <w:link w:val="Style93"/>
    <w:uiPriority w:val="99"/>
    <w:locked/>
    <w:rPr>
      <w:rFonts w:cs="Times New Roman"/>
      <w:sz w:val="15"/>
      <w:szCs w:val="15"/>
      <w:u w:val="none"/>
    </w:rPr>
  </w:style>
  <w:style w:type="character" w:customStyle="1" w:styleId="CharStyle136">
    <w:name w:val="Char Style 136"/>
    <w:basedOn w:val="CharStyle135"/>
    <w:uiPriority w:val="99"/>
    <w:rPr>
      <w:rFonts w:cs="Times New Roman"/>
      <w:color w:val="474544"/>
      <w:sz w:val="15"/>
      <w:szCs w:val="15"/>
      <w:u w:val="none"/>
    </w:rPr>
  </w:style>
  <w:style w:type="character" w:customStyle="1" w:styleId="CharStyle138">
    <w:name w:val="Char Style 138"/>
    <w:basedOn w:val="DefaultParagraphFont"/>
    <w:link w:val="Style137"/>
    <w:uiPriority w:val="99"/>
    <w:locked/>
    <w:rPr>
      <w:rFonts w:cs="Times New Roman"/>
      <w:b/>
      <w:bCs/>
      <w:sz w:val="15"/>
      <w:szCs w:val="15"/>
      <w:u w:val="none"/>
    </w:rPr>
  </w:style>
  <w:style w:type="character" w:customStyle="1" w:styleId="CharStyle139">
    <w:name w:val="Char Style 139"/>
    <w:basedOn w:val="CharStyle138"/>
    <w:uiPriority w:val="99"/>
    <w:rPr>
      <w:rFonts w:cs="Times New Roman"/>
      <w:b/>
      <w:bCs/>
      <w:color w:val="474544"/>
      <w:sz w:val="15"/>
      <w:szCs w:val="15"/>
      <w:u w:val="none"/>
    </w:rPr>
  </w:style>
  <w:style w:type="character" w:customStyle="1" w:styleId="CharStyle141">
    <w:name w:val="Char Style 141"/>
    <w:basedOn w:val="DefaultParagraphFont"/>
    <w:link w:val="Style140"/>
    <w:uiPriority w:val="99"/>
    <w:locked/>
    <w:rPr>
      <w:rFonts w:cs="Times New Roman"/>
      <w:sz w:val="15"/>
      <w:szCs w:val="15"/>
      <w:u w:val="none"/>
    </w:rPr>
  </w:style>
  <w:style w:type="character" w:customStyle="1" w:styleId="CharStyle142">
    <w:name w:val="Char Style 142"/>
    <w:basedOn w:val="CharStyle141"/>
    <w:uiPriority w:val="99"/>
    <w:rPr>
      <w:rFonts w:cs="Times New Roman"/>
      <w:color w:val="474544"/>
      <w:sz w:val="15"/>
      <w:szCs w:val="15"/>
      <w:u w:val="none"/>
    </w:rPr>
  </w:style>
  <w:style w:type="character" w:customStyle="1" w:styleId="CharStyle143">
    <w:name w:val="Char Style 143"/>
    <w:basedOn w:val="DefaultParagraphFont"/>
    <w:link w:val="Style102"/>
    <w:uiPriority w:val="99"/>
    <w:locked/>
    <w:rPr>
      <w:rFonts w:cs="Times New Roman"/>
      <w:sz w:val="8"/>
      <w:szCs w:val="8"/>
      <w:u w:val="none"/>
    </w:rPr>
  </w:style>
  <w:style w:type="character" w:customStyle="1" w:styleId="CharStyle144">
    <w:name w:val="Char Style 144"/>
    <w:basedOn w:val="CharStyle143"/>
    <w:uiPriority w:val="99"/>
    <w:rPr>
      <w:rFonts w:cs="Times New Roman"/>
      <w:color w:val="1C6EAB"/>
      <w:sz w:val="8"/>
      <w:szCs w:val="8"/>
      <w:u w:val="none"/>
    </w:rPr>
  </w:style>
  <w:style w:type="character" w:customStyle="1" w:styleId="CharStyle145">
    <w:name w:val="Char Style 145"/>
    <w:basedOn w:val="CharStyle143"/>
    <w:uiPriority w:val="99"/>
    <w:rPr>
      <w:rFonts w:cs="Times New Roman"/>
      <w:color w:val="474544"/>
      <w:sz w:val="8"/>
      <w:szCs w:val="8"/>
      <w:u w:val="none"/>
    </w:rPr>
  </w:style>
  <w:style w:type="character" w:customStyle="1" w:styleId="CharStyle147">
    <w:name w:val="Char Style 147"/>
    <w:basedOn w:val="DefaultParagraphFont"/>
    <w:link w:val="Style146"/>
    <w:uiPriority w:val="99"/>
    <w:locked/>
    <w:rPr>
      <w:rFonts w:cs="Times New Roman"/>
      <w:b/>
      <w:bCs/>
      <w:sz w:val="15"/>
      <w:szCs w:val="15"/>
      <w:u w:val="none"/>
    </w:rPr>
  </w:style>
  <w:style w:type="character" w:customStyle="1" w:styleId="CharStyle148">
    <w:name w:val="Char Style 148"/>
    <w:basedOn w:val="CharStyle147"/>
    <w:uiPriority w:val="99"/>
    <w:rPr>
      <w:rFonts w:cs="Times New Roman"/>
      <w:b/>
      <w:bCs/>
      <w:color w:val="474544"/>
      <w:sz w:val="15"/>
      <w:szCs w:val="15"/>
      <w:u w:val="none"/>
    </w:rPr>
  </w:style>
  <w:style w:type="character" w:customStyle="1" w:styleId="CharStyle150">
    <w:name w:val="Char Style 150"/>
    <w:basedOn w:val="DefaultParagraphFont"/>
    <w:link w:val="Style149"/>
    <w:uiPriority w:val="99"/>
    <w:locked/>
    <w:rPr>
      <w:rFonts w:cs="Times New Roman"/>
      <w:sz w:val="16"/>
      <w:szCs w:val="16"/>
      <w:u w:val="none"/>
    </w:rPr>
  </w:style>
  <w:style w:type="character" w:customStyle="1" w:styleId="CharStyle151">
    <w:name w:val="Char Style 151"/>
    <w:basedOn w:val="CharStyle150"/>
    <w:uiPriority w:val="99"/>
    <w:rPr>
      <w:rFonts w:cs="Times New Roman"/>
      <w:color w:val="211E1F"/>
      <w:sz w:val="16"/>
      <w:szCs w:val="16"/>
      <w:u w:val="none"/>
    </w:rPr>
  </w:style>
  <w:style w:type="character" w:customStyle="1" w:styleId="CharStyle152">
    <w:name w:val="Char Style 152"/>
    <w:basedOn w:val="CharStyle135"/>
    <w:uiPriority w:val="99"/>
    <w:rPr>
      <w:rFonts w:cs="Times New Roman"/>
      <w:color w:val="211E1F"/>
      <w:sz w:val="15"/>
      <w:szCs w:val="15"/>
      <w:u w:val="none"/>
    </w:rPr>
  </w:style>
  <w:style w:type="character" w:customStyle="1" w:styleId="CharStyle154">
    <w:name w:val="Char Style 154"/>
    <w:basedOn w:val="DefaultParagraphFont"/>
    <w:link w:val="Style153"/>
    <w:uiPriority w:val="99"/>
    <w:locked/>
    <w:rPr>
      <w:rFonts w:cs="Times New Roman"/>
      <w:b/>
      <w:bCs/>
      <w:sz w:val="15"/>
      <w:szCs w:val="15"/>
      <w:u w:val="none"/>
    </w:rPr>
  </w:style>
  <w:style w:type="character" w:customStyle="1" w:styleId="CharStyle155">
    <w:name w:val="Char Style 155"/>
    <w:basedOn w:val="CharStyle154"/>
    <w:uiPriority w:val="99"/>
    <w:rPr>
      <w:rFonts w:cs="Times New Roman"/>
      <w:b/>
      <w:bCs/>
      <w:color w:val="211E1F"/>
      <w:sz w:val="15"/>
      <w:szCs w:val="15"/>
      <w:u w:val="none"/>
    </w:rPr>
  </w:style>
  <w:style w:type="character" w:customStyle="1" w:styleId="CharStyle157">
    <w:name w:val="Char Style 157"/>
    <w:basedOn w:val="DefaultParagraphFont"/>
    <w:link w:val="Style156"/>
    <w:uiPriority w:val="99"/>
    <w:locked/>
    <w:rPr>
      <w:rFonts w:cs="Times New Roman"/>
      <w:sz w:val="16"/>
      <w:szCs w:val="16"/>
      <w:u w:val="none"/>
    </w:rPr>
  </w:style>
  <w:style w:type="character" w:customStyle="1" w:styleId="CharStyle158">
    <w:name w:val="Char Style 158"/>
    <w:basedOn w:val="CharStyle157"/>
    <w:uiPriority w:val="99"/>
    <w:rPr>
      <w:rFonts w:cs="Times New Roman"/>
      <w:color w:val="211E1F"/>
      <w:sz w:val="16"/>
      <w:szCs w:val="16"/>
      <w:u w:val="none"/>
    </w:rPr>
  </w:style>
  <w:style w:type="character" w:customStyle="1" w:styleId="CharStyle160">
    <w:name w:val="Char Style 160"/>
    <w:basedOn w:val="DefaultParagraphFont"/>
    <w:link w:val="Style159"/>
    <w:uiPriority w:val="99"/>
    <w:locked/>
    <w:rPr>
      <w:rFonts w:cs="Times New Roman"/>
      <w:sz w:val="15"/>
      <w:szCs w:val="15"/>
      <w:u w:val="none"/>
    </w:rPr>
  </w:style>
  <w:style w:type="character" w:customStyle="1" w:styleId="CharStyle161">
    <w:name w:val="Char Style 161"/>
    <w:basedOn w:val="CharStyle160"/>
    <w:uiPriority w:val="99"/>
    <w:rPr>
      <w:rFonts w:cs="Times New Roman"/>
      <w:color w:val="474544"/>
      <w:sz w:val="15"/>
      <w:szCs w:val="15"/>
      <w:u w:val="none"/>
    </w:rPr>
  </w:style>
  <w:style w:type="character" w:customStyle="1" w:styleId="CharStyle163">
    <w:name w:val="Char Style 163"/>
    <w:basedOn w:val="DefaultParagraphFont"/>
    <w:link w:val="Style162"/>
    <w:uiPriority w:val="99"/>
    <w:locked/>
    <w:rPr>
      <w:rFonts w:ascii="Arial" w:hAnsi="Arial" w:cs="Arial"/>
      <w:sz w:val="15"/>
      <w:szCs w:val="15"/>
      <w:u w:val="none"/>
    </w:rPr>
  </w:style>
  <w:style w:type="character" w:customStyle="1" w:styleId="CharStyle164">
    <w:name w:val="Char Style 164"/>
    <w:basedOn w:val="CharStyle163"/>
    <w:uiPriority w:val="99"/>
    <w:rPr>
      <w:rFonts w:ascii="Arial" w:hAnsi="Arial" w:cs="Arial"/>
      <w:color w:val="211E1F"/>
      <w:sz w:val="15"/>
      <w:szCs w:val="15"/>
      <w:u w:val="none"/>
    </w:rPr>
  </w:style>
  <w:style w:type="character" w:customStyle="1" w:styleId="CharStyle165">
    <w:name w:val="Char Style 165"/>
    <w:basedOn w:val="CharStyle163"/>
    <w:uiPriority w:val="99"/>
    <w:rPr>
      <w:rFonts w:ascii="Arial" w:hAnsi="Arial" w:cs="Arial"/>
      <w:color w:val="474544"/>
      <w:sz w:val="15"/>
      <w:szCs w:val="15"/>
      <w:u w:val="none"/>
    </w:rPr>
  </w:style>
  <w:style w:type="character" w:customStyle="1" w:styleId="CharStyle167">
    <w:name w:val="Char Style 167"/>
    <w:basedOn w:val="DefaultParagraphFont"/>
    <w:link w:val="Style166"/>
    <w:uiPriority w:val="99"/>
    <w:locked/>
    <w:rPr>
      <w:rFonts w:cs="Times New Roman"/>
      <w:spacing w:val="10"/>
      <w:sz w:val="10"/>
      <w:szCs w:val="10"/>
      <w:u w:val="none"/>
    </w:rPr>
  </w:style>
  <w:style w:type="character" w:customStyle="1" w:styleId="CharStyle168">
    <w:name w:val="Char Style 168"/>
    <w:basedOn w:val="CharStyle167"/>
    <w:uiPriority w:val="99"/>
    <w:rPr>
      <w:rFonts w:ascii="Arial" w:hAnsi="Arial" w:cs="Arial"/>
      <w:b/>
      <w:bCs/>
      <w:color w:val="211E1F"/>
      <w:spacing w:val="0"/>
      <w:sz w:val="12"/>
      <w:szCs w:val="12"/>
      <w:u w:val="none"/>
    </w:rPr>
  </w:style>
  <w:style w:type="character" w:customStyle="1" w:styleId="CharStyle169">
    <w:name w:val="Char Style 169"/>
    <w:basedOn w:val="CharStyle167"/>
    <w:uiPriority w:val="99"/>
    <w:rPr>
      <w:rFonts w:cs="Times New Roman"/>
      <w:color w:val="211E1F"/>
      <w:spacing w:val="10"/>
      <w:sz w:val="10"/>
      <w:szCs w:val="10"/>
      <w:u w:val="none"/>
    </w:rPr>
  </w:style>
  <w:style w:type="character" w:customStyle="1" w:styleId="CharStyle171Exact">
    <w:name w:val="Char Style 171 Exact"/>
    <w:basedOn w:val="DefaultParagraphFont"/>
    <w:link w:val="Style170"/>
    <w:uiPriority w:val="99"/>
    <w:locked/>
    <w:rPr>
      <w:rFonts w:cs="Times New Roman"/>
      <w:spacing w:val="6"/>
      <w:sz w:val="13"/>
      <w:szCs w:val="13"/>
      <w:u w:val="none"/>
    </w:rPr>
  </w:style>
  <w:style w:type="character" w:customStyle="1" w:styleId="CharStyle172Exact">
    <w:name w:val="Char Style 172 Exact"/>
    <w:basedOn w:val="CharStyle171Exact"/>
    <w:uiPriority w:val="99"/>
    <w:rPr>
      <w:rFonts w:cs="Times New Roman"/>
      <w:color w:val="211E1F"/>
      <w:spacing w:val="6"/>
      <w:sz w:val="13"/>
      <w:szCs w:val="13"/>
      <w:u w:val="none"/>
    </w:rPr>
  </w:style>
  <w:style w:type="character" w:customStyle="1" w:styleId="CharStyle173Exact">
    <w:name w:val="Char Style 173 Exact"/>
    <w:basedOn w:val="CharStyle171Exact"/>
    <w:uiPriority w:val="99"/>
    <w:rPr>
      <w:rFonts w:cs="Times New Roman"/>
      <w:color w:val="211E1F"/>
      <w:spacing w:val="0"/>
      <w:sz w:val="13"/>
      <w:szCs w:val="13"/>
      <w:u w:val="none"/>
    </w:rPr>
  </w:style>
  <w:style w:type="character" w:customStyle="1" w:styleId="CharStyle174">
    <w:name w:val="Char Style 174"/>
    <w:basedOn w:val="CharStyle30"/>
    <w:uiPriority w:val="99"/>
    <w:rPr>
      <w:rFonts w:cs="Times New Roman"/>
      <w:i/>
      <w:iCs/>
      <w:color w:val="211E1F"/>
      <w:spacing w:val="5"/>
      <w:sz w:val="15"/>
      <w:szCs w:val="15"/>
      <w:u w:val="none"/>
    </w:rPr>
  </w:style>
  <w:style w:type="character" w:customStyle="1" w:styleId="CharStyle175">
    <w:name w:val="Char Style 175"/>
    <w:basedOn w:val="CharStyle30"/>
    <w:uiPriority w:val="99"/>
    <w:rPr>
      <w:rFonts w:ascii="Times New Roman" w:hAnsi="Times New Roman" w:cs="Times New Roman"/>
      <w:color w:val="211E1F"/>
      <w:spacing w:val="4"/>
      <w:sz w:val="15"/>
      <w:szCs w:val="15"/>
      <w:u w:val="none"/>
      <w:lang w:val="ru-RU" w:eastAsia="ru-RU"/>
    </w:rPr>
  </w:style>
  <w:style w:type="character" w:customStyle="1" w:styleId="CharStyle177">
    <w:name w:val="Char Style 177"/>
    <w:basedOn w:val="DefaultParagraphFont"/>
    <w:link w:val="Style176"/>
    <w:uiPriority w:val="99"/>
    <w:locked/>
    <w:rPr>
      <w:rFonts w:ascii="Arial" w:hAnsi="Arial" w:cs="Arial"/>
      <w:sz w:val="15"/>
      <w:szCs w:val="15"/>
      <w:u w:val="none"/>
    </w:rPr>
  </w:style>
  <w:style w:type="character" w:customStyle="1" w:styleId="CharStyle178">
    <w:name w:val="Char Style 178"/>
    <w:basedOn w:val="CharStyle177"/>
    <w:uiPriority w:val="99"/>
    <w:rPr>
      <w:rFonts w:ascii="Arial" w:hAnsi="Arial" w:cs="Arial"/>
      <w:color w:val="211E1F"/>
      <w:sz w:val="15"/>
      <w:szCs w:val="15"/>
      <w:u w:val="none"/>
    </w:rPr>
  </w:style>
  <w:style w:type="character" w:customStyle="1" w:styleId="CharStyle179">
    <w:name w:val="Char Style 179"/>
    <w:basedOn w:val="DefaultParagraphFont"/>
    <w:link w:val="Style45"/>
    <w:uiPriority w:val="99"/>
    <w:locked/>
    <w:rPr>
      <w:rFonts w:cs="Times New Roman"/>
      <w:sz w:val="12"/>
      <w:szCs w:val="12"/>
      <w:u w:val="none"/>
    </w:rPr>
  </w:style>
  <w:style w:type="character" w:customStyle="1" w:styleId="CharStyle180">
    <w:name w:val="Char Style 180"/>
    <w:basedOn w:val="CharStyle179"/>
    <w:uiPriority w:val="99"/>
    <w:rPr>
      <w:rFonts w:ascii="Arial" w:hAnsi="Arial" w:cs="Arial"/>
      <w:b/>
      <w:bCs/>
      <w:color w:val="211E1F"/>
      <w:sz w:val="12"/>
      <w:szCs w:val="12"/>
      <w:u w:val="none"/>
    </w:rPr>
  </w:style>
  <w:style w:type="character" w:customStyle="1" w:styleId="CharStyle181">
    <w:name w:val="Char Style 181"/>
    <w:basedOn w:val="CharStyle179"/>
    <w:uiPriority w:val="99"/>
    <w:rPr>
      <w:rFonts w:cs="Times New Roman"/>
      <w:color w:val="211E1F"/>
      <w:sz w:val="12"/>
      <w:szCs w:val="12"/>
      <w:u w:val="none"/>
    </w:rPr>
  </w:style>
  <w:style w:type="character" w:customStyle="1" w:styleId="CharStyle182">
    <w:name w:val="Char Style 182"/>
    <w:basedOn w:val="CharStyle30"/>
    <w:uiPriority w:val="99"/>
    <w:rPr>
      <w:rFonts w:ascii="Arial" w:hAnsi="Arial" w:cs="Arial"/>
      <w:color w:val="211E1F"/>
      <w:sz w:val="15"/>
      <w:szCs w:val="15"/>
      <w:u w:val="none"/>
      <w:lang w:val="ru-RU" w:eastAsia="ru-RU"/>
    </w:rPr>
  </w:style>
  <w:style w:type="character" w:customStyle="1" w:styleId="CharStyle184Exact">
    <w:name w:val="Char Style 184 Exact"/>
    <w:basedOn w:val="DefaultParagraphFont"/>
    <w:uiPriority w:val="99"/>
    <w:rPr>
      <w:rFonts w:ascii="Arial" w:hAnsi="Arial" w:cs="Arial"/>
      <w:spacing w:val="8"/>
      <w:sz w:val="18"/>
      <w:szCs w:val="18"/>
      <w:u w:val="none"/>
    </w:rPr>
  </w:style>
  <w:style w:type="character" w:customStyle="1" w:styleId="CharStyle186">
    <w:name w:val="Char Style 186"/>
    <w:basedOn w:val="DefaultParagraphFont"/>
    <w:link w:val="Style185"/>
    <w:uiPriority w:val="99"/>
    <w:locked/>
    <w:rPr>
      <w:rFonts w:ascii="Arial" w:hAnsi="Arial" w:cs="Arial"/>
      <w:sz w:val="19"/>
      <w:szCs w:val="19"/>
      <w:u w:val="none"/>
    </w:rPr>
  </w:style>
  <w:style w:type="character" w:customStyle="1" w:styleId="CharStyle187">
    <w:name w:val="Char Style 187"/>
    <w:basedOn w:val="CharStyle186"/>
    <w:uiPriority w:val="99"/>
    <w:rPr>
      <w:rFonts w:ascii="Arial" w:hAnsi="Arial" w:cs="Arial"/>
      <w:color w:val="211E1F"/>
      <w:sz w:val="19"/>
      <w:szCs w:val="19"/>
      <w:u w:val="none"/>
    </w:rPr>
  </w:style>
  <w:style w:type="character" w:customStyle="1" w:styleId="CharStyle189Exact">
    <w:name w:val="Char Style 189 Exact"/>
    <w:basedOn w:val="DefaultParagraphFont"/>
    <w:link w:val="Style188"/>
    <w:uiPriority w:val="99"/>
    <w:locked/>
    <w:rPr>
      <w:rFonts w:ascii="Arial" w:hAnsi="Arial" w:cs="Arial"/>
      <w:b/>
      <w:bCs/>
      <w:spacing w:val="3"/>
      <w:sz w:val="12"/>
      <w:szCs w:val="12"/>
      <w:u w:val="none"/>
      <w:lang w:val="de-DE" w:eastAsia="de-DE"/>
    </w:rPr>
  </w:style>
  <w:style w:type="character" w:customStyle="1" w:styleId="CharStyle190Exact">
    <w:name w:val="Char Style 190 Exact"/>
    <w:basedOn w:val="DefaultParagraphFont"/>
    <w:uiPriority w:val="99"/>
    <w:rPr>
      <w:rFonts w:ascii="Arial" w:hAnsi="Arial" w:cs="Arial"/>
      <w:spacing w:val="2"/>
      <w:sz w:val="14"/>
      <w:szCs w:val="14"/>
      <w:u w:val="none"/>
      <w:lang w:val="de-DE" w:eastAsia="de-DE"/>
    </w:rPr>
  </w:style>
  <w:style w:type="character" w:customStyle="1" w:styleId="CharStyle191Exact">
    <w:name w:val="Char Style 191 Exact"/>
    <w:basedOn w:val="CharStyle177"/>
    <w:uiPriority w:val="99"/>
    <w:rPr>
      <w:rFonts w:ascii="Arial" w:hAnsi="Arial" w:cs="Arial"/>
      <w:color w:val="211E1F"/>
      <w:spacing w:val="2"/>
      <w:sz w:val="14"/>
      <w:szCs w:val="14"/>
      <w:u w:val="none"/>
      <w:lang w:val="de-DE" w:eastAsia="de-DE"/>
    </w:rPr>
  </w:style>
  <w:style w:type="character" w:customStyle="1" w:styleId="CharStyle193Exact">
    <w:name w:val="Char Style 193 Exact"/>
    <w:basedOn w:val="DefaultParagraphFont"/>
    <w:link w:val="Style192"/>
    <w:uiPriority w:val="99"/>
    <w:locked/>
    <w:rPr>
      <w:rFonts w:cs="Times New Roman"/>
      <w:spacing w:val="13"/>
      <w:sz w:val="10"/>
      <w:szCs w:val="10"/>
      <w:u w:val="none"/>
    </w:rPr>
  </w:style>
  <w:style w:type="character" w:customStyle="1" w:styleId="CharStyle194Exact">
    <w:name w:val="Char Style 194 Exact"/>
    <w:basedOn w:val="CharStyle193Exact"/>
    <w:uiPriority w:val="99"/>
    <w:rPr>
      <w:rFonts w:ascii="Arial" w:hAnsi="Arial" w:cs="Arial"/>
      <w:b/>
      <w:bCs/>
      <w:color w:val="211E1F"/>
      <w:spacing w:val="3"/>
      <w:sz w:val="12"/>
      <w:szCs w:val="12"/>
      <w:u w:val="none"/>
    </w:rPr>
  </w:style>
  <w:style w:type="character" w:customStyle="1" w:styleId="CharStyle195Exact">
    <w:name w:val="Char Style 195 Exact"/>
    <w:basedOn w:val="CharStyle193Exact"/>
    <w:uiPriority w:val="99"/>
    <w:rPr>
      <w:rFonts w:cs="Times New Roman"/>
      <w:color w:val="211E1F"/>
      <w:spacing w:val="13"/>
      <w:sz w:val="10"/>
      <w:szCs w:val="10"/>
      <w:u w:val="none"/>
    </w:rPr>
  </w:style>
  <w:style w:type="character" w:customStyle="1" w:styleId="CharStyle197Exact">
    <w:name w:val="Char Style 197 Exact"/>
    <w:basedOn w:val="DefaultParagraphFont"/>
    <w:link w:val="Style196"/>
    <w:uiPriority w:val="99"/>
    <w:locked/>
    <w:rPr>
      <w:rFonts w:ascii="Arial" w:hAnsi="Arial" w:cs="Arial"/>
      <w:b/>
      <w:bCs/>
      <w:spacing w:val="3"/>
      <w:sz w:val="12"/>
      <w:szCs w:val="12"/>
      <w:u w:val="none"/>
    </w:rPr>
  </w:style>
  <w:style w:type="character" w:customStyle="1" w:styleId="CharStyle198Exact">
    <w:name w:val="Char Style 198 Exact"/>
    <w:basedOn w:val="DefaultParagraphFont"/>
    <w:uiPriority w:val="99"/>
    <w:rPr>
      <w:rFonts w:ascii="Arial" w:hAnsi="Arial" w:cs="Arial"/>
      <w:spacing w:val="2"/>
      <w:sz w:val="14"/>
      <w:szCs w:val="14"/>
      <w:u w:val="none"/>
    </w:rPr>
  </w:style>
  <w:style w:type="character" w:customStyle="1" w:styleId="CharStyle199Exact">
    <w:name w:val="Char Style 199 Exact"/>
    <w:basedOn w:val="CharStyle163"/>
    <w:uiPriority w:val="99"/>
    <w:rPr>
      <w:rFonts w:ascii="Arial" w:hAnsi="Arial" w:cs="Arial"/>
      <w:color w:val="211E1F"/>
      <w:spacing w:val="2"/>
      <w:sz w:val="14"/>
      <w:szCs w:val="14"/>
      <w:u w:val="none"/>
    </w:rPr>
  </w:style>
  <w:style w:type="character" w:customStyle="1" w:styleId="CharStyle201Exact">
    <w:name w:val="Char Style 201 Exact"/>
    <w:basedOn w:val="DefaultParagraphFont"/>
    <w:link w:val="Style200"/>
    <w:uiPriority w:val="99"/>
    <w:locked/>
    <w:rPr>
      <w:rFonts w:cs="Times New Roman"/>
      <w:spacing w:val="7"/>
      <w:sz w:val="12"/>
      <w:szCs w:val="12"/>
      <w:u w:val="none"/>
    </w:rPr>
  </w:style>
  <w:style w:type="character" w:customStyle="1" w:styleId="CharStyle202Exact">
    <w:name w:val="Char Style 202 Exact"/>
    <w:basedOn w:val="CharStyle201Exact"/>
    <w:uiPriority w:val="99"/>
    <w:rPr>
      <w:rFonts w:cs="Times New Roman"/>
      <w:color w:val="211E1F"/>
      <w:spacing w:val="7"/>
      <w:sz w:val="12"/>
      <w:szCs w:val="12"/>
      <w:u w:val="none"/>
    </w:rPr>
  </w:style>
  <w:style w:type="character" w:customStyle="1" w:styleId="CharStyle203Exact">
    <w:name w:val="Char Style 203 Exact"/>
    <w:basedOn w:val="CharStyle204"/>
    <w:uiPriority w:val="99"/>
    <w:rPr>
      <w:rFonts w:ascii="Arial" w:hAnsi="Arial" w:cs="Arial"/>
      <w:color w:val="000000"/>
      <w:spacing w:val="8"/>
      <w:w w:val="100"/>
      <w:position w:val="0"/>
      <w:sz w:val="18"/>
      <w:szCs w:val="18"/>
      <w:u w:val="single"/>
    </w:rPr>
  </w:style>
  <w:style w:type="character" w:customStyle="1" w:styleId="CharStyle204">
    <w:name w:val="Char Style 204"/>
    <w:basedOn w:val="DefaultParagraphFont"/>
    <w:link w:val="Style183"/>
    <w:uiPriority w:val="99"/>
    <w:locked/>
    <w:rPr>
      <w:rFonts w:ascii="Arial" w:hAnsi="Arial" w:cs="Arial"/>
      <w:sz w:val="19"/>
      <w:szCs w:val="19"/>
      <w:u w:val="none"/>
    </w:rPr>
  </w:style>
  <w:style w:type="character" w:customStyle="1" w:styleId="CharStyle206Exact">
    <w:name w:val="Char Style 206 Exact"/>
    <w:basedOn w:val="DefaultParagraphFont"/>
    <w:link w:val="Style205"/>
    <w:uiPriority w:val="99"/>
    <w:locked/>
    <w:rPr>
      <w:rFonts w:cs="Times New Roman"/>
      <w:b/>
      <w:bCs/>
      <w:spacing w:val="10"/>
      <w:sz w:val="16"/>
      <w:szCs w:val="16"/>
      <w:u w:val="none"/>
    </w:rPr>
  </w:style>
  <w:style w:type="character" w:customStyle="1" w:styleId="CharStyle207Exact">
    <w:name w:val="Char Style 207 Exact"/>
    <w:basedOn w:val="CharStyle206Exact"/>
    <w:uiPriority w:val="99"/>
    <w:rPr>
      <w:rFonts w:cs="Times New Roman"/>
      <w:b w:val="0"/>
      <w:bCs w:val="0"/>
      <w:spacing w:val="0"/>
      <w:sz w:val="16"/>
      <w:szCs w:val="16"/>
      <w:u w:val="none"/>
    </w:rPr>
  </w:style>
  <w:style w:type="character" w:customStyle="1" w:styleId="CharStyle209Exact">
    <w:name w:val="Char Style 209 Exact"/>
    <w:basedOn w:val="DefaultParagraphFont"/>
    <w:link w:val="Style208"/>
    <w:uiPriority w:val="99"/>
    <w:locked/>
    <w:rPr>
      <w:rFonts w:cs="Times New Roman"/>
      <w:sz w:val="16"/>
      <w:szCs w:val="16"/>
      <w:u w:val="none"/>
    </w:rPr>
  </w:style>
  <w:style w:type="character" w:customStyle="1" w:styleId="CharStyle210Exact">
    <w:name w:val="Char Style 210 Exact"/>
    <w:basedOn w:val="CharStyle209Exact"/>
    <w:uiPriority w:val="99"/>
    <w:rPr>
      <w:rFonts w:cs="Times New Roman"/>
      <w:b/>
      <w:bCs/>
      <w:color w:val="211E1F"/>
      <w:sz w:val="16"/>
      <w:szCs w:val="16"/>
      <w:u w:val="none"/>
    </w:rPr>
  </w:style>
  <w:style w:type="character" w:customStyle="1" w:styleId="CharStyle211Exact">
    <w:name w:val="Char Style 211 Exact"/>
    <w:basedOn w:val="CharStyle209Exact"/>
    <w:uiPriority w:val="99"/>
    <w:rPr>
      <w:rFonts w:cs="Times New Roman"/>
      <w:color w:val="211E1F"/>
      <w:sz w:val="16"/>
      <w:szCs w:val="16"/>
      <w:u w:val="none"/>
    </w:rPr>
  </w:style>
  <w:style w:type="character" w:customStyle="1" w:styleId="CharStyle213Exact">
    <w:name w:val="Char Style 213 Exact"/>
    <w:basedOn w:val="DefaultParagraphFont"/>
    <w:link w:val="Style212"/>
    <w:uiPriority w:val="99"/>
    <w:locked/>
    <w:rPr>
      <w:rFonts w:cs="Times New Roman"/>
      <w:b/>
      <w:bCs/>
      <w:sz w:val="16"/>
      <w:szCs w:val="16"/>
      <w:u w:val="none"/>
    </w:rPr>
  </w:style>
  <w:style w:type="character" w:customStyle="1" w:styleId="CharStyle214Exact">
    <w:name w:val="Char Style 214 Exact"/>
    <w:basedOn w:val="CharStyle213Exact"/>
    <w:uiPriority w:val="99"/>
    <w:rPr>
      <w:rFonts w:cs="Times New Roman"/>
      <w:b/>
      <w:bCs/>
      <w:w w:val="120"/>
      <w:sz w:val="16"/>
      <w:szCs w:val="16"/>
      <w:u w:val="none"/>
    </w:rPr>
  </w:style>
  <w:style w:type="character" w:customStyle="1" w:styleId="CharStyle216Exact">
    <w:name w:val="Char Style 216 Exact"/>
    <w:basedOn w:val="DefaultParagraphFont"/>
    <w:link w:val="Style215"/>
    <w:uiPriority w:val="99"/>
    <w:locked/>
    <w:rPr>
      <w:rFonts w:cs="Times New Roman"/>
      <w:b/>
      <w:bCs/>
      <w:sz w:val="15"/>
      <w:szCs w:val="15"/>
      <w:u w:val="none"/>
    </w:rPr>
  </w:style>
  <w:style w:type="character" w:customStyle="1" w:styleId="CharStyle217Exact">
    <w:name w:val="Char Style 217 Exact"/>
    <w:basedOn w:val="CharStyle216Exact"/>
    <w:uiPriority w:val="99"/>
    <w:rPr>
      <w:rFonts w:cs="Times New Roman"/>
      <w:b/>
      <w:bCs/>
      <w:w w:val="150"/>
      <w:sz w:val="15"/>
      <w:szCs w:val="15"/>
      <w:u w:val="none"/>
    </w:rPr>
  </w:style>
  <w:style w:type="character" w:customStyle="1" w:styleId="CharStyle219Exact">
    <w:name w:val="Char Style 219 Exact"/>
    <w:basedOn w:val="DefaultParagraphFont"/>
    <w:link w:val="Style218"/>
    <w:uiPriority w:val="99"/>
    <w:locked/>
    <w:rPr>
      <w:rFonts w:cs="Times New Roman"/>
      <w:b/>
      <w:bCs/>
      <w:sz w:val="15"/>
      <w:szCs w:val="15"/>
      <w:u w:val="none"/>
    </w:rPr>
  </w:style>
  <w:style w:type="character" w:customStyle="1" w:styleId="CharStyle220Exact">
    <w:name w:val="Char Style 220 Exact"/>
    <w:basedOn w:val="CharStyle219Exact"/>
    <w:uiPriority w:val="99"/>
    <w:rPr>
      <w:rFonts w:cs="Times New Roman"/>
      <w:b/>
      <w:bCs/>
      <w:w w:val="150"/>
      <w:sz w:val="15"/>
      <w:szCs w:val="15"/>
      <w:u w:val="none"/>
    </w:rPr>
  </w:style>
  <w:style w:type="character" w:customStyle="1" w:styleId="CharStyle222Exact">
    <w:name w:val="Char Style 222 Exact"/>
    <w:basedOn w:val="DefaultParagraphFont"/>
    <w:link w:val="Style221"/>
    <w:uiPriority w:val="99"/>
    <w:locked/>
    <w:rPr>
      <w:rFonts w:cs="Times New Roman"/>
      <w:b/>
      <w:bCs/>
      <w:sz w:val="14"/>
      <w:szCs w:val="14"/>
      <w:u w:val="none"/>
    </w:rPr>
  </w:style>
  <w:style w:type="character" w:customStyle="1" w:styleId="CharStyle223Exact">
    <w:name w:val="Char Style 223 Exact"/>
    <w:basedOn w:val="CharStyle222Exact"/>
    <w:uiPriority w:val="99"/>
    <w:rPr>
      <w:rFonts w:cs="Times New Roman"/>
      <w:b/>
      <w:bCs/>
      <w:w w:val="150"/>
      <w:sz w:val="14"/>
      <w:szCs w:val="14"/>
      <w:u w:val="none"/>
    </w:rPr>
  </w:style>
  <w:style w:type="character" w:customStyle="1" w:styleId="CharStyle225Exact">
    <w:name w:val="Char Style 225 Exact"/>
    <w:basedOn w:val="DefaultParagraphFont"/>
    <w:link w:val="Style224"/>
    <w:uiPriority w:val="99"/>
    <w:locked/>
    <w:rPr>
      <w:rFonts w:cs="Times New Roman"/>
      <w:b/>
      <w:bCs/>
      <w:sz w:val="14"/>
      <w:szCs w:val="14"/>
      <w:u w:val="none"/>
    </w:rPr>
  </w:style>
  <w:style w:type="character" w:customStyle="1" w:styleId="CharStyle226Exact">
    <w:name w:val="Char Style 226 Exact"/>
    <w:basedOn w:val="CharStyle225Exact"/>
    <w:uiPriority w:val="99"/>
    <w:rPr>
      <w:rFonts w:cs="Times New Roman"/>
      <w:b/>
      <w:bCs/>
      <w:w w:val="150"/>
      <w:sz w:val="14"/>
      <w:szCs w:val="14"/>
      <w:u w:val="none"/>
    </w:rPr>
  </w:style>
  <w:style w:type="character" w:customStyle="1" w:styleId="CharStyle228Exact">
    <w:name w:val="Char Style 228 Exact"/>
    <w:basedOn w:val="DefaultParagraphFont"/>
    <w:link w:val="Style227"/>
    <w:uiPriority w:val="99"/>
    <w:locked/>
    <w:rPr>
      <w:rFonts w:cs="Times New Roman"/>
      <w:sz w:val="16"/>
      <w:szCs w:val="16"/>
      <w:u w:val="none"/>
    </w:rPr>
  </w:style>
  <w:style w:type="character" w:customStyle="1" w:styleId="CharStyle229Exact">
    <w:name w:val="Char Style 229 Exact"/>
    <w:basedOn w:val="CharStyle228Exact"/>
    <w:uiPriority w:val="99"/>
    <w:rPr>
      <w:rFonts w:cs="Times New Roman"/>
      <w:b/>
      <w:bCs/>
      <w:color w:val="211E1F"/>
      <w:sz w:val="16"/>
      <w:szCs w:val="16"/>
      <w:u w:val="none"/>
    </w:rPr>
  </w:style>
  <w:style w:type="character" w:customStyle="1" w:styleId="CharStyle230Exact">
    <w:name w:val="Char Style 230 Exact"/>
    <w:basedOn w:val="CharStyle228Exact"/>
    <w:uiPriority w:val="99"/>
    <w:rPr>
      <w:rFonts w:cs="Times New Roman"/>
      <w:color w:val="211E1F"/>
      <w:sz w:val="16"/>
      <w:szCs w:val="16"/>
      <w:u w:val="none"/>
    </w:rPr>
  </w:style>
  <w:style w:type="character" w:customStyle="1" w:styleId="CharStyle232Exact">
    <w:name w:val="Char Style 232 Exact"/>
    <w:basedOn w:val="DefaultParagraphFont"/>
    <w:link w:val="Style231"/>
    <w:uiPriority w:val="99"/>
    <w:locked/>
    <w:rPr>
      <w:rFonts w:cs="Times New Roman"/>
      <w:b/>
      <w:bCs/>
      <w:sz w:val="14"/>
      <w:szCs w:val="14"/>
      <w:u w:val="none"/>
    </w:rPr>
  </w:style>
  <w:style w:type="character" w:customStyle="1" w:styleId="CharStyle233Exact">
    <w:name w:val="Char Style 233 Exact"/>
    <w:basedOn w:val="CharStyle232Exact"/>
    <w:uiPriority w:val="99"/>
    <w:rPr>
      <w:rFonts w:cs="Times New Roman"/>
      <w:b/>
      <w:bCs/>
      <w:w w:val="150"/>
      <w:sz w:val="14"/>
      <w:szCs w:val="14"/>
      <w:u w:val="none"/>
    </w:rPr>
  </w:style>
  <w:style w:type="character" w:customStyle="1" w:styleId="CharStyle235Exact">
    <w:name w:val="Char Style 235 Exact"/>
    <w:basedOn w:val="DefaultParagraphFont"/>
    <w:link w:val="Style234"/>
    <w:uiPriority w:val="99"/>
    <w:locked/>
    <w:rPr>
      <w:rFonts w:cs="Times New Roman"/>
      <w:b/>
      <w:bCs/>
      <w:sz w:val="15"/>
      <w:szCs w:val="15"/>
      <w:u w:val="none"/>
    </w:rPr>
  </w:style>
  <w:style w:type="character" w:customStyle="1" w:styleId="CharStyle236Exact">
    <w:name w:val="Char Style 236 Exact"/>
    <w:basedOn w:val="CharStyle235Exact"/>
    <w:uiPriority w:val="99"/>
    <w:rPr>
      <w:rFonts w:ascii="Arial" w:hAnsi="Arial" w:cs="Arial"/>
      <w:b/>
      <w:bCs/>
      <w:sz w:val="14"/>
      <w:szCs w:val="14"/>
      <w:u w:val="none"/>
    </w:rPr>
  </w:style>
  <w:style w:type="character" w:customStyle="1" w:styleId="CharStyle237Exact">
    <w:name w:val="Char Style 237 Exact"/>
    <w:basedOn w:val="CharStyle197Exact"/>
    <w:uiPriority w:val="99"/>
    <w:rPr>
      <w:rFonts w:ascii="Times New Roman" w:hAnsi="Times New Roman" w:cs="Times New Roman"/>
      <w:b w:val="0"/>
      <w:bCs w:val="0"/>
      <w:i/>
      <w:iCs/>
      <w:spacing w:val="0"/>
      <w:sz w:val="14"/>
      <w:szCs w:val="14"/>
      <w:u w:val="none"/>
    </w:rPr>
  </w:style>
  <w:style w:type="character" w:customStyle="1" w:styleId="CharStyle238">
    <w:name w:val="Char Style 238"/>
    <w:basedOn w:val="CharStyle167"/>
    <w:uiPriority w:val="99"/>
    <w:rPr>
      <w:rFonts w:ascii="Times New Roman" w:hAnsi="Times New Roman" w:cs="Times New Roman"/>
      <w:color w:val="211E1F"/>
      <w:spacing w:val="10"/>
      <w:sz w:val="12"/>
      <w:szCs w:val="12"/>
      <w:u w:val="none"/>
      <w:lang w:val="fr-FR" w:eastAsia="fr-FR"/>
    </w:rPr>
  </w:style>
  <w:style w:type="character" w:customStyle="1" w:styleId="CharStyle239">
    <w:name w:val="Char Style 239"/>
    <w:basedOn w:val="CharStyle15"/>
    <w:uiPriority w:val="99"/>
    <w:rPr>
      <w:rFonts w:cs="Times New Roman"/>
      <w:color w:val="211E1F"/>
      <w:spacing w:val="10"/>
      <w:sz w:val="12"/>
      <w:szCs w:val="12"/>
      <w:u w:val="none"/>
    </w:rPr>
  </w:style>
  <w:style w:type="character" w:customStyle="1" w:styleId="CharStyle240">
    <w:name w:val="Char Style 240"/>
    <w:basedOn w:val="CharStyle15"/>
    <w:uiPriority w:val="99"/>
    <w:rPr>
      <w:rFonts w:cs="Times New Roman"/>
      <w:b/>
      <w:bCs/>
      <w:color w:val="211E1F"/>
      <w:sz w:val="13"/>
      <w:szCs w:val="13"/>
      <w:u w:val="none"/>
    </w:rPr>
  </w:style>
  <w:style w:type="paragraph" w:customStyle="1" w:styleId="Style2">
    <w:name w:val="Style 2"/>
    <w:basedOn w:val="Normal"/>
    <w:link w:val="CharStyle3Exact"/>
    <w:uiPriority w:val="99"/>
    <w:pPr>
      <w:shd w:val="clear" w:color="auto" w:fill="FFFFFF"/>
      <w:spacing w:line="240" w:lineRule="atLeast"/>
    </w:pPr>
    <w:rPr>
      <w:color w:val="auto"/>
      <w:spacing w:val="5"/>
      <w:w w:val="70"/>
      <w:sz w:val="16"/>
      <w:szCs w:val="16"/>
      <w:lang w:val="nn-NO" w:eastAsia="nn-NO"/>
    </w:rPr>
  </w:style>
  <w:style w:type="paragraph" w:customStyle="1" w:styleId="Style5">
    <w:name w:val="Style 5"/>
    <w:basedOn w:val="Normal"/>
    <w:link w:val="CharStyle6"/>
    <w:uiPriority w:val="99"/>
    <w:pPr>
      <w:shd w:val="clear" w:color="auto" w:fill="FFFFFF"/>
      <w:spacing w:after="240" w:line="240" w:lineRule="atLeast"/>
      <w:jc w:val="right"/>
      <w:outlineLvl w:val="0"/>
    </w:pPr>
    <w:rPr>
      <w:color w:val="auto"/>
      <w:spacing w:val="-30"/>
      <w:sz w:val="58"/>
      <w:szCs w:val="58"/>
      <w:lang w:eastAsia="da-DK"/>
    </w:rPr>
  </w:style>
  <w:style w:type="paragraph" w:customStyle="1" w:styleId="Style8">
    <w:name w:val="Style 8"/>
    <w:basedOn w:val="Normal"/>
    <w:link w:val="CharStyle9"/>
    <w:uiPriority w:val="99"/>
    <w:pPr>
      <w:shd w:val="clear" w:color="auto" w:fill="FFFFFF"/>
      <w:spacing w:before="240" w:after="60" w:line="437" w:lineRule="exact"/>
      <w:outlineLvl w:val="1"/>
    </w:pPr>
    <w:rPr>
      <w:b/>
      <w:bCs/>
      <w:color w:val="auto"/>
      <w:spacing w:val="10"/>
      <w:sz w:val="32"/>
      <w:szCs w:val="32"/>
      <w:lang w:eastAsia="da-DK"/>
    </w:rPr>
  </w:style>
  <w:style w:type="paragraph" w:customStyle="1" w:styleId="Style11">
    <w:name w:val="Style 11"/>
    <w:basedOn w:val="Normal"/>
    <w:link w:val="CharStyle12"/>
    <w:uiPriority w:val="99"/>
    <w:pPr>
      <w:shd w:val="clear" w:color="auto" w:fill="FFFFFF"/>
      <w:spacing w:before="60" w:line="216" w:lineRule="exact"/>
      <w:jc w:val="both"/>
    </w:pPr>
    <w:rPr>
      <w:i/>
      <w:iCs/>
      <w:color w:val="auto"/>
      <w:spacing w:val="-10"/>
      <w:sz w:val="17"/>
      <w:szCs w:val="17"/>
      <w:lang w:eastAsia="da-DK"/>
    </w:rPr>
  </w:style>
  <w:style w:type="paragraph" w:customStyle="1" w:styleId="Style14">
    <w:name w:val="Style 14"/>
    <w:basedOn w:val="Normal"/>
    <w:link w:val="CharStyle15"/>
    <w:uiPriority w:val="99"/>
    <w:pPr>
      <w:shd w:val="clear" w:color="auto" w:fill="FFFFFF"/>
      <w:spacing w:before="60" w:after="60" w:line="168" w:lineRule="exact"/>
      <w:ind w:hanging="280"/>
      <w:jc w:val="both"/>
    </w:pPr>
    <w:rPr>
      <w:color w:val="auto"/>
      <w:sz w:val="13"/>
      <w:szCs w:val="13"/>
      <w:lang w:eastAsia="da-DK"/>
    </w:rPr>
  </w:style>
  <w:style w:type="paragraph" w:customStyle="1" w:styleId="Style18">
    <w:name w:val="Style 18"/>
    <w:basedOn w:val="Normal"/>
    <w:link w:val="CharStyle19"/>
    <w:uiPriority w:val="99"/>
    <w:pPr>
      <w:shd w:val="clear" w:color="auto" w:fill="FFFFFF"/>
      <w:spacing w:before="240" w:after="240" w:line="187" w:lineRule="exact"/>
      <w:ind w:hanging="160"/>
    </w:pPr>
    <w:rPr>
      <w:color w:val="auto"/>
      <w:sz w:val="15"/>
      <w:szCs w:val="15"/>
      <w:lang w:eastAsia="da-DK"/>
    </w:rPr>
  </w:style>
  <w:style w:type="paragraph" w:customStyle="1" w:styleId="Style22">
    <w:name w:val="Style 22"/>
    <w:basedOn w:val="Normal"/>
    <w:link w:val="CharStyle23"/>
    <w:uiPriority w:val="99"/>
    <w:pPr>
      <w:shd w:val="clear" w:color="auto" w:fill="FFFFFF"/>
      <w:spacing w:before="240" w:after="420" w:line="240" w:lineRule="atLeast"/>
      <w:jc w:val="both"/>
    </w:pPr>
    <w:rPr>
      <w:i/>
      <w:iCs/>
      <w:color w:val="auto"/>
      <w:sz w:val="13"/>
      <w:szCs w:val="13"/>
      <w:lang w:eastAsia="da-DK"/>
    </w:rPr>
  </w:style>
  <w:style w:type="paragraph" w:customStyle="1" w:styleId="Style25">
    <w:name w:val="Style 25"/>
    <w:basedOn w:val="Normal"/>
    <w:link w:val="CharStyle26"/>
    <w:uiPriority w:val="99"/>
    <w:pPr>
      <w:shd w:val="clear" w:color="auto" w:fill="FFFFFF"/>
      <w:spacing w:before="420" w:line="240" w:lineRule="exact"/>
      <w:jc w:val="both"/>
    </w:pPr>
    <w:rPr>
      <w:color w:val="auto"/>
      <w:sz w:val="17"/>
      <w:szCs w:val="17"/>
      <w:lang w:eastAsia="da-DK"/>
    </w:rPr>
  </w:style>
  <w:style w:type="paragraph" w:customStyle="1" w:styleId="Style29">
    <w:name w:val="Style 29"/>
    <w:basedOn w:val="Normal"/>
    <w:link w:val="CharStyle30"/>
    <w:uiPriority w:val="99"/>
    <w:pPr>
      <w:shd w:val="clear" w:color="auto" w:fill="FFFFFF"/>
      <w:spacing w:line="240" w:lineRule="exact"/>
      <w:jc w:val="both"/>
    </w:pPr>
    <w:rPr>
      <w:color w:val="auto"/>
      <w:sz w:val="17"/>
      <w:szCs w:val="17"/>
      <w:lang w:eastAsia="da-DK"/>
    </w:rPr>
  </w:style>
  <w:style w:type="paragraph" w:customStyle="1" w:styleId="Style32">
    <w:name w:val="Style 32"/>
    <w:basedOn w:val="Normal"/>
    <w:link w:val="CharStyle33"/>
    <w:uiPriority w:val="99"/>
    <w:pPr>
      <w:shd w:val="clear" w:color="auto" w:fill="FFFFFF"/>
      <w:spacing w:before="60" w:line="240" w:lineRule="atLeast"/>
      <w:outlineLvl w:val="3"/>
    </w:pPr>
    <w:rPr>
      <w:b/>
      <w:bCs/>
      <w:color w:val="auto"/>
      <w:sz w:val="22"/>
      <w:szCs w:val="22"/>
      <w:lang w:eastAsia="da-DK"/>
    </w:rPr>
  </w:style>
  <w:style w:type="paragraph" w:customStyle="1" w:styleId="Style39">
    <w:name w:val="Style 39"/>
    <w:basedOn w:val="Normal"/>
    <w:link w:val="CharStyle40Exact"/>
    <w:uiPriority w:val="99"/>
    <w:pPr>
      <w:shd w:val="clear" w:color="auto" w:fill="FFFFFF"/>
      <w:spacing w:line="130" w:lineRule="exact"/>
      <w:jc w:val="center"/>
    </w:pPr>
    <w:rPr>
      <w:color w:val="auto"/>
      <w:spacing w:val="5"/>
      <w:sz w:val="10"/>
      <w:szCs w:val="10"/>
      <w:lang w:eastAsia="da-DK"/>
    </w:rPr>
  </w:style>
  <w:style w:type="paragraph" w:customStyle="1" w:styleId="Style45">
    <w:name w:val="Style 45"/>
    <w:basedOn w:val="Normal"/>
    <w:link w:val="CharStyle179"/>
    <w:uiPriority w:val="99"/>
    <w:pPr>
      <w:shd w:val="clear" w:color="auto" w:fill="FFFFFF"/>
      <w:spacing w:line="197" w:lineRule="exact"/>
    </w:pPr>
    <w:rPr>
      <w:color w:val="auto"/>
      <w:sz w:val="12"/>
      <w:szCs w:val="12"/>
      <w:lang w:eastAsia="da-DK"/>
    </w:rPr>
  </w:style>
  <w:style w:type="paragraph" w:customStyle="1" w:styleId="Style50">
    <w:name w:val="Style 50"/>
    <w:basedOn w:val="Normal"/>
    <w:link w:val="CharStyle51"/>
    <w:uiPriority w:val="99"/>
    <w:pPr>
      <w:shd w:val="clear" w:color="auto" w:fill="FFFFFF"/>
      <w:spacing w:after="120" w:line="240" w:lineRule="atLeast"/>
      <w:jc w:val="both"/>
      <w:outlineLvl w:val="3"/>
    </w:pPr>
    <w:rPr>
      <w:color w:val="auto"/>
      <w:w w:val="60"/>
      <w:sz w:val="22"/>
      <w:szCs w:val="22"/>
      <w:lang w:eastAsia="da-DK"/>
    </w:rPr>
  </w:style>
  <w:style w:type="paragraph" w:customStyle="1" w:styleId="Style53">
    <w:name w:val="Style 53"/>
    <w:basedOn w:val="Normal"/>
    <w:link w:val="CharStyle54"/>
    <w:uiPriority w:val="99"/>
    <w:pPr>
      <w:shd w:val="clear" w:color="auto" w:fill="FFFFFF"/>
      <w:spacing w:line="240" w:lineRule="atLeast"/>
    </w:pPr>
    <w:rPr>
      <w:b/>
      <w:bCs/>
      <w:color w:val="auto"/>
      <w:sz w:val="11"/>
      <w:szCs w:val="11"/>
      <w:lang w:eastAsia="da-DK"/>
    </w:rPr>
  </w:style>
  <w:style w:type="paragraph" w:customStyle="1" w:styleId="Style60">
    <w:name w:val="Style 60"/>
    <w:basedOn w:val="Normal"/>
    <w:link w:val="CharStyle61"/>
    <w:uiPriority w:val="99"/>
    <w:pPr>
      <w:shd w:val="clear" w:color="auto" w:fill="FFFFFF"/>
      <w:spacing w:before="300" w:after="120" w:line="240" w:lineRule="atLeast"/>
      <w:jc w:val="both"/>
      <w:outlineLvl w:val="4"/>
    </w:pPr>
    <w:rPr>
      <w:b/>
      <w:bCs/>
      <w:color w:val="auto"/>
      <w:spacing w:val="20"/>
      <w:sz w:val="18"/>
      <w:szCs w:val="18"/>
      <w:lang w:eastAsia="da-DK"/>
    </w:rPr>
  </w:style>
  <w:style w:type="paragraph" w:customStyle="1" w:styleId="Style63">
    <w:name w:val="Style 63"/>
    <w:basedOn w:val="Normal"/>
    <w:link w:val="CharStyle64"/>
    <w:uiPriority w:val="99"/>
    <w:pPr>
      <w:shd w:val="clear" w:color="auto" w:fill="FFFFFF"/>
      <w:spacing w:before="180" w:line="240" w:lineRule="exact"/>
      <w:ind w:hanging="280"/>
      <w:jc w:val="both"/>
    </w:pPr>
    <w:rPr>
      <w:color w:val="auto"/>
      <w:spacing w:val="20"/>
      <w:sz w:val="15"/>
      <w:szCs w:val="15"/>
      <w:lang w:eastAsia="da-DK"/>
    </w:rPr>
  </w:style>
  <w:style w:type="paragraph" w:customStyle="1" w:styleId="Style73">
    <w:name w:val="Style 73"/>
    <w:basedOn w:val="Normal"/>
    <w:link w:val="CharStyle74"/>
    <w:uiPriority w:val="99"/>
    <w:pPr>
      <w:shd w:val="clear" w:color="auto" w:fill="FFFFFF"/>
      <w:spacing w:line="240" w:lineRule="exact"/>
    </w:pPr>
    <w:rPr>
      <w:color w:val="auto"/>
      <w:sz w:val="16"/>
      <w:szCs w:val="16"/>
      <w:lang w:eastAsia="da-DK"/>
    </w:rPr>
  </w:style>
  <w:style w:type="paragraph" w:customStyle="1" w:styleId="Style76">
    <w:name w:val="Style 76"/>
    <w:basedOn w:val="Normal"/>
    <w:link w:val="CharStyle77"/>
    <w:uiPriority w:val="99"/>
    <w:pPr>
      <w:shd w:val="clear" w:color="auto" w:fill="FFFFFF"/>
      <w:spacing w:line="240" w:lineRule="exact"/>
    </w:pPr>
    <w:rPr>
      <w:rFonts w:ascii="Arial" w:hAnsi="Arial" w:cs="Arial"/>
      <w:b/>
      <w:bCs/>
      <w:color w:val="auto"/>
      <w:sz w:val="14"/>
      <w:szCs w:val="14"/>
      <w:lang w:eastAsia="da-DK"/>
    </w:rPr>
  </w:style>
  <w:style w:type="paragraph" w:customStyle="1" w:styleId="Style80">
    <w:name w:val="Style 80"/>
    <w:basedOn w:val="Normal"/>
    <w:link w:val="CharStyle81"/>
    <w:uiPriority w:val="99"/>
    <w:pPr>
      <w:shd w:val="clear" w:color="auto" w:fill="FFFFFF"/>
      <w:spacing w:line="202" w:lineRule="exact"/>
      <w:jc w:val="both"/>
    </w:pPr>
    <w:rPr>
      <w:rFonts w:ascii="Arial" w:hAnsi="Arial" w:cs="Arial"/>
      <w:b/>
      <w:bCs/>
      <w:color w:val="auto"/>
      <w:sz w:val="12"/>
      <w:szCs w:val="12"/>
      <w:lang w:eastAsia="da-DK"/>
    </w:rPr>
  </w:style>
  <w:style w:type="paragraph" w:customStyle="1" w:styleId="Style83">
    <w:name w:val="Style 83"/>
    <w:basedOn w:val="Normal"/>
    <w:link w:val="CharStyle84Exact"/>
    <w:uiPriority w:val="99"/>
    <w:pPr>
      <w:shd w:val="clear" w:color="auto" w:fill="FFFFFF"/>
      <w:spacing w:line="240" w:lineRule="atLeast"/>
    </w:pPr>
    <w:rPr>
      <w:b/>
      <w:bCs/>
      <w:color w:val="auto"/>
      <w:spacing w:val="8"/>
      <w:sz w:val="14"/>
      <w:szCs w:val="14"/>
      <w:lang w:eastAsia="da-DK"/>
    </w:rPr>
  </w:style>
  <w:style w:type="paragraph" w:customStyle="1" w:styleId="Style86">
    <w:name w:val="Style 86"/>
    <w:basedOn w:val="Normal"/>
    <w:link w:val="CharStyle87Exact"/>
    <w:uiPriority w:val="99"/>
    <w:pPr>
      <w:shd w:val="clear" w:color="auto" w:fill="FFFFFF"/>
      <w:spacing w:line="240" w:lineRule="atLeast"/>
    </w:pPr>
    <w:rPr>
      <w:color w:val="auto"/>
      <w:spacing w:val="-5"/>
      <w:sz w:val="12"/>
      <w:szCs w:val="12"/>
      <w:lang w:eastAsia="da-DK"/>
    </w:rPr>
  </w:style>
  <w:style w:type="paragraph" w:customStyle="1" w:styleId="Style90">
    <w:name w:val="Style 90"/>
    <w:basedOn w:val="Normal"/>
    <w:link w:val="CharStyle91Exact"/>
    <w:uiPriority w:val="99"/>
    <w:pPr>
      <w:shd w:val="clear" w:color="auto" w:fill="FFFFFF"/>
      <w:spacing w:line="240" w:lineRule="atLeast"/>
    </w:pPr>
    <w:rPr>
      <w:color w:val="auto"/>
      <w:sz w:val="12"/>
      <w:szCs w:val="12"/>
      <w:lang w:eastAsia="da-DK"/>
    </w:rPr>
  </w:style>
  <w:style w:type="paragraph" w:customStyle="1" w:styleId="Style93">
    <w:name w:val="Style 93"/>
    <w:basedOn w:val="Normal"/>
    <w:link w:val="CharStyle135"/>
    <w:uiPriority w:val="99"/>
    <w:pPr>
      <w:shd w:val="clear" w:color="auto" w:fill="FFFFFF"/>
      <w:spacing w:line="240" w:lineRule="atLeast"/>
    </w:pPr>
    <w:rPr>
      <w:color w:val="auto"/>
      <w:sz w:val="15"/>
      <w:szCs w:val="15"/>
      <w:lang w:eastAsia="da-DK"/>
    </w:rPr>
  </w:style>
  <w:style w:type="paragraph" w:customStyle="1" w:styleId="Style96">
    <w:name w:val="Style 96"/>
    <w:basedOn w:val="Normal"/>
    <w:link w:val="CharStyle97Exact"/>
    <w:uiPriority w:val="99"/>
    <w:pPr>
      <w:shd w:val="clear" w:color="auto" w:fill="FFFFFF"/>
      <w:spacing w:line="240" w:lineRule="atLeast"/>
    </w:pPr>
    <w:rPr>
      <w:b/>
      <w:bCs/>
      <w:color w:val="auto"/>
      <w:spacing w:val="9"/>
      <w:sz w:val="14"/>
      <w:szCs w:val="14"/>
      <w:lang w:eastAsia="da-DK"/>
    </w:rPr>
  </w:style>
  <w:style w:type="paragraph" w:customStyle="1" w:styleId="Style99">
    <w:name w:val="Style 99"/>
    <w:basedOn w:val="Normal"/>
    <w:link w:val="CharStyle100Exact"/>
    <w:uiPriority w:val="99"/>
    <w:pPr>
      <w:shd w:val="clear" w:color="auto" w:fill="FFFFFF"/>
      <w:spacing w:line="240" w:lineRule="atLeast"/>
    </w:pPr>
    <w:rPr>
      <w:color w:val="auto"/>
      <w:spacing w:val="4"/>
      <w:sz w:val="14"/>
      <w:szCs w:val="14"/>
      <w:lang w:eastAsia="da-DK"/>
    </w:rPr>
  </w:style>
  <w:style w:type="paragraph" w:customStyle="1" w:styleId="Style102">
    <w:name w:val="Style 102"/>
    <w:basedOn w:val="Normal"/>
    <w:link w:val="CharStyle143"/>
    <w:uiPriority w:val="99"/>
    <w:pPr>
      <w:shd w:val="clear" w:color="auto" w:fill="FFFFFF"/>
      <w:spacing w:line="240" w:lineRule="atLeast"/>
    </w:pPr>
    <w:rPr>
      <w:color w:val="auto"/>
      <w:sz w:val="8"/>
      <w:szCs w:val="8"/>
      <w:lang w:eastAsia="da-DK"/>
    </w:rPr>
  </w:style>
  <w:style w:type="paragraph" w:customStyle="1" w:styleId="Style106">
    <w:name w:val="Style 106"/>
    <w:basedOn w:val="Normal"/>
    <w:link w:val="CharStyle107Exact"/>
    <w:uiPriority w:val="99"/>
    <w:pPr>
      <w:shd w:val="clear" w:color="auto" w:fill="FFFFFF"/>
      <w:spacing w:line="240" w:lineRule="atLeast"/>
    </w:pPr>
    <w:rPr>
      <w:color w:val="auto"/>
      <w:spacing w:val="-1"/>
      <w:sz w:val="14"/>
      <w:szCs w:val="14"/>
      <w:lang w:eastAsia="da-DK"/>
    </w:rPr>
  </w:style>
  <w:style w:type="paragraph" w:customStyle="1" w:styleId="Style109">
    <w:name w:val="Style 109"/>
    <w:basedOn w:val="Normal"/>
    <w:link w:val="CharStyle110Exact"/>
    <w:uiPriority w:val="99"/>
    <w:pPr>
      <w:shd w:val="clear" w:color="auto" w:fill="FFFFFF"/>
      <w:spacing w:line="240" w:lineRule="atLeast"/>
    </w:pPr>
    <w:rPr>
      <w:b/>
      <w:bCs/>
      <w:color w:val="auto"/>
      <w:spacing w:val="5"/>
      <w:sz w:val="14"/>
      <w:szCs w:val="14"/>
      <w:lang w:eastAsia="da-DK"/>
    </w:rPr>
  </w:style>
  <w:style w:type="paragraph" w:customStyle="1" w:styleId="Style113">
    <w:name w:val="Style 113"/>
    <w:basedOn w:val="Normal"/>
    <w:link w:val="CharStyle114Exact"/>
    <w:uiPriority w:val="99"/>
    <w:pPr>
      <w:shd w:val="clear" w:color="auto" w:fill="FFFFFF"/>
      <w:spacing w:line="240" w:lineRule="atLeast"/>
    </w:pPr>
    <w:rPr>
      <w:color w:val="auto"/>
      <w:spacing w:val="3"/>
      <w:sz w:val="15"/>
      <w:szCs w:val="15"/>
      <w:lang w:eastAsia="da-DK"/>
    </w:rPr>
  </w:style>
  <w:style w:type="paragraph" w:customStyle="1" w:styleId="Style116">
    <w:name w:val="Style 116"/>
    <w:basedOn w:val="Normal"/>
    <w:link w:val="CharStyle117Exact"/>
    <w:uiPriority w:val="99"/>
    <w:pPr>
      <w:shd w:val="clear" w:color="auto" w:fill="FFFFFF"/>
      <w:spacing w:line="240" w:lineRule="atLeast"/>
    </w:pPr>
    <w:rPr>
      <w:b/>
      <w:bCs/>
      <w:color w:val="auto"/>
      <w:spacing w:val="6"/>
      <w:sz w:val="14"/>
      <w:szCs w:val="14"/>
      <w:lang w:eastAsia="da-DK"/>
    </w:rPr>
  </w:style>
  <w:style w:type="paragraph" w:customStyle="1" w:styleId="Style119">
    <w:name w:val="Style 119"/>
    <w:basedOn w:val="Normal"/>
    <w:link w:val="CharStyle120Exact"/>
    <w:uiPriority w:val="99"/>
    <w:pPr>
      <w:shd w:val="clear" w:color="auto" w:fill="FFFFFF"/>
      <w:spacing w:line="240" w:lineRule="atLeast"/>
    </w:pPr>
    <w:rPr>
      <w:color w:val="auto"/>
      <w:spacing w:val="5"/>
      <w:sz w:val="14"/>
      <w:szCs w:val="14"/>
      <w:lang w:eastAsia="da-DK"/>
    </w:rPr>
  </w:style>
  <w:style w:type="paragraph" w:customStyle="1" w:styleId="Style122">
    <w:name w:val="Style 122"/>
    <w:basedOn w:val="Normal"/>
    <w:link w:val="CharStyle123"/>
    <w:uiPriority w:val="99"/>
    <w:pPr>
      <w:shd w:val="clear" w:color="auto" w:fill="FFFFFF"/>
      <w:spacing w:line="240" w:lineRule="atLeast"/>
    </w:pPr>
    <w:rPr>
      <w:b/>
      <w:bCs/>
      <w:color w:val="auto"/>
      <w:spacing w:val="30"/>
      <w:sz w:val="17"/>
      <w:szCs w:val="17"/>
      <w:lang w:eastAsia="da-DK"/>
    </w:rPr>
  </w:style>
  <w:style w:type="paragraph" w:customStyle="1" w:styleId="Style125">
    <w:name w:val="Style 125"/>
    <w:basedOn w:val="Normal"/>
    <w:link w:val="CharStyle126"/>
    <w:uiPriority w:val="99"/>
    <w:pPr>
      <w:shd w:val="clear" w:color="auto" w:fill="FFFFFF"/>
      <w:spacing w:line="240" w:lineRule="atLeast"/>
    </w:pPr>
    <w:rPr>
      <w:b/>
      <w:bCs/>
      <w:color w:val="auto"/>
      <w:sz w:val="15"/>
      <w:szCs w:val="15"/>
      <w:lang w:eastAsia="da-DK"/>
    </w:rPr>
  </w:style>
  <w:style w:type="paragraph" w:customStyle="1" w:styleId="Style128">
    <w:name w:val="Style 128"/>
    <w:basedOn w:val="Normal"/>
    <w:link w:val="CharStyle129"/>
    <w:uiPriority w:val="99"/>
    <w:pPr>
      <w:shd w:val="clear" w:color="auto" w:fill="FFFFFF"/>
      <w:spacing w:line="240" w:lineRule="atLeast"/>
    </w:pPr>
    <w:rPr>
      <w:b/>
      <w:bCs/>
      <w:color w:val="auto"/>
      <w:spacing w:val="10"/>
      <w:sz w:val="15"/>
      <w:szCs w:val="15"/>
      <w:lang w:eastAsia="da-DK"/>
    </w:rPr>
  </w:style>
  <w:style w:type="paragraph" w:customStyle="1" w:styleId="Style132">
    <w:name w:val="Style 132"/>
    <w:basedOn w:val="Normal"/>
    <w:link w:val="CharStyle133"/>
    <w:uiPriority w:val="99"/>
    <w:pPr>
      <w:shd w:val="clear" w:color="auto" w:fill="FFFFFF"/>
      <w:spacing w:line="240" w:lineRule="atLeast"/>
    </w:pPr>
    <w:rPr>
      <w:color w:val="auto"/>
      <w:sz w:val="12"/>
      <w:szCs w:val="12"/>
      <w:lang w:eastAsia="da-DK"/>
    </w:rPr>
  </w:style>
  <w:style w:type="paragraph" w:customStyle="1" w:styleId="Style137">
    <w:name w:val="Style 137"/>
    <w:basedOn w:val="Normal"/>
    <w:link w:val="CharStyle138"/>
    <w:uiPriority w:val="99"/>
    <w:pPr>
      <w:shd w:val="clear" w:color="auto" w:fill="FFFFFF"/>
      <w:spacing w:line="240" w:lineRule="atLeast"/>
    </w:pPr>
    <w:rPr>
      <w:b/>
      <w:bCs/>
      <w:color w:val="auto"/>
      <w:sz w:val="15"/>
      <w:szCs w:val="15"/>
      <w:lang w:eastAsia="da-DK"/>
    </w:rPr>
  </w:style>
  <w:style w:type="paragraph" w:customStyle="1" w:styleId="Style140">
    <w:name w:val="Style 140"/>
    <w:basedOn w:val="Normal"/>
    <w:link w:val="CharStyle141"/>
    <w:uiPriority w:val="99"/>
    <w:pPr>
      <w:shd w:val="clear" w:color="auto" w:fill="FFFFFF"/>
      <w:spacing w:line="240" w:lineRule="atLeast"/>
    </w:pPr>
    <w:rPr>
      <w:color w:val="auto"/>
      <w:sz w:val="15"/>
      <w:szCs w:val="15"/>
      <w:lang w:eastAsia="da-DK"/>
    </w:rPr>
  </w:style>
  <w:style w:type="paragraph" w:customStyle="1" w:styleId="Style146">
    <w:name w:val="Style 146"/>
    <w:basedOn w:val="Normal"/>
    <w:link w:val="CharStyle147"/>
    <w:uiPriority w:val="99"/>
    <w:pPr>
      <w:shd w:val="clear" w:color="auto" w:fill="FFFFFF"/>
      <w:spacing w:line="240" w:lineRule="atLeast"/>
    </w:pPr>
    <w:rPr>
      <w:b/>
      <w:bCs/>
      <w:color w:val="auto"/>
      <w:sz w:val="15"/>
      <w:szCs w:val="15"/>
      <w:lang w:eastAsia="da-DK"/>
    </w:rPr>
  </w:style>
  <w:style w:type="paragraph" w:customStyle="1" w:styleId="Style149">
    <w:name w:val="Style 149"/>
    <w:basedOn w:val="Normal"/>
    <w:link w:val="CharStyle150"/>
    <w:uiPriority w:val="99"/>
    <w:pPr>
      <w:shd w:val="clear" w:color="auto" w:fill="FFFFFF"/>
      <w:spacing w:line="240" w:lineRule="atLeast"/>
    </w:pPr>
    <w:rPr>
      <w:color w:val="auto"/>
      <w:sz w:val="16"/>
      <w:szCs w:val="16"/>
      <w:lang w:eastAsia="da-DK"/>
    </w:rPr>
  </w:style>
  <w:style w:type="paragraph" w:customStyle="1" w:styleId="Style153">
    <w:name w:val="Style 153"/>
    <w:basedOn w:val="Normal"/>
    <w:link w:val="CharStyle154"/>
    <w:uiPriority w:val="99"/>
    <w:pPr>
      <w:shd w:val="clear" w:color="auto" w:fill="FFFFFF"/>
      <w:spacing w:line="240" w:lineRule="atLeast"/>
    </w:pPr>
    <w:rPr>
      <w:b/>
      <w:bCs/>
      <w:color w:val="auto"/>
      <w:sz w:val="15"/>
      <w:szCs w:val="15"/>
      <w:lang w:eastAsia="da-DK"/>
    </w:rPr>
  </w:style>
  <w:style w:type="paragraph" w:customStyle="1" w:styleId="Style156">
    <w:name w:val="Style 156"/>
    <w:basedOn w:val="Normal"/>
    <w:link w:val="CharStyle157"/>
    <w:uiPriority w:val="99"/>
    <w:pPr>
      <w:shd w:val="clear" w:color="auto" w:fill="FFFFFF"/>
      <w:spacing w:line="240" w:lineRule="atLeast"/>
    </w:pPr>
    <w:rPr>
      <w:color w:val="auto"/>
      <w:sz w:val="16"/>
      <w:szCs w:val="16"/>
      <w:lang w:eastAsia="da-DK"/>
    </w:rPr>
  </w:style>
  <w:style w:type="paragraph" w:customStyle="1" w:styleId="Style159">
    <w:name w:val="Style 159"/>
    <w:basedOn w:val="Normal"/>
    <w:link w:val="CharStyle160"/>
    <w:uiPriority w:val="99"/>
    <w:pPr>
      <w:shd w:val="clear" w:color="auto" w:fill="FFFFFF"/>
      <w:spacing w:line="240" w:lineRule="atLeast"/>
    </w:pPr>
    <w:rPr>
      <w:color w:val="auto"/>
      <w:sz w:val="15"/>
      <w:szCs w:val="15"/>
      <w:lang w:eastAsia="da-DK"/>
    </w:rPr>
  </w:style>
  <w:style w:type="paragraph" w:customStyle="1" w:styleId="Style162">
    <w:name w:val="Style 162"/>
    <w:basedOn w:val="Normal"/>
    <w:link w:val="CharStyle163"/>
    <w:uiPriority w:val="99"/>
    <w:pPr>
      <w:shd w:val="clear" w:color="auto" w:fill="FFFFFF"/>
      <w:spacing w:before="120" w:after="120" w:line="240" w:lineRule="atLeast"/>
      <w:jc w:val="both"/>
    </w:pPr>
    <w:rPr>
      <w:rFonts w:ascii="Arial" w:hAnsi="Arial" w:cs="Arial"/>
      <w:color w:val="auto"/>
      <w:sz w:val="15"/>
      <w:szCs w:val="15"/>
      <w:lang w:eastAsia="da-DK"/>
    </w:rPr>
  </w:style>
  <w:style w:type="paragraph" w:customStyle="1" w:styleId="Style166">
    <w:name w:val="Style 166"/>
    <w:basedOn w:val="Normal"/>
    <w:link w:val="CharStyle167"/>
    <w:uiPriority w:val="99"/>
    <w:pPr>
      <w:shd w:val="clear" w:color="auto" w:fill="FFFFFF"/>
      <w:spacing w:before="120" w:line="197" w:lineRule="exact"/>
      <w:jc w:val="both"/>
    </w:pPr>
    <w:rPr>
      <w:color w:val="auto"/>
      <w:spacing w:val="10"/>
      <w:sz w:val="10"/>
      <w:szCs w:val="10"/>
      <w:lang w:eastAsia="da-DK"/>
    </w:rPr>
  </w:style>
  <w:style w:type="paragraph" w:customStyle="1" w:styleId="Style170">
    <w:name w:val="Style 170"/>
    <w:basedOn w:val="Normal"/>
    <w:link w:val="CharStyle171Exact"/>
    <w:uiPriority w:val="99"/>
    <w:pPr>
      <w:shd w:val="clear" w:color="auto" w:fill="FFFFFF"/>
      <w:spacing w:line="240" w:lineRule="atLeast"/>
    </w:pPr>
    <w:rPr>
      <w:color w:val="auto"/>
      <w:spacing w:val="6"/>
      <w:sz w:val="13"/>
      <w:szCs w:val="13"/>
      <w:lang w:eastAsia="da-DK"/>
    </w:rPr>
  </w:style>
  <w:style w:type="paragraph" w:customStyle="1" w:styleId="Style176">
    <w:name w:val="Style 176"/>
    <w:basedOn w:val="Normal"/>
    <w:link w:val="CharStyle177"/>
    <w:uiPriority w:val="99"/>
    <w:pPr>
      <w:shd w:val="clear" w:color="auto" w:fill="FFFFFF"/>
      <w:spacing w:line="221" w:lineRule="exact"/>
      <w:jc w:val="both"/>
    </w:pPr>
    <w:rPr>
      <w:rFonts w:ascii="Arial" w:hAnsi="Arial" w:cs="Arial"/>
      <w:color w:val="auto"/>
      <w:sz w:val="15"/>
      <w:szCs w:val="15"/>
      <w:lang w:eastAsia="da-DK"/>
    </w:rPr>
  </w:style>
  <w:style w:type="paragraph" w:customStyle="1" w:styleId="Style183">
    <w:name w:val="Style 183"/>
    <w:basedOn w:val="Normal"/>
    <w:link w:val="CharStyle204"/>
    <w:uiPriority w:val="99"/>
    <w:pPr>
      <w:shd w:val="clear" w:color="auto" w:fill="FFFFFF"/>
      <w:spacing w:line="240" w:lineRule="atLeast"/>
    </w:pPr>
    <w:rPr>
      <w:rFonts w:ascii="Arial" w:hAnsi="Arial" w:cs="Arial"/>
      <w:color w:val="auto"/>
      <w:sz w:val="19"/>
      <w:szCs w:val="19"/>
      <w:lang w:eastAsia="da-DK"/>
    </w:rPr>
  </w:style>
  <w:style w:type="paragraph" w:customStyle="1" w:styleId="Style185">
    <w:name w:val="Style 185"/>
    <w:basedOn w:val="Normal"/>
    <w:link w:val="CharStyle186"/>
    <w:uiPriority w:val="99"/>
    <w:pPr>
      <w:shd w:val="clear" w:color="auto" w:fill="FFFFFF"/>
      <w:spacing w:line="240" w:lineRule="atLeast"/>
      <w:outlineLvl w:val="2"/>
    </w:pPr>
    <w:rPr>
      <w:rFonts w:ascii="Arial" w:hAnsi="Arial" w:cs="Arial"/>
      <w:color w:val="auto"/>
      <w:sz w:val="19"/>
      <w:szCs w:val="19"/>
      <w:lang w:eastAsia="da-DK"/>
    </w:rPr>
  </w:style>
  <w:style w:type="paragraph" w:customStyle="1" w:styleId="Style188">
    <w:name w:val="Style 188"/>
    <w:basedOn w:val="Normal"/>
    <w:link w:val="CharStyle189Exact"/>
    <w:uiPriority w:val="99"/>
    <w:pPr>
      <w:shd w:val="clear" w:color="auto" w:fill="FFFFFF"/>
      <w:spacing w:after="60" w:line="240" w:lineRule="atLeast"/>
    </w:pPr>
    <w:rPr>
      <w:rFonts w:ascii="Arial" w:hAnsi="Arial" w:cs="Arial"/>
      <w:b/>
      <w:bCs/>
      <w:color w:val="auto"/>
      <w:spacing w:val="3"/>
      <w:sz w:val="12"/>
      <w:szCs w:val="12"/>
      <w:lang w:val="de-DE" w:eastAsia="de-DE"/>
    </w:rPr>
  </w:style>
  <w:style w:type="paragraph" w:customStyle="1" w:styleId="Style192">
    <w:name w:val="Style 192"/>
    <w:basedOn w:val="Normal"/>
    <w:link w:val="CharStyle193Exact"/>
    <w:uiPriority w:val="99"/>
    <w:pPr>
      <w:shd w:val="clear" w:color="auto" w:fill="FFFFFF"/>
      <w:spacing w:line="197" w:lineRule="exact"/>
    </w:pPr>
    <w:rPr>
      <w:color w:val="auto"/>
      <w:spacing w:val="13"/>
      <w:sz w:val="10"/>
      <w:szCs w:val="10"/>
      <w:lang w:eastAsia="da-DK"/>
    </w:rPr>
  </w:style>
  <w:style w:type="paragraph" w:customStyle="1" w:styleId="Style196">
    <w:name w:val="Style 196"/>
    <w:basedOn w:val="Normal"/>
    <w:link w:val="CharStyle197Exact"/>
    <w:uiPriority w:val="99"/>
    <w:pPr>
      <w:shd w:val="clear" w:color="auto" w:fill="FFFFFF"/>
      <w:spacing w:after="60" w:line="240" w:lineRule="atLeast"/>
    </w:pPr>
    <w:rPr>
      <w:rFonts w:ascii="Arial" w:hAnsi="Arial" w:cs="Arial"/>
      <w:b/>
      <w:bCs/>
      <w:color w:val="auto"/>
      <w:spacing w:val="3"/>
      <w:sz w:val="12"/>
      <w:szCs w:val="12"/>
      <w:lang w:eastAsia="da-DK"/>
    </w:rPr>
  </w:style>
  <w:style w:type="paragraph" w:customStyle="1" w:styleId="Style200">
    <w:name w:val="Style 200"/>
    <w:basedOn w:val="Normal"/>
    <w:link w:val="CharStyle201Exact"/>
    <w:uiPriority w:val="99"/>
    <w:pPr>
      <w:shd w:val="clear" w:color="auto" w:fill="FFFFFF"/>
      <w:spacing w:line="240" w:lineRule="atLeast"/>
      <w:jc w:val="both"/>
    </w:pPr>
    <w:rPr>
      <w:color w:val="auto"/>
      <w:spacing w:val="7"/>
      <w:sz w:val="12"/>
      <w:szCs w:val="12"/>
      <w:lang w:eastAsia="da-DK"/>
    </w:rPr>
  </w:style>
  <w:style w:type="paragraph" w:customStyle="1" w:styleId="Style205">
    <w:name w:val="Style 205"/>
    <w:basedOn w:val="Normal"/>
    <w:link w:val="CharStyle206Exact"/>
    <w:uiPriority w:val="99"/>
    <w:pPr>
      <w:shd w:val="clear" w:color="auto" w:fill="FFFFFF"/>
      <w:spacing w:line="240" w:lineRule="atLeast"/>
    </w:pPr>
    <w:rPr>
      <w:b/>
      <w:bCs/>
      <w:color w:val="auto"/>
      <w:spacing w:val="10"/>
      <w:sz w:val="16"/>
      <w:szCs w:val="16"/>
      <w:lang w:eastAsia="da-DK"/>
    </w:rPr>
  </w:style>
  <w:style w:type="paragraph" w:customStyle="1" w:styleId="Style208">
    <w:name w:val="Style 208"/>
    <w:basedOn w:val="Normal"/>
    <w:link w:val="CharStyle209Exact"/>
    <w:uiPriority w:val="99"/>
    <w:pPr>
      <w:shd w:val="clear" w:color="auto" w:fill="FFFFFF"/>
      <w:spacing w:line="240" w:lineRule="atLeast"/>
    </w:pPr>
    <w:rPr>
      <w:color w:val="auto"/>
      <w:sz w:val="16"/>
      <w:szCs w:val="16"/>
      <w:lang w:eastAsia="da-DK"/>
    </w:rPr>
  </w:style>
  <w:style w:type="paragraph" w:customStyle="1" w:styleId="Style212">
    <w:name w:val="Style 212"/>
    <w:basedOn w:val="Normal"/>
    <w:link w:val="CharStyle213Exact"/>
    <w:uiPriority w:val="99"/>
    <w:pPr>
      <w:shd w:val="clear" w:color="auto" w:fill="FFFFFF"/>
      <w:spacing w:after="60" w:line="240" w:lineRule="atLeast"/>
    </w:pPr>
    <w:rPr>
      <w:b/>
      <w:bCs/>
      <w:color w:val="auto"/>
      <w:sz w:val="16"/>
      <w:szCs w:val="16"/>
      <w:lang w:eastAsia="da-DK"/>
    </w:rPr>
  </w:style>
  <w:style w:type="paragraph" w:customStyle="1" w:styleId="Style215">
    <w:name w:val="Style 215"/>
    <w:basedOn w:val="Normal"/>
    <w:link w:val="CharStyle216Exact"/>
    <w:uiPriority w:val="99"/>
    <w:pPr>
      <w:shd w:val="clear" w:color="auto" w:fill="FFFFFF"/>
      <w:spacing w:after="60" w:line="240" w:lineRule="atLeast"/>
    </w:pPr>
    <w:rPr>
      <w:b/>
      <w:bCs/>
      <w:color w:val="auto"/>
      <w:sz w:val="15"/>
      <w:szCs w:val="15"/>
      <w:lang w:eastAsia="da-DK"/>
    </w:rPr>
  </w:style>
  <w:style w:type="paragraph" w:customStyle="1" w:styleId="Style218">
    <w:name w:val="Style 218"/>
    <w:basedOn w:val="Normal"/>
    <w:link w:val="CharStyle219Exact"/>
    <w:uiPriority w:val="99"/>
    <w:pPr>
      <w:shd w:val="clear" w:color="auto" w:fill="FFFFFF"/>
      <w:spacing w:after="60" w:line="240" w:lineRule="atLeast"/>
      <w:jc w:val="center"/>
    </w:pPr>
    <w:rPr>
      <w:b/>
      <w:bCs/>
      <w:color w:val="auto"/>
      <w:sz w:val="15"/>
      <w:szCs w:val="15"/>
      <w:lang w:eastAsia="da-DK"/>
    </w:rPr>
  </w:style>
  <w:style w:type="paragraph" w:customStyle="1" w:styleId="Style221">
    <w:name w:val="Style 221"/>
    <w:basedOn w:val="Normal"/>
    <w:link w:val="CharStyle222Exact"/>
    <w:uiPriority w:val="99"/>
    <w:pPr>
      <w:shd w:val="clear" w:color="auto" w:fill="FFFFFF"/>
      <w:spacing w:after="60" w:line="240" w:lineRule="atLeast"/>
      <w:jc w:val="center"/>
    </w:pPr>
    <w:rPr>
      <w:b/>
      <w:bCs/>
      <w:color w:val="auto"/>
      <w:sz w:val="14"/>
      <w:szCs w:val="14"/>
      <w:lang w:eastAsia="da-DK"/>
    </w:rPr>
  </w:style>
  <w:style w:type="paragraph" w:customStyle="1" w:styleId="Style224">
    <w:name w:val="Style 224"/>
    <w:basedOn w:val="Normal"/>
    <w:link w:val="CharStyle225Exact"/>
    <w:uiPriority w:val="99"/>
    <w:pPr>
      <w:shd w:val="clear" w:color="auto" w:fill="FFFFFF"/>
      <w:spacing w:after="60" w:line="240" w:lineRule="atLeast"/>
      <w:jc w:val="center"/>
    </w:pPr>
    <w:rPr>
      <w:b/>
      <w:bCs/>
      <w:color w:val="auto"/>
      <w:sz w:val="14"/>
      <w:szCs w:val="14"/>
      <w:lang w:eastAsia="da-DK"/>
    </w:rPr>
  </w:style>
  <w:style w:type="paragraph" w:customStyle="1" w:styleId="Style227">
    <w:name w:val="Style 227"/>
    <w:basedOn w:val="Normal"/>
    <w:link w:val="CharStyle228Exact"/>
    <w:uiPriority w:val="99"/>
    <w:pPr>
      <w:shd w:val="clear" w:color="auto" w:fill="FFFFFF"/>
      <w:spacing w:line="240" w:lineRule="atLeast"/>
    </w:pPr>
    <w:rPr>
      <w:color w:val="auto"/>
      <w:sz w:val="16"/>
      <w:szCs w:val="16"/>
      <w:lang w:eastAsia="da-DK"/>
    </w:rPr>
  </w:style>
  <w:style w:type="paragraph" w:customStyle="1" w:styleId="Style231">
    <w:name w:val="Style 231"/>
    <w:basedOn w:val="Normal"/>
    <w:link w:val="CharStyle232Exact"/>
    <w:uiPriority w:val="99"/>
    <w:pPr>
      <w:shd w:val="clear" w:color="auto" w:fill="FFFFFF"/>
      <w:spacing w:after="60" w:line="240" w:lineRule="atLeast"/>
      <w:jc w:val="center"/>
    </w:pPr>
    <w:rPr>
      <w:b/>
      <w:bCs/>
      <w:color w:val="auto"/>
      <w:sz w:val="14"/>
      <w:szCs w:val="14"/>
      <w:lang w:eastAsia="da-DK"/>
    </w:rPr>
  </w:style>
  <w:style w:type="paragraph" w:customStyle="1" w:styleId="Style234">
    <w:name w:val="Style 234"/>
    <w:basedOn w:val="Normal"/>
    <w:link w:val="CharStyle235Exact"/>
    <w:uiPriority w:val="99"/>
    <w:pPr>
      <w:shd w:val="clear" w:color="auto" w:fill="FFFFFF"/>
      <w:spacing w:after="60" w:line="240" w:lineRule="atLeast"/>
      <w:jc w:val="center"/>
    </w:pPr>
    <w:rPr>
      <w:b/>
      <w:bCs/>
      <w:color w:val="auto"/>
      <w:sz w:val="15"/>
      <w:szCs w:val="15"/>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2.jpeg"/><Relationship Id="rId26" Type="http://schemas.openxmlformats.org/officeDocument/2006/relationships/header" Target="header6.xml"/><Relationship Id="rId39" Type="http://schemas.openxmlformats.org/officeDocument/2006/relationships/theme" Target="theme/theme1.xml"/><Relationship Id="rId21" Type="http://schemas.openxmlformats.org/officeDocument/2006/relationships/image" Target="media/image5.jpeg"/><Relationship Id="rId34" Type="http://schemas.openxmlformats.org/officeDocument/2006/relationships/image" Target="media/image12.jpeg"/><Relationship Id="rId7" Type="http://schemas.openxmlformats.org/officeDocument/2006/relationships/hyperlink" Target="https://doi.org/10.1148/radiol.2020202439" TargetMode="External"/><Relationship Id="rId12" Type="http://schemas.openxmlformats.org/officeDocument/2006/relationships/hyperlink" Target="mailto:reprints@rsna.org" TargetMode="External"/><Relationship Id="rId17" Type="http://schemas.openxmlformats.org/officeDocument/2006/relationships/footer" Target="footer4.xml"/><Relationship Id="rId25" Type="http://schemas.openxmlformats.org/officeDocument/2006/relationships/header" Target="header5.xml"/><Relationship Id="rId33" Type="http://schemas.openxmlformats.org/officeDocument/2006/relationships/image" Target="media/image11.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4.jpe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8.jpeg"/><Relationship Id="rId32" Type="http://schemas.openxmlformats.org/officeDocument/2006/relationships/image" Target="media/image10.jpeg"/><Relationship Id="rId37" Type="http://schemas.openxmlformats.org/officeDocument/2006/relationships/hyperlink" Target="https://arxiv.org/" TargetMode="Externa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jpeg"/><Relationship Id="rId28" Type="http://schemas.openxmlformats.org/officeDocument/2006/relationships/footer" Target="footer6.xml"/><Relationship Id="rId36"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footer" Target="footer5.xml"/><Relationship Id="rId30" Type="http://schemas.openxmlformats.org/officeDocument/2006/relationships/footer" Target="footer7.xml"/><Relationship Id="rId35" Type="http://schemas.openxmlformats.org/officeDocument/2006/relationships/image" Target="media/image13.jpe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8079</Words>
  <Characters>46053</Characters>
  <Application>Microsoft Office Word</Application>
  <DocSecurity>0</DocSecurity>
  <Lines>383</Lines>
  <Paragraphs>108</Paragraphs>
  <ScaleCrop>false</ScaleCrop>
  <Company/>
  <LinksUpToDate>false</LinksUpToDate>
  <CharactersWithSpaces>54024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Ma</dc:creator>
  <cp:keywords/>
  <dc:description/>
  <cp:lastModifiedBy>Wei Ma</cp:lastModifiedBy>
  <cp:revision>2</cp:revision>
  <dcterms:created xsi:type="dcterms:W3CDTF">2021-01-23T21:30:00Z</dcterms:created>
  <dcterms:modified xsi:type="dcterms:W3CDTF">2021-01-23T21:30:00Z</dcterms:modified>
</cp:coreProperties>
</file>