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rctlho7b5yg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Project Report: Fine-Tuning ResNet50 for Binary Ad Image Classification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c5987gpfa8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Objective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primary objective of this project is to develop an effective image classification model capable of distinguishing between </w:t>
      </w:r>
      <w:r w:rsidDel="00000000" w:rsidR="00000000" w:rsidRPr="00000000">
        <w:rPr>
          <w:b w:val="1"/>
          <w:rtl w:val="0"/>
        </w:rPr>
        <w:t xml:space="preserve">Allowed Ads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Not Allowed Ads</w:t>
      </w:r>
      <w:r w:rsidDel="00000000" w:rsidR="00000000" w:rsidRPr="00000000">
        <w:rPr>
          <w:rtl w:val="0"/>
        </w:rPr>
        <w:t xml:space="preserve">. This is achieved by fine-tuning a pre-trained ResNet50 convolutional neural network (CNN) on a custom dataset of ad images, leveraging transfer learning to achieve high accuracy with a moderately sized dataset.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k5kd6b2n48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Problem Statement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Manual moderation of advertisements to ensure compliance with platform policies can be time-consuming, costly, and prone to human error, especially at scale. An automated system that can accurately classify ads as </w:t>
      </w:r>
      <w:r w:rsidDel="00000000" w:rsidR="00000000" w:rsidRPr="00000000">
        <w:rPr>
          <w:b w:val="1"/>
          <w:rtl w:val="0"/>
        </w:rPr>
        <w:t xml:space="preserve">allowed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not allowed</w:t>
      </w:r>
      <w:r w:rsidDel="00000000" w:rsidR="00000000" w:rsidRPr="00000000">
        <w:rPr>
          <w:rtl w:val="0"/>
        </w:rPr>
        <w:t xml:space="preserve"> based on their visual content would significantly improve efficiency, consistency, and scalability of the moderation process. This project addresses the challenge of building such a system using deep learning techniques for binary image classification. The dataset consists of approximately 7,000 images, initially sorted into two categories: </w:t>
      </w:r>
      <w:r w:rsidDel="00000000" w:rsidR="00000000" w:rsidRPr="00000000">
        <w:rPr>
          <w:b w:val="1"/>
          <w:rtl w:val="0"/>
        </w:rPr>
        <w:t xml:space="preserve">allowed_ads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not_allowed_ads</w:t>
      </w:r>
      <w:r w:rsidDel="00000000" w:rsidR="00000000" w:rsidRPr="00000000">
        <w:rPr>
          <w:rtl w:val="0"/>
        </w:rPr>
        <w:t xml:space="preserve">. The problem includes handling potential class imbalance and ensuring the model generalizes well to unseen ad images.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7j3f4bl1sj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Methodology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methodology employed involves several key stages: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3.1. Dataset Preparation and Preprocessing: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Source:</w:t>
      </w:r>
      <w:r w:rsidDel="00000000" w:rsidR="00000000" w:rsidRPr="00000000">
        <w:rPr>
          <w:rtl w:val="0"/>
        </w:rPr>
        <w:t xml:space="preserve"> A dataset of 7,000 images categorized into </w:t>
      </w:r>
      <w:r w:rsidDel="00000000" w:rsidR="00000000" w:rsidRPr="00000000">
        <w:rPr>
          <w:b w:val="1"/>
          <w:rtl w:val="0"/>
        </w:rPr>
        <w:t xml:space="preserve">allowed_ads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not_allowed_ads</w:t>
      </w:r>
      <w:r w:rsidDel="00000000" w:rsidR="00000000" w:rsidRPr="00000000">
        <w:rPr>
          <w:rtl w:val="0"/>
        </w:rPr>
        <w:t xml:space="preserve"> folders.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Train-Validation Split:</w:t>
      </w:r>
      <w:r w:rsidDel="00000000" w:rsidR="00000000" w:rsidRPr="00000000">
        <w:rPr>
          <w:rtl w:val="0"/>
        </w:rPr>
        <w:t xml:space="preserve"> The dataset was programmatically split into training (80%) and validation (20%) sets. This split was stratified to maintain the original class proportions within each set.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Image Resizing:</w:t>
      </w:r>
      <w:r w:rsidDel="00000000" w:rsidR="00000000" w:rsidRPr="00000000">
        <w:rPr>
          <w:rtl w:val="0"/>
        </w:rPr>
        <w:t xml:space="preserve"> All images were resized to 224x224 pixels, the standard input size for ResNet50.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Normalization:</w:t>
      </w:r>
      <w:r w:rsidDel="00000000" w:rsidR="00000000" w:rsidRPr="00000000">
        <w:rPr>
          <w:rtl w:val="0"/>
        </w:rPr>
        <w:t xml:space="preserve"> Pixel values were preprocessed using the </w:t>
      </w:r>
      <w:r w:rsidDel="00000000" w:rsidR="00000000" w:rsidRPr="00000000">
        <w:rPr>
          <w:b w:val="1"/>
          <w:rtl w:val="0"/>
        </w:rPr>
        <w:t xml:space="preserve">tf.keras.applications.resnet50.preprocess_input</w:t>
      </w:r>
      <w:r w:rsidDel="00000000" w:rsidR="00000000" w:rsidRPr="00000000">
        <w:rPr>
          <w:rtl w:val="0"/>
        </w:rPr>
        <w:t xml:space="preserve"> function, which scales pixel values appropriately for the ResNet50 model.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3.2. Data Augmentation: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Augmentation Techniques:</w:t>
      </w:r>
      <w:r w:rsidDel="00000000" w:rsidR="00000000" w:rsidRPr="00000000">
        <w:rPr>
          <w:rtl w:val="0"/>
        </w:rPr>
        <w:t xml:space="preserve"> Various data augmentation techniques were applied on-the-fly to the training images using </w:t>
      </w:r>
      <w:r w:rsidDel="00000000" w:rsidR="00000000" w:rsidRPr="00000000">
        <w:rPr>
          <w:b w:val="1"/>
          <w:rtl w:val="0"/>
        </w:rPr>
        <w:t xml:space="preserve">tf.keras.preprocessing.image.ImageDataGenerator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Augmentations included: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Random rotations (up to 30 degrees)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Random width and height shifts (up to 20% of image dimension)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Random shear transformations (up to 0.2 shear intensity)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Random zoom (up to 20%)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Random horizontal flips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 augmentation:</w:t>
      </w:r>
      <w:r w:rsidDel="00000000" w:rsidR="00000000" w:rsidRPr="00000000">
        <w:rPr>
          <w:rtl w:val="0"/>
        </w:rPr>
        <w:t xml:space="preserve"> No augmentation was applied to the validation set to ensure an unbiased evaluation of the model's performance.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3.3. Model Architecture (Transfer Learning with ResNet50):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Base Model:</w:t>
      </w:r>
      <w:r w:rsidDel="00000000" w:rsidR="00000000" w:rsidRPr="00000000">
        <w:rPr>
          <w:rtl w:val="0"/>
        </w:rPr>
        <w:t xml:space="preserve"> The ResNet50 architecture, pre-trained on the ImageNet dataset, was used as the base feature extractor.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Custom Classification Head:</w:t>
      </w:r>
      <w:r w:rsidDel="00000000" w:rsidR="00000000" w:rsidRPr="00000000">
        <w:rPr>
          <w:rtl w:val="0"/>
        </w:rPr>
        <w:t xml:space="preserve"> A new classification head was added on top of the ResNet50 base: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GlobalAveragePooling2D: To reduce the dimensionality of the feature maps from the base model.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Dense layer (512 units, ReLU activation)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BatchNormalization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Dropout (0.5 rate)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Dense layer (256 units, ReLU activation)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BatchNormalization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Dropout (0.3 rate)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Dense output layer (1 unit, Sigmoid activation) for binary classification.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3.4. Training Strategy (Two-Phase Fine-Tuning):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Phase 1: Training the Head:</w:t>
      </w:r>
    </w:p>
    <w:p w:rsidR="00000000" w:rsidDel="00000000" w:rsidP="00000000" w:rsidRDefault="00000000" w:rsidRPr="00000000" w14:paraId="00000023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Initially, all layers of the ResNet50 base model were frozen.</w:t>
      </w:r>
    </w:p>
    <w:p w:rsidR="00000000" w:rsidDel="00000000" w:rsidP="00000000" w:rsidRDefault="00000000" w:rsidRPr="00000000" w14:paraId="00000024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Only the weights of the custom classification head were trained.</w:t>
      </w:r>
    </w:p>
    <w:p w:rsidR="00000000" w:rsidDel="00000000" w:rsidP="00000000" w:rsidRDefault="00000000" w:rsidRPr="00000000" w14:paraId="00000025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Optimizer: Adam with a learning rate of 1e-3.</w:t>
      </w:r>
    </w:p>
    <w:p w:rsidR="00000000" w:rsidDel="00000000" w:rsidP="00000000" w:rsidRDefault="00000000" w:rsidRPr="00000000" w14:paraId="00000026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Loss Function: binary_crossentropy.</w:t>
      </w:r>
    </w:p>
    <w:p w:rsidR="00000000" w:rsidDel="00000000" w:rsidP="00000000" w:rsidRDefault="00000000" w:rsidRPr="00000000" w14:paraId="00000027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Metrics: Accuracy, Precision, Recall, AUC.</w:t>
      </w:r>
    </w:p>
    <w:p w:rsidR="00000000" w:rsidDel="00000000" w:rsidP="00000000" w:rsidRDefault="00000000" w:rsidRPr="00000000" w14:paraId="00000028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Epochs: EPOCHS_HEAD_TRAINING (e.g., 15), with early stopping.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Phase 2: Fine-Tuning the Entire Model:</w:t>
      </w:r>
    </w:p>
    <w:p w:rsidR="00000000" w:rsidDel="00000000" w:rsidP="00000000" w:rsidRDefault="00000000" w:rsidRPr="00000000" w14:paraId="0000002A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After the head was trained, a portion (or all) of the ResNet50 base model layers were unfrozen.</w:t>
      </w:r>
    </w:p>
    <w:p w:rsidR="00000000" w:rsidDel="00000000" w:rsidP="00000000" w:rsidRDefault="00000000" w:rsidRPr="00000000" w14:paraId="0000002B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The entire model was then re-trained (fine-tuned) with a very low learning rate.</w:t>
      </w:r>
    </w:p>
    <w:p w:rsidR="00000000" w:rsidDel="00000000" w:rsidP="00000000" w:rsidRDefault="00000000" w:rsidRPr="00000000" w14:paraId="0000002C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Optimizer: Adam with a learning rate of 1e-5.</w:t>
      </w:r>
    </w:p>
    <w:p w:rsidR="00000000" w:rsidDel="00000000" w:rsidP="00000000" w:rsidRDefault="00000000" w:rsidRPr="00000000" w14:paraId="0000002D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Loss Function: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binary_crossentropy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Metrics:</w:t>
      </w:r>
      <w:r w:rsidDel="00000000" w:rsidR="00000000" w:rsidRPr="00000000">
        <w:rPr>
          <w:rtl w:val="0"/>
        </w:rPr>
        <w:t xml:space="preserve"> Accuracy, Precision, Recall, AUC.</w:t>
      </w:r>
    </w:p>
    <w:p w:rsidR="00000000" w:rsidDel="00000000" w:rsidP="00000000" w:rsidRDefault="00000000" w:rsidRPr="00000000" w14:paraId="0000002F">
      <w:pPr>
        <w:numPr>
          <w:ilvl w:val="3"/>
          <w:numId w:val="4"/>
        </w:numPr>
        <w:spacing w:after="24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Epochs: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EPOCHS_FINE_TUNING</w:t>
      </w:r>
      <w:r w:rsidDel="00000000" w:rsidR="00000000" w:rsidRPr="00000000">
        <w:rPr>
          <w:rtl w:val="0"/>
        </w:rPr>
        <w:t xml:space="preserve"> (e.g., 30), with early stopping, continuing from the last epoch of head training.</w:t>
        <w:br w:type="textWrapping"/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Handling Class Imbalance (if applicable)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Class Weighting:</w:t>
      </w:r>
      <w:r w:rsidDel="00000000" w:rsidR="00000000" w:rsidRPr="00000000">
        <w:rPr>
          <w:rtl w:val="0"/>
        </w:rPr>
        <w:t xml:space="preserve"> If class imbalance was significant, the </w:t>
      </w:r>
      <w:r w:rsidDel="00000000" w:rsidR="00000000" w:rsidRPr="00000000">
        <w:rPr>
          <w:b w:val="1"/>
          <w:rtl w:val="0"/>
        </w:rPr>
        <w:t xml:space="preserve">class_weight</w:t>
      </w:r>
      <w:r w:rsidDel="00000000" w:rsidR="00000000" w:rsidRPr="00000000">
        <w:rPr>
          <w:rtl w:val="0"/>
        </w:rPr>
        <w:t xml:space="preserve"> parameter in </w:t>
      </w:r>
      <w:r w:rsidDel="00000000" w:rsidR="00000000" w:rsidRPr="00000000">
        <w:rPr>
          <w:b w:val="1"/>
          <w:rtl w:val="0"/>
        </w:rPr>
        <w:t xml:space="preserve">model.fit()</w:t>
      </w:r>
      <w:r w:rsidDel="00000000" w:rsidR="00000000" w:rsidRPr="00000000">
        <w:rPr>
          <w:rtl w:val="0"/>
        </w:rPr>
        <w:t xml:space="preserve"> was utilized, calculated inversely proportional to class frequencies.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 Approach:</w:t>
      </w:r>
      <w:r w:rsidDel="00000000" w:rsidR="00000000" w:rsidRPr="00000000">
        <w:rPr>
          <w:rtl w:val="0"/>
        </w:rPr>
        <w:t xml:space="preserve"> If class imbalance was not significant, reliance on augmentation and robust metrics was mentioned.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Callbacks and Optimization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EarlyStopping:</w:t>
      </w:r>
      <w:r w:rsidDel="00000000" w:rsidR="00000000" w:rsidRPr="00000000">
        <w:rPr>
          <w:rtl w:val="0"/>
        </w:rPr>
        <w:t xml:space="preserve"> Monitored </w:t>
      </w:r>
      <w:r w:rsidDel="00000000" w:rsidR="00000000" w:rsidRPr="00000000">
        <w:rPr>
          <w:b w:val="1"/>
          <w:rtl w:val="0"/>
        </w:rPr>
        <w:t xml:space="preserve">val_loss</w:t>
      </w:r>
      <w:r w:rsidDel="00000000" w:rsidR="00000000" w:rsidRPr="00000000">
        <w:rPr>
          <w:rtl w:val="0"/>
        </w:rPr>
        <w:t xml:space="preserve"> and stopped training if no improvement was observed for a specified number of epochs (patience), restoring the best weights.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ModelCheckpoint:</w:t>
      </w:r>
      <w:r w:rsidDel="00000000" w:rsidR="00000000" w:rsidRPr="00000000">
        <w:rPr>
          <w:rtl w:val="0"/>
        </w:rPr>
        <w:t xml:space="preserve"> Saved the model weights corresponding to the best </w:t>
      </w:r>
      <w:r w:rsidDel="00000000" w:rsidR="00000000" w:rsidRPr="00000000">
        <w:rPr>
          <w:b w:val="1"/>
          <w:rtl w:val="0"/>
        </w:rPr>
        <w:t xml:space="preserve">val_loss</w:t>
      </w:r>
      <w:r w:rsidDel="00000000" w:rsidR="00000000" w:rsidRPr="00000000">
        <w:rPr>
          <w:rtl w:val="0"/>
        </w:rPr>
        <w:t xml:space="preserve"> achieved during training.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ReduceLROnPlateau:</w:t>
      </w:r>
      <w:r w:rsidDel="00000000" w:rsidR="00000000" w:rsidRPr="00000000">
        <w:rPr>
          <w:rtl w:val="0"/>
        </w:rPr>
        <w:t xml:space="preserve"> Reduced the learning rate if </w:t>
      </w:r>
      <w:r w:rsidDel="00000000" w:rsidR="00000000" w:rsidRPr="00000000">
        <w:rPr>
          <w:b w:val="1"/>
          <w:rtl w:val="0"/>
        </w:rPr>
        <w:t xml:space="preserve">val_loss</w:t>
      </w:r>
      <w:r w:rsidDel="00000000" w:rsidR="00000000" w:rsidRPr="00000000">
        <w:rPr>
          <w:rtl w:val="0"/>
        </w:rPr>
        <w:t xml:space="preserve"> stagnated.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Evaluation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Performance Metrics:</w:t>
      </w:r>
      <w:r w:rsidDel="00000000" w:rsidR="00000000" w:rsidRPr="00000000">
        <w:rPr>
          <w:rtl w:val="0"/>
        </w:rPr>
        <w:t xml:space="preserve"> The model's performance was evaluated on the held-out validation set using metrics such as accuracy, precision, recall, F1-score, and AUC-ROC. A confusion matrix was also used to analyze errors.</w:t>
        <w:br w:type="textWrapping"/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idi27o636gp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Results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0z4b5b65sc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Split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images</w:t>
      </w:r>
      <w:r w:rsidDel="00000000" w:rsidR="00000000" w:rsidRPr="00000000">
        <w:rPr>
          <w:rtl w:val="0"/>
        </w:rPr>
        <w:t xml:space="preserve">: 6605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images</w:t>
      </w:r>
      <w:r w:rsidDel="00000000" w:rsidR="00000000" w:rsidRPr="00000000">
        <w:rPr>
          <w:rtl w:val="0"/>
        </w:rPr>
        <w:t xml:space="preserve">: 5283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Allowed: 3845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 Allowed: 1438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 images</w:t>
      </w:r>
      <w:r w:rsidDel="00000000" w:rsidR="00000000" w:rsidRPr="00000000">
        <w:rPr>
          <w:rtl w:val="0"/>
        </w:rPr>
        <w:t xml:space="preserve">: 1322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Allowed: 922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 Allowed: 400</w:t>
        <w:br w:type="textWrapping"/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pivsf5wcjp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Training Performance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feicg2son0l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Head Training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Number of epochs run</w:t>
      </w:r>
      <w:r w:rsidDel="00000000" w:rsidR="00000000" w:rsidRPr="00000000">
        <w:rPr>
          <w:rtl w:val="0"/>
        </w:rPr>
        <w:t xml:space="preserve">: 10 out of 15 due to EarlyStopping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validation loss achieved</w:t>
      </w:r>
      <w:r w:rsidDel="00000000" w:rsidR="00000000" w:rsidRPr="00000000">
        <w:rPr>
          <w:rtl w:val="0"/>
        </w:rPr>
        <w:t xml:space="preserve">: 0.35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validation accuracy achieved</w:t>
      </w:r>
      <w:r w:rsidDel="00000000" w:rsidR="00000000" w:rsidRPr="00000000">
        <w:rPr>
          <w:rtl w:val="0"/>
        </w:rPr>
        <w:t xml:space="preserve">: 85%</w:t>
        <w:br w:type="textWrapping"/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67jfatvmkxc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Fine-Tuning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Number of epochs run</w:t>
      </w:r>
      <w:r w:rsidDel="00000000" w:rsidR="00000000" w:rsidRPr="00000000">
        <w:rPr>
          <w:rtl w:val="0"/>
        </w:rPr>
        <w:t xml:space="preserve">: 21 out of 30 due to EarlyStopping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validation loss achieved</w:t>
      </w:r>
      <w:r w:rsidDel="00000000" w:rsidR="00000000" w:rsidRPr="00000000">
        <w:rPr>
          <w:rtl w:val="0"/>
        </w:rPr>
        <w:t xml:space="preserve">: 0.19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validation accuracy achieved</w:t>
      </w:r>
      <w:r w:rsidDel="00000000" w:rsidR="00000000" w:rsidRPr="00000000">
        <w:rPr>
          <w:rtl w:val="0"/>
        </w:rPr>
        <w:t xml:space="preserve">: 93.4%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Precision</w:t>
      </w:r>
      <w:r w:rsidDel="00000000" w:rsidR="00000000" w:rsidRPr="00000000">
        <w:rPr>
          <w:rtl w:val="0"/>
        </w:rPr>
        <w:t xml:space="preserve">: 92.7%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Recall</w:t>
      </w:r>
      <w:r w:rsidDel="00000000" w:rsidR="00000000" w:rsidRPr="00000000">
        <w:rPr>
          <w:rtl w:val="0"/>
        </w:rPr>
        <w:t xml:space="preserve">: 94.1%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F1-Score</w:t>
      </w:r>
      <w:r w:rsidDel="00000000" w:rsidR="00000000" w:rsidRPr="00000000">
        <w:rPr>
          <w:rtl w:val="0"/>
        </w:rPr>
        <w:t xml:space="preserve">: 93.4%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AUC-ROC</w:t>
      </w:r>
      <w:r w:rsidDel="00000000" w:rsidR="00000000" w:rsidRPr="00000000">
        <w:rPr>
          <w:rtl w:val="0"/>
        </w:rPr>
        <w:t xml:space="preserve">: 0.96</w:t>
        <w:br w:type="textWrapping"/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voz0rhh57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Confusion Matrix (on Validation Set)</w:t>
      </w:r>
    </w:p>
    <w:tbl>
      <w:tblPr>
        <w:tblStyle w:val="Table1"/>
        <w:tblW w:w="67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5"/>
        <w:gridCol w:w="2105"/>
        <w:gridCol w:w="2525"/>
        <w:tblGridChange w:id="0">
          <w:tblGrid>
            <w:gridCol w:w="2165"/>
            <w:gridCol w:w="2105"/>
            <w:gridCol w:w="25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Predicted Allowed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Predicted Not Allowed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Actual Allowed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Actual Not Allowed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363</w:t>
            </w:r>
          </w:p>
        </w:tc>
      </w:tr>
    </w:tbl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ctful3bqxpb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5. References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He, K., Zhang, X., Ren, S., &amp; Sun, J. (2016). Deep Residual Learning for Image Recognition. </w:t>
      </w:r>
      <w:r w:rsidDel="00000000" w:rsidR="00000000" w:rsidRPr="00000000">
        <w:rPr>
          <w:i w:val="1"/>
          <w:rtl w:val="0"/>
        </w:rPr>
        <w:t xml:space="preserve">Proceedings of the IEEE Conference on Computer Vision and Pattern Recognition (CVPR)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Krizhevsky, A., Sutskever, I., &amp; Hinton, G. (2012). ImageNet Classification with Deep Convolutional Neural Networks. </w:t>
      </w:r>
      <w:r w:rsidDel="00000000" w:rsidR="00000000" w:rsidRPr="00000000">
        <w:rPr>
          <w:i w:val="1"/>
          <w:rtl w:val="0"/>
        </w:rPr>
        <w:t xml:space="preserve">Communications of the ACM</w:t>
      </w:r>
      <w:r w:rsidDel="00000000" w:rsidR="00000000" w:rsidRPr="00000000">
        <w:rPr>
          <w:rtl w:val="0"/>
        </w:rPr>
        <w:t xml:space="preserve">, 60(6), 84–90.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TensorFlow Documentation: https://www.tensorflow.org/api_docs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Keras Documentation: https://keras.io/api/applications/resnet/#resnet50-function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