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4396" w14:textId="2E078965" w:rsidR="001A1618" w:rsidRPr="00C204BC" w:rsidRDefault="00E24A45">
      <w:pPr>
        <w:pStyle w:val="paragraph"/>
        <w:spacing w:before="0" w:beforeAutospacing="0" w:after="0" w:afterAutospacing="0"/>
        <w:jc w:val="center"/>
        <w:textAlignment w:val="baseline"/>
        <w:rPr>
          <w:b/>
          <w:color w:val="2F5496"/>
          <w:sz w:val="22"/>
          <w:szCs w:val="22"/>
        </w:rPr>
      </w:pPr>
      <w:r w:rsidRPr="00D75BFF">
        <w:rPr>
          <w:b/>
          <w:sz w:val="22"/>
          <w:szCs w:val="22"/>
        </w:rPr>
        <w:t xml:space="preserve">Семинар </w:t>
      </w:r>
      <w:r w:rsidR="00C204BC">
        <w:rPr>
          <w:b/>
          <w:sz w:val="22"/>
          <w:szCs w:val="22"/>
        </w:rPr>
        <w:t>3</w:t>
      </w:r>
      <w:r w:rsidRPr="00D75BFF">
        <w:rPr>
          <w:b/>
          <w:sz w:val="22"/>
          <w:szCs w:val="22"/>
        </w:rPr>
        <w:t xml:space="preserve">. Тема </w:t>
      </w:r>
      <w:r w:rsidR="00C204BC">
        <w:rPr>
          <w:b/>
          <w:sz w:val="22"/>
          <w:szCs w:val="22"/>
        </w:rPr>
        <w:t xml:space="preserve">3. Нотация </w:t>
      </w:r>
      <w:r w:rsidR="00C204BC">
        <w:rPr>
          <w:b/>
          <w:sz w:val="22"/>
          <w:szCs w:val="22"/>
          <w:lang w:val="en-US"/>
        </w:rPr>
        <w:t>BPMN</w:t>
      </w:r>
      <w:r w:rsidR="00C204BC" w:rsidRPr="00C204BC">
        <w:rPr>
          <w:b/>
          <w:sz w:val="22"/>
          <w:szCs w:val="22"/>
        </w:rPr>
        <w:t xml:space="preserve">. </w:t>
      </w:r>
      <w:r w:rsidR="00C204BC">
        <w:rPr>
          <w:b/>
          <w:sz w:val="22"/>
          <w:szCs w:val="22"/>
        </w:rPr>
        <w:t xml:space="preserve">Архитектура меж процессного </w:t>
      </w:r>
      <w:r w:rsidR="004A541D">
        <w:rPr>
          <w:b/>
          <w:sz w:val="22"/>
          <w:szCs w:val="22"/>
        </w:rPr>
        <w:t>взаимодействия</w:t>
      </w:r>
      <w:r w:rsidR="00C204BC">
        <w:rPr>
          <w:b/>
          <w:sz w:val="22"/>
          <w:szCs w:val="22"/>
        </w:rPr>
        <w:t>.</w:t>
      </w:r>
    </w:p>
    <w:p w14:paraId="69D597C6" w14:textId="77777777" w:rsidR="001A1618" w:rsidRPr="00D75BFF" w:rsidRDefault="001A16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2"/>
          <w:szCs w:val="22"/>
          <w:u w:val="single"/>
        </w:rPr>
      </w:pPr>
    </w:p>
    <w:p w14:paraId="422C6F4E" w14:textId="77777777" w:rsidR="001A1618" w:rsidRPr="00D75BFF" w:rsidRDefault="00BA11D6" w:rsidP="00655DC6">
      <w:pPr>
        <w:pStyle w:val="paragraph"/>
        <w:spacing w:before="0" w:beforeAutospacing="0" w:after="120" w:afterAutospacing="0"/>
        <w:jc w:val="center"/>
        <w:textAlignment w:val="baseline"/>
        <w:rPr>
          <w:b/>
          <w:bCs/>
          <w:color w:val="1F3864" w:themeColor="accent1" w:themeShade="80"/>
          <w:sz w:val="22"/>
          <w:szCs w:val="22"/>
        </w:rPr>
      </w:pPr>
      <w:r w:rsidRPr="00D75BFF">
        <w:rPr>
          <w:rStyle w:val="normaltextrun"/>
          <w:b/>
          <w:bCs/>
          <w:color w:val="1F3864" w:themeColor="accent1" w:themeShade="80"/>
          <w:sz w:val="22"/>
          <w:szCs w:val="22"/>
          <w:u w:val="single"/>
        </w:rPr>
        <w:t>Цели задания</w:t>
      </w:r>
    </w:p>
    <w:p w14:paraId="3DB6DE26" w14:textId="5A56892E" w:rsidR="001A1618" w:rsidRPr="00D75BFF" w:rsidRDefault="00BA11D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D75BFF">
        <w:rPr>
          <w:rStyle w:val="normaltextrun"/>
          <w:sz w:val="22"/>
          <w:szCs w:val="22"/>
        </w:rPr>
        <w:t xml:space="preserve">Научиться строить и понимать </w:t>
      </w:r>
      <w:r w:rsidR="001F070F">
        <w:rPr>
          <w:rStyle w:val="normaltextrun"/>
          <w:sz w:val="22"/>
          <w:szCs w:val="22"/>
          <w:lang w:val="en-US"/>
        </w:rPr>
        <w:t>BPMN</w:t>
      </w:r>
      <w:r w:rsidRPr="00D75BFF">
        <w:rPr>
          <w:rStyle w:val="normaltextrun"/>
          <w:sz w:val="22"/>
          <w:szCs w:val="22"/>
        </w:rPr>
        <w:t>-диаграммы</w:t>
      </w:r>
      <w:r w:rsidR="00E24A45" w:rsidRPr="00D75BFF">
        <w:rPr>
          <w:rStyle w:val="normaltextrun"/>
          <w:sz w:val="22"/>
          <w:szCs w:val="22"/>
        </w:rPr>
        <w:t xml:space="preserve"> разного уровня</w:t>
      </w:r>
      <w:r w:rsidRPr="00D75BFF">
        <w:rPr>
          <w:rStyle w:val="normaltextrun"/>
          <w:sz w:val="22"/>
          <w:szCs w:val="22"/>
        </w:rPr>
        <w:t>;</w:t>
      </w:r>
      <w:r w:rsidRPr="00D75BFF">
        <w:rPr>
          <w:rStyle w:val="eop"/>
          <w:sz w:val="22"/>
          <w:szCs w:val="22"/>
        </w:rPr>
        <w:t> </w:t>
      </w:r>
    </w:p>
    <w:p w14:paraId="2B753757" w14:textId="7B1BD6A6" w:rsidR="001A1618" w:rsidRPr="001F070F" w:rsidRDefault="00BA11D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Style w:val="eop"/>
          <w:sz w:val="22"/>
          <w:szCs w:val="22"/>
        </w:rPr>
      </w:pPr>
      <w:r w:rsidRPr="00D75BFF">
        <w:rPr>
          <w:rStyle w:val="normaltextrun"/>
          <w:sz w:val="22"/>
          <w:szCs w:val="22"/>
        </w:rPr>
        <w:t xml:space="preserve">Научиться определять </w:t>
      </w:r>
      <w:r w:rsidR="001F070F">
        <w:rPr>
          <w:rStyle w:val="normaltextrun"/>
          <w:sz w:val="22"/>
          <w:szCs w:val="22"/>
        </w:rPr>
        <w:t xml:space="preserve">потоки сообщений в </w:t>
      </w:r>
      <w:proofErr w:type="spellStart"/>
      <w:r w:rsidR="001F070F">
        <w:rPr>
          <w:rStyle w:val="normaltextrun"/>
          <w:sz w:val="22"/>
          <w:szCs w:val="22"/>
        </w:rPr>
        <w:t>межпроцессном</w:t>
      </w:r>
      <w:proofErr w:type="spellEnd"/>
      <w:r w:rsidR="001F070F">
        <w:rPr>
          <w:rStyle w:val="normaltextrun"/>
          <w:sz w:val="22"/>
          <w:szCs w:val="22"/>
        </w:rPr>
        <w:t xml:space="preserve"> взаимодействии </w:t>
      </w:r>
      <w:r w:rsidR="001F070F" w:rsidRPr="001F070F">
        <w:rPr>
          <w:rStyle w:val="normaltextrun"/>
          <w:sz w:val="22"/>
          <w:szCs w:val="22"/>
        </w:rPr>
        <w:t>применительно к специфике</w:t>
      </w:r>
      <w:r w:rsidRPr="001F070F">
        <w:rPr>
          <w:rStyle w:val="normaltextrun"/>
          <w:sz w:val="22"/>
          <w:szCs w:val="22"/>
        </w:rPr>
        <w:t xml:space="preserve"> организации</w:t>
      </w:r>
      <w:r w:rsidRPr="001F070F">
        <w:rPr>
          <w:rStyle w:val="eop"/>
          <w:sz w:val="22"/>
          <w:szCs w:val="22"/>
        </w:rPr>
        <w:t> </w:t>
      </w:r>
    </w:p>
    <w:p w14:paraId="44CDA689" w14:textId="2D8358A4" w:rsidR="003766E3" w:rsidRPr="001F070F" w:rsidRDefault="003766E3" w:rsidP="00D75BF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b/>
          <w:bCs/>
          <w:sz w:val="22"/>
          <w:szCs w:val="22"/>
        </w:rPr>
      </w:pPr>
    </w:p>
    <w:p w14:paraId="332BE192" w14:textId="4FFF63C0" w:rsidR="00E24A45" w:rsidRPr="001F070F" w:rsidRDefault="00E24A45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rStyle w:val="eop"/>
          <w:sz w:val="22"/>
          <w:szCs w:val="22"/>
        </w:rPr>
        <w:t>Источники: Презентация</w:t>
      </w:r>
      <w:r w:rsidRPr="001F070F">
        <w:rPr>
          <w:sz w:val="22"/>
          <w:szCs w:val="22"/>
        </w:rPr>
        <w:t xml:space="preserve"> по лекци</w:t>
      </w:r>
      <w:r w:rsidR="001F070F" w:rsidRPr="001F070F">
        <w:rPr>
          <w:sz w:val="22"/>
          <w:szCs w:val="22"/>
        </w:rPr>
        <w:t>ям 1 и 2</w:t>
      </w:r>
    </w:p>
    <w:p w14:paraId="530895B2" w14:textId="46E83FE2" w:rsidR="00E24A45" w:rsidRPr="001F070F" w:rsidRDefault="001F070F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sz w:val="22"/>
          <w:szCs w:val="22"/>
        </w:rPr>
        <w:t>ПО</w:t>
      </w:r>
      <w:r w:rsidR="00E24A45" w:rsidRPr="001F070F">
        <w:rPr>
          <w:sz w:val="22"/>
          <w:szCs w:val="22"/>
        </w:rPr>
        <w:t xml:space="preserve"> для моделирования: SIPOC </w:t>
      </w:r>
      <w:proofErr w:type="spellStart"/>
      <w:r w:rsidR="00E24A45" w:rsidRPr="001F070F">
        <w:rPr>
          <w:sz w:val="22"/>
          <w:szCs w:val="22"/>
        </w:rPr>
        <w:t>Diagram</w:t>
      </w:r>
      <w:proofErr w:type="spellEnd"/>
      <w:r w:rsidR="00E24A45" w:rsidRPr="001F070F">
        <w:rPr>
          <w:sz w:val="22"/>
          <w:szCs w:val="22"/>
        </w:rPr>
        <w:t xml:space="preserve"> шаблон (</w:t>
      </w:r>
      <w:r w:rsidR="00E24A45" w:rsidRPr="001F070F">
        <w:rPr>
          <w:sz w:val="22"/>
          <w:szCs w:val="22"/>
          <w:lang w:val="en-US"/>
        </w:rPr>
        <w:t>PPT</w:t>
      </w:r>
      <w:r w:rsidR="00E24A45" w:rsidRPr="001F070F">
        <w:rPr>
          <w:sz w:val="22"/>
          <w:szCs w:val="22"/>
        </w:rPr>
        <w:t>)</w:t>
      </w:r>
      <w:r w:rsidR="004673B9" w:rsidRPr="001F070F">
        <w:rPr>
          <w:sz w:val="22"/>
          <w:szCs w:val="22"/>
        </w:rPr>
        <w:t xml:space="preserve"> или</w:t>
      </w:r>
    </w:p>
    <w:p w14:paraId="724D4D49" w14:textId="3312E8E3" w:rsidR="00690746" w:rsidRPr="001F070F" w:rsidRDefault="00690746" w:rsidP="00E24A45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sz w:val="22"/>
          <w:szCs w:val="22"/>
        </w:rPr>
        <w:t>Онлайн-ПО</w:t>
      </w:r>
      <w:r w:rsidR="001F070F" w:rsidRPr="001F070F">
        <w:rPr>
          <w:sz w:val="22"/>
          <w:szCs w:val="22"/>
        </w:rPr>
        <w:t xml:space="preserve"> без регистрации: </w:t>
      </w:r>
      <w:hyperlink r:id="rId8" w:history="1">
        <w:r w:rsidR="001F070F" w:rsidRPr="001F070F">
          <w:rPr>
            <w:rStyle w:val="a3"/>
            <w:sz w:val="22"/>
            <w:szCs w:val="22"/>
          </w:rPr>
          <w:t>https://demo.bpmn.io/new</w:t>
        </w:r>
      </w:hyperlink>
      <w:r w:rsidR="001F070F" w:rsidRPr="001F070F">
        <w:rPr>
          <w:sz w:val="22"/>
          <w:szCs w:val="22"/>
        </w:rPr>
        <w:t xml:space="preserve"> (или аналог </w:t>
      </w:r>
      <w:hyperlink r:id="rId9" w:history="1">
        <w:r w:rsidR="001F070F" w:rsidRPr="00864BD6">
          <w:rPr>
            <w:rStyle w:val="a3"/>
            <w:sz w:val="22"/>
            <w:szCs w:val="22"/>
          </w:rPr>
          <w:t>https://bpmncat.ru</w:t>
        </w:r>
      </w:hyperlink>
      <w:r w:rsidR="001F070F">
        <w:rPr>
          <w:sz w:val="22"/>
          <w:szCs w:val="22"/>
        </w:rPr>
        <w:t xml:space="preserve"> </w:t>
      </w:r>
      <w:r w:rsidR="001F070F" w:rsidRPr="001F070F">
        <w:rPr>
          <w:sz w:val="22"/>
          <w:szCs w:val="22"/>
        </w:rPr>
        <w:t>)</w:t>
      </w:r>
    </w:p>
    <w:p w14:paraId="66FC6700" w14:textId="77777777" w:rsidR="001F070F" w:rsidRDefault="001F070F" w:rsidP="001F070F">
      <w:pPr>
        <w:pStyle w:val="Default"/>
      </w:pPr>
    </w:p>
    <w:p w14:paraId="661C133C" w14:textId="16A0B69B" w:rsidR="001F070F" w:rsidRDefault="001F070F" w:rsidP="001F070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sz w:val="20"/>
          <w:szCs w:val="20"/>
        </w:rPr>
      </w:pPr>
      <w:r>
        <w:t xml:space="preserve"> </w:t>
      </w:r>
      <w:r>
        <w:rPr>
          <w:sz w:val="20"/>
          <w:szCs w:val="20"/>
        </w:rPr>
        <w:t>Чтобы выбрать/уточнить тип объекта (элемента/значка), надо нажать на "гаечный ключик" - выпадет меню с выбором и строчкой запроса для уточнения типа задачи/события и др.:</w:t>
      </w:r>
    </w:p>
    <w:p w14:paraId="2E8A1DC5" w14:textId="77777777" w:rsidR="001F070F" w:rsidRPr="00D75BFF" w:rsidRDefault="001F070F" w:rsidP="001F070F">
      <w:pPr>
        <w:pStyle w:val="paragraph"/>
        <w:tabs>
          <w:tab w:val="left" w:pos="720"/>
        </w:tabs>
        <w:spacing w:before="0" w:beforeAutospacing="0" w:after="0" w:afterAutospacing="0"/>
        <w:ind w:left="360"/>
        <w:textAlignment w:val="baseline"/>
        <w:rPr>
          <w:rStyle w:val="eop"/>
          <w:sz w:val="22"/>
          <w:szCs w:val="22"/>
        </w:rPr>
      </w:pPr>
    </w:p>
    <w:p w14:paraId="4AD8CEC9" w14:textId="314BA0CE" w:rsidR="001A1618" w:rsidRDefault="001F070F">
      <w:pPr>
        <w:pStyle w:val="paragraph"/>
        <w:spacing w:before="0" w:beforeAutospacing="0" w:after="0" w:afterAutospacing="0"/>
        <w:ind w:left="360"/>
        <w:textAlignment w:val="baseline"/>
        <w:rPr>
          <w:sz w:val="22"/>
          <w:szCs w:val="22"/>
        </w:rPr>
      </w:pPr>
      <w:r w:rsidRPr="001F070F">
        <w:rPr>
          <w:noProof/>
          <w:sz w:val="22"/>
          <w:szCs w:val="22"/>
        </w:rPr>
        <w:drawing>
          <wp:inline distT="0" distB="0" distL="0" distR="0" wp14:anchorId="0FC2A3F3" wp14:editId="05094724">
            <wp:extent cx="5426015" cy="4091884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01" cy="41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CB1D" w14:textId="52F0B058" w:rsidR="001F070F" w:rsidRDefault="001F070F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>Задание:</w:t>
      </w:r>
    </w:p>
    <w:p w14:paraId="76A9F6CF" w14:textId="4C37F570" w:rsidR="001F070F" w:rsidRPr="0047159C" w:rsidRDefault="001F070F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Смоделировать в нотации </w:t>
      </w:r>
      <w:r>
        <w:rPr>
          <w:sz w:val="22"/>
          <w:szCs w:val="22"/>
          <w:lang w:val="en-US"/>
        </w:rPr>
        <w:t>BPMN</w:t>
      </w:r>
      <w:r w:rsidRPr="001F070F">
        <w:rPr>
          <w:sz w:val="22"/>
          <w:szCs w:val="22"/>
        </w:rPr>
        <w:t xml:space="preserve"> </w:t>
      </w:r>
      <w:r>
        <w:rPr>
          <w:sz w:val="22"/>
          <w:szCs w:val="22"/>
        </w:rPr>
        <w:t>диаграмму взаимодействия процессов в виде архитектуры верхнего уровня (или 2-го / 3-го уровня)</w:t>
      </w:r>
      <w:r w:rsidR="00833BF4">
        <w:rPr>
          <w:sz w:val="22"/>
          <w:szCs w:val="22"/>
        </w:rPr>
        <w:t xml:space="preserve">, на </w:t>
      </w:r>
      <w:r w:rsidR="0047159C">
        <w:rPr>
          <w:sz w:val="22"/>
          <w:szCs w:val="22"/>
        </w:rPr>
        <w:t>основе</w:t>
      </w:r>
      <w:r w:rsidR="00833BF4">
        <w:rPr>
          <w:sz w:val="22"/>
          <w:szCs w:val="22"/>
        </w:rPr>
        <w:t xml:space="preserve"> </w:t>
      </w:r>
      <w:r w:rsidR="0047159C">
        <w:rPr>
          <w:sz w:val="22"/>
          <w:szCs w:val="22"/>
        </w:rPr>
        <w:t xml:space="preserve">информации из кейса (приоритеты, ранжирование процессов) и </w:t>
      </w:r>
      <w:r w:rsidR="00833BF4">
        <w:rPr>
          <w:sz w:val="22"/>
          <w:szCs w:val="22"/>
        </w:rPr>
        <w:t>преды</w:t>
      </w:r>
      <w:r w:rsidR="0047159C">
        <w:rPr>
          <w:sz w:val="22"/>
          <w:szCs w:val="22"/>
        </w:rPr>
        <w:t xml:space="preserve">дущих результатов работы над проектом (модели </w:t>
      </w:r>
      <w:r w:rsidR="0047159C">
        <w:rPr>
          <w:sz w:val="22"/>
          <w:szCs w:val="22"/>
          <w:lang w:val="en-US"/>
        </w:rPr>
        <w:t>VAD</w:t>
      </w:r>
      <w:r w:rsidR="0047159C">
        <w:rPr>
          <w:sz w:val="22"/>
          <w:szCs w:val="22"/>
        </w:rPr>
        <w:t xml:space="preserve">, </w:t>
      </w:r>
      <w:r w:rsidR="0047159C">
        <w:rPr>
          <w:sz w:val="22"/>
          <w:szCs w:val="22"/>
          <w:lang w:val="en-US"/>
        </w:rPr>
        <w:t>SIPOC</w:t>
      </w:r>
      <w:r w:rsidR="0047159C" w:rsidRPr="0047159C">
        <w:rPr>
          <w:sz w:val="22"/>
          <w:szCs w:val="22"/>
        </w:rPr>
        <w:t>)</w:t>
      </w:r>
      <w:r w:rsidR="0047159C">
        <w:rPr>
          <w:sz w:val="22"/>
          <w:szCs w:val="22"/>
        </w:rPr>
        <w:t>.</w:t>
      </w:r>
    </w:p>
    <w:p w14:paraId="2E119925" w14:textId="0988F39D" w:rsidR="001F070F" w:rsidRDefault="001F070F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Использовать следующие элементы диаграммы: пул свернутый (закрытый, черный ящик) для отображения внешних сущностей, </w:t>
      </w:r>
      <w:r w:rsidR="0047159C">
        <w:rPr>
          <w:sz w:val="22"/>
          <w:szCs w:val="22"/>
        </w:rPr>
        <w:t xml:space="preserve">пул развернутый (для отображения внутренних сущностей (процессов, подразделений), </w:t>
      </w:r>
      <w:r>
        <w:rPr>
          <w:sz w:val="22"/>
          <w:szCs w:val="22"/>
        </w:rPr>
        <w:t>потоки сообщений, потоки управления</w:t>
      </w:r>
      <w:r w:rsidR="0047159C">
        <w:rPr>
          <w:sz w:val="22"/>
          <w:szCs w:val="22"/>
        </w:rPr>
        <w:t>, объект базы данных.</w:t>
      </w:r>
      <w:r>
        <w:rPr>
          <w:sz w:val="22"/>
          <w:szCs w:val="22"/>
        </w:rPr>
        <w:t xml:space="preserve"> </w:t>
      </w:r>
      <w:r w:rsidR="0047159C">
        <w:rPr>
          <w:sz w:val="22"/>
          <w:szCs w:val="22"/>
        </w:rPr>
        <w:t>З</w:t>
      </w:r>
      <w:r>
        <w:rPr>
          <w:sz w:val="22"/>
          <w:szCs w:val="22"/>
        </w:rPr>
        <w:t>адачи-подпроцессы, стартовое и завершающее события</w:t>
      </w:r>
      <w:r w:rsidR="0047159C">
        <w:rPr>
          <w:sz w:val="22"/>
          <w:szCs w:val="22"/>
        </w:rPr>
        <w:t xml:space="preserve"> использовать только в открытых (развернутых) пулах.</w:t>
      </w:r>
    </w:p>
    <w:p w14:paraId="4FDACB88" w14:textId="2D3E86EC" w:rsidR="0047159C" w:rsidRDefault="0047159C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Цель: показать потоки сообщений, инициирующие что-либо в пулах (от пула к пулу), базы данных – какие именно подпроцессы (задачи «с плюсиком» внизу) используют какие базы </w:t>
      </w:r>
      <w:r w:rsidR="00A228B0">
        <w:rPr>
          <w:sz w:val="22"/>
          <w:szCs w:val="22"/>
        </w:rPr>
        <w:t>данных /информационные системы.</w:t>
      </w:r>
    </w:p>
    <w:p w14:paraId="52CAC4C1" w14:textId="75EE106B" w:rsidR="00A228B0" w:rsidRDefault="00A228B0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r>
        <w:rPr>
          <w:sz w:val="22"/>
          <w:szCs w:val="22"/>
        </w:rPr>
        <w:t>Как правило, в результате получается модель с 3-6 пулами</w:t>
      </w:r>
      <w:r w:rsidR="008F6B6A">
        <w:rPr>
          <w:sz w:val="22"/>
          <w:szCs w:val="22"/>
        </w:rPr>
        <w:t>:</w:t>
      </w:r>
    </w:p>
    <w:p w14:paraId="40CD49B1" w14:textId="1E90D8A1" w:rsidR="008F6B6A" w:rsidRDefault="008F6B6A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</w:p>
    <w:p w14:paraId="35D35D59" w14:textId="339991B9" w:rsidR="008F6B6A" w:rsidRPr="001F070F" w:rsidRDefault="008F6B6A" w:rsidP="001F070F">
      <w:pPr>
        <w:pStyle w:val="paragraph"/>
        <w:spacing w:before="0" w:beforeAutospacing="0" w:after="0" w:afterAutospacing="0"/>
        <w:ind w:left="720"/>
        <w:textAlignment w:val="baseline"/>
        <w:rPr>
          <w:sz w:val="22"/>
          <w:szCs w:val="22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5782466" wp14:editId="4C09720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886710"/>
            <wp:effectExtent l="0" t="0" r="3175" b="8890"/>
            <wp:wrapTight wrapText="bothSides">
              <wp:wrapPolygon edited="0">
                <wp:start x="0" y="0"/>
                <wp:lineTo x="0" y="7127"/>
                <wp:lineTo x="2840" y="9265"/>
                <wp:lineTo x="139" y="10263"/>
                <wp:lineTo x="0" y="10263"/>
                <wp:lineTo x="0" y="14254"/>
                <wp:lineTo x="2424" y="16107"/>
                <wp:lineTo x="2909" y="16107"/>
                <wp:lineTo x="0" y="17675"/>
                <wp:lineTo x="0" y="21524"/>
                <wp:lineTo x="19811" y="21524"/>
                <wp:lineTo x="19949" y="17675"/>
                <wp:lineTo x="18564" y="17390"/>
                <wp:lineTo x="6650" y="16107"/>
                <wp:lineTo x="8589" y="16107"/>
                <wp:lineTo x="18841" y="14254"/>
                <wp:lineTo x="18979" y="10406"/>
                <wp:lineTo x="18425" y="10263"/>
                <wp:lineTo x="9767" y="9265"/>
                <wp:lineTo x="10875" y="9265"/>
                <wp:lineTo x="21542" y="727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8F6B6A" w:rsidRPr="001F0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CE316" w14:textId="77777777" w:rsidR="00767742" w:rsidRDefault="00767742">
      <w:pPr>
        <w:spacing w:line="240" w:lineRule="auto"/>
      </w:pPr>
      <w:r>
        <w:separator/>
      </w:r>
    </w:p>
  </w:endnote>
  <w:endnote w:type="continuationSeparator" w:id="0">
    <w:p w14:paraId="3893C647" w14:textId="77777777" w:rsidR="00767742" w:rsidRDefault="00767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2E778D" w14:textId="77777777" w:rsidR="00767742" w:rsidRDefault="00767742">
      <w:pPr>
        <w:spacing w:after="0"/>
      </w:pPr>
      <w:r>
        <w:separator/>
      </w:r>
    </w:p>
  </w:footnote>
  <w:footnote w:type="continuationSeparator" w:id="0">
    <w:p w14:paraId="40DA4BBB" w14:textId="77777777" w:rsidR="00767742" w:rsidRDefault="007677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6559"/>
    <w:multiLevelType w:val="multilevel"/>
    <w:tmpl w:val="0495655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727D"/>
    <w:multiLevelType w:val="multilevel"/>
    <w:tmpl w:val="06E372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6285D"/>
    <w:multiLevelType w:val="multilevel"/>
    <w:tmpl w:val="379628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1659C"/>
    <w:multiLevelType w:val="hybridMultilevel"/>
    <w:tmpl w:val="9AFC6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1B2CD5"/>
    <w:multiLevelType w:val="multilevel"/>
    <w:tmpl w:val="431B2CD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1F02ED"/>
    <w:multiLevelType w:val="hybridMultilevel"/>
    <w:tmpl w:val="0994C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00B07"/>
    <w:multiLevelType w:val="hybridMultilevel"/>
    <w:tmpl w:val="9BF0BF0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37436A"/>
    <w:multiLevelType w:val="multilevel"/>
    <w:tmpl w:val="56374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734F6"/>
    <w:multiLevelType w:val="multilevel"/>
    <w:tmpl w:val="6EB734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0D8"/>
    <w:rsid w:val="000110D8"/>
    <w:rsid w:val="000267D3"/>
    <w:rsid w:val="00054AC7"/>
    <w:rsid w:val="00074F75"/>
    <w:rsid w:val="000A393C"/>
    <w:rsid w:val="000D6A74"/>
    <w:rsid w:val="000E3531"/>
    <w:rsid w:val="001017BD"/>
    <w:rsid w:val="00156616"/>
    <w:rsid w:val="00160427"/>
    <w:rsid w:val="00180BF9"/>
    <w:rsid w:val="00190234"/>
    <w:rsid w:val="001A1618"/>
    <w:rsid w:val="001A5170"/>
    <w:rsid w:val="001D711E"/>
    <w:rsid w:val="001F070F"/>
    <w:rsid w:val="00203F17"/>
    <w:rsid w:val="00211658"/>
    <w:rsid w:val="002173B6"/>
    <w:rsid w:val="002424F2"/>
    <w:rsid w:val="0025462A"/>
    <w:rsid w:val="0029291C"/>
    <w:rsid w:val="002B4951"/>
    <w:rsid w:val="002F049C"/>
    <w:rsid w:val="002F1E26"/>
    <w:rsid w:val="003766E3"/>
    <w:rsid w:val="003778D4"/>
    <w:rsid w:val="00413725"/>
    <w:rsid w:val="004638AD"/>
    <w:rsid w:val="004673B9"/>
    <w:rsid w:val="00471094"/>
    <w:rsid w:val="0047159C"/>
    <w:rsid w:val="004A541D"/>
    <w:rsid w:val="004C2358"/>
    <w:rsid w:val="004D6F26"/>
    <w:rsid w:val="004F290C"/>
    <w:rsid w:val="005237DE"/>
    <w:rsid w:val="00533F8F"/>
    <w:rsid w:val="0053513E"/>
    <w:rsid w:val="005379BD"/>
    <w:rsid w:val="005623BD"/>
    <w:rsid w:val="0056379E"/>
    <w:rsid w:val="00594128"/>
    <w:rsid w:val="005944D8"/>
    <w:rsid w:val="005E2A5B"/>
    <w:rsid w:val="00637DBB"/>
    <w:rsid w:val="00650C75"/>
    <w:rsid w:val="006520A7"/>
    <w:rsid w:val="00655DC6"/>
    <w:rsid w:val="00690746"/>
    <w:rsid w:val="006B32F7"/>
    <w:rsid w:val="006B3ADA"/>
    <w:rsid w:val="006D20BE"/>
    <w:rsid w:val="006E19BA"/>
    <w:rsid w:val="006F14EC"/>
    <w:rsid w:val="00732B8D"/>
    <w:rsid w:val="007520B8"/>
    <w:rsid w:val="00755C4F"/>
    <w:rsid w:val="00756CB4"/>
    <w:rsid w:val="00767742"/>
    <w:rsid w:val="0077443B"/>
    <w:rsid w:val="007753DC"/>
    <w:rsid w:val="0078179D"/>
    <w:rsid w:val="007A59CA"/>
    <w:rsid w:val="00833BF4"/>
    <w:rsid w:val="00867CFB"/>
    <w:rsid w:val="00877632"/>
    <w:rsid w:val="00892788"/>
    <w:rsid w:val="008A0A54"/>
    <w:rsid w:val="008C5964"/>
    <w:rsid w:val="008F6B6A"/>
    <w:rsid w:val="00907270"/>
    <w:rsid w:val="0093023D"/>
    <w:rsid w:val="009534BF"/>
    <w:rsid w:val="009B0927"/>
    <w:rsid w:val="009B0AD4"/>
    <w:rsid w:val="00A1048A"/>
    <w:rsid w:val="00A228B0"/>
    <w:rsid w:val="00A801DC"/>
    <w:rsid w:val="00A87646"/>
    <w:rsid w:val="00AA4947"/>
    <w:rsid w:val="00AD60DC"/>
    <w:rsid w:val="00AD6849"/>
    <w:rsid w:val="00B1509D"/>
    <w:rsid w:val="00B36668"/>
    <w:rsid w:val="00B40990"/>
    <w:rsid w:val="00B60807"/>
    <w:rsid w:val="00B75E45"/>
    <w:rsid w:val="00BA11D6"/>
    <w:rsid w:val="00BC0807"/>
    <w:rsid w:val="00BE15BB"/>
    <w:rsid w:val="00BE499A"/>
    <w:rsid w:val="00C204BC"/>
    <w:rsid w:val="00C509E8"/>
    <w:rsid w:val="00C51F30"/>
    <w:rsid w:val="00CC58DD"/>
    <w:rsid w:val="00D01946"/>
    <w:rsid w:val="00D10FE4"/>
    <w:rsid w:val="00D75BFF"/>
    <w:rsid w:val="00D8186D"/>
    <w:rsid w:val="00D832A7"/>
    <w:rsid w:val="00DB435A"/>
    <w:rsid w:val="00DB439F"/>
    <w:rsid w:val="00DD64F7"/>
    <w:rsid w:val="00E13591"/>
    <w:rsid w:val="00E24A45"/>
    <w:rsid w:val="00E455AD"/>
    <w:rsid w:val="00E82210"/>
    <w:rsid w:val="00E927DD"/>
    <w:rsid w:val="00E941D6"/>
    <w:rsid w:val="00EC0F65"/>
    <w:rsid w:val="00ED2798"/>
    <w:rsid w:val="00EE4969"/>
    <w:rsid w:val="00EF2543"/>
    <w:rsid w:val="00F120FB"/>
    <w:rsid w:val="00F6708C"/>
    <w:rsid w:val="00F84EB8"/>
    <w:rsid w:val="00FB67C5"/>
    <w:rsid w:val="68E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F7A71B"/>
  <w15:docId w15:val="{41CF26C8-B8D5-42BD-859C-DB1FDD92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spellingerror">
    <w:name w:val="spellingerror"/>
    <w:basedOn w:val="a0"/>
    <w:qFormat/>
  </w:style>
  <w:style w:type="table" w:customStyle="1" w:styleId="-431">
    <w:name w:val="Таблица-сетка 4 — акцент 31"/>
    <w:basedOn w:val="a1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690746"/>
    <w:rPr>
      <w:color w:val="605E5C"/>
      <w:shd w:val="clear" w:color="auto" w:fill="E1DFDD"/>
    </w:rPr>
  </w:style>
  <w:style w:type="paragraph" w:customStyle="1" w:styleId="Default">
    <w:name w:val="Default"/>
    <w:rsid w:val="001F070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bpmn.io/ne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bpmncat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Горчаков Ярослав Витальевич</dc:creator>
  <cp:lastModifiedBy>Студент НИУ ВШЭ</cp:lastModifiedBy>
  <cp:revision>4</cp:revision>
  <dcterms:created xsi:type="dcterms:W3CDTF">2026-09-21T11:25:00Z</dcterms:created>
  <dcterms:modified xsi:type="dcterms:W3CDTF">2026-09-21T11:32:00Z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9F7B5C0F4D73445E93E1C64CDCE71CB9_12</vt:lpwstr>
  </property>
</Properties>
</file>