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515C" w14:textId="2ED60A2D" w:rsidR="005C513C" w:rsidRPr="00F576B4" w:rsidRDefault="005C513C" w:rsidP="00F576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576B4">
        <w:rPr>
          <w:rFonts w:ascii="Times New Roman" w:hAnsi="Times New Roman" w:cs="Times New Roman"/>
          <w:sz w:val="32"/>
          <w:szCs w:val="32"/>
          <w:lang w:val="en-US"/>
        </w:rPr>
        <w:t>JOURNAL OF THE AMERICAN COLLEGE OF CARDIOLOGY VOL. 70, NO. 9, 2017 BY THE AMERICAN COLLEGE OF CARDIOLOGY FOUNDATION</w:t>
      </w:r>
    </w:p>
    <w:p w14:paraId="5DC10FA9" w14:textId="77777777" w:rsidR="005C513C" w:rsidRPr="00F576B4" w:rsidRDefault="005C513C" w:rsidP="00F576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576B4">
        <w:rPr>
          <w:rFonts w:ascii="Times New Roman" w:hAnsi="Times New Roman" w:cs="Times New Roman"/>
          <w:sz w:val="32"/>
          <w:szCs w:val="32"/>
          <w:lang w:val="en-US"/>
        </w:rPr>
        <w:t>PUBLISHED BY ELSEVIER</w:t>
      </w:r>
    </w:p>
    <w:p w14:paraId="0C7327AC" w14:textId="64512BA6" w:rsidR="00F301E6" w:rsidRPr="00F576B4" w:rsidRDefault="005C513C" w:rsidP="00F576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576B4">
        <w:rPr>
          <w:rFonts w:ascii="Times New Roman" w:hAnsi="Times New Roman" w:cs="Times New Roman"/>
          <w:sz w:val="32"/>
          <w:szCs w:val="32"/>
          <w:lang w:val="en-US"/>
        </w:rPr>
        <w:t>ISSN 0735-1097/$36.00</w:t>
      </w:r>
    </w:p>
    <w:p w14:paraId="681BB664" w14:textId="77777777" w:rsidR="005C513C" w:rsidRPr="00F576B4" w:rsidRDefault="005C513C" w:rsidP="00F576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576B4">
        <w:rPr>
          <w:rFonts w:ascii="Times New Roman" w:hAnsi="Times New Roman" w:cs="Times New Roman"/>
          <w:sz w:val="32"/>
          <w:szCs w:val="32"/>
          <w:lang w:val="en-US"/>
        </w:rPr>
        <w:t>Computer-Interpreted Electrocardiograms</w:t>
      </w:r>
    </w:p>
    <w:p w14:paraId="0A30FCB6" w14:textId="77777777" w:rsidR="005C513C" w:rsidRPr="00F576B4" w:rsidRDefault="005C513C" w:rsidP="00F576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576B4">
        <w:rPr>
          <w:rFonts w:ascii="Times New Roman" w:hAnsi="Times New Roman" w:cs="Times New Roman"/>
          <w:sz w:val="32"/>
          <w:szCs w:val="32"/>
          <w:lang w:val="en-US"/>
        </w:rPr>
        <w:t>Benefits and Limitations</w:t>
      </w:r>
    </w:p>
    <w:p w14:paraId="19046E34" w14:textId="03504F8F" w:rsidR="005C513C" w:rsidRPr="00F576B4" w:rsidRDefault="005C513C" w:rsidP="00F576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576B4">
        <w:rPr>
          <w:rFonts w:ascii="Times New Roman" w:hAnsi="Times New Roman" w:cs="Times New Roman"/>
          <w:sz w:val="32"/>
          <w:szCs w:val="32"/>
          <w:lang w:val="en-US"/>
        </w:rPr>
        <w:t>Jürg</w:t>
      </w:r>
      <w:proofErr w:type="spellEnd"/>
      <w:r w:rsidRPr="00F576B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576B4">
        <w:rPr>
          <w:rFonts w:ascii="Times New Roman" w:hAnsi="Times New Roman" w:cs="Times New Roman"/>
          <w:sz w:val="32"/>
          <w:szCs w:val="32"/>
          <w:lang w:val="en-US"/>
        </w:rPr>
        <w:t>Schläpfer</w:t>
      </w:r>
      <w:proofErr w:type="spellEnd"/>
      <w:r w:rsidRPr="00F576B4">
        <w:rPr>
          <w:rFonts w:ascii="Times New Roman" w:hAnsi="Times New Roman" w:cs="Times New Roman"/>
          <w:sz w:val="32"/>
          <w:szCs w:val="32"/>
          <w:lang w:val="en-US"/>
        </w:rPr>
        <w:t xml:space="preserve">, MD, Hein J. </w:t>
      </w:r>
      <w:proofErr w:type="spellStart"/>
      <w:r w:rsidRPr="00F576B4">
        <w:rPr>
          <w:rFonts w:ascii="Times New Roman" w:hAnsi="Times New Roman" w:cs="Times New Roman"/>
          <w:sz w:val="32"/>
          <w:szCs w:val="32"/>
          <w:lang w:val="en-US"/>
        </w:rPr>
        <w:t>Wellens</w:t>
      </w:r>
      <w:proofErr w:type="spellEnd"/>
      <w:r w:rsidRPr="00F576B4">
        <w:rPr>
          <w:rFonts w:ascii="Times New Roman" w:hAnsi="Times New Roman" w:cs="Times New Roman"/>
          <w:sz w:val="32"/>
          <w:szCs w:val="32"/>
          <w:lang w:val="en-US"/>
        </w:rPr>
        <w:t>, MD</w:t>
      </w:r>
    </w:p>
    <w:p w14:paraId="3B08DADF" w14:textId="4AC98A77" w:rsidR="005C513C" w:rsidRPr="00F576B4" w:rsidRDefault="005C513C" w:rsidP="00F576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576B4">
        <w:rPr>
          <w:rFonts w:ascii="Times New Roman" w:hAnsi="Times New Roman" w:cs="Times New Roman"/>
          <w:sz w:val="32"/>
          <w:szCs w:val="32"/>
        </w:rPr>
        <w:t>Стр</w:t>
      </w:r>
      <w:proofErr w:type="spellEnd"/>
      <w:r w:rsidRPr="00F576B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576B4">
        <w:rPr>
          <w:rFonts w:ascii="Times New Roman" w:hAnsi="Times New Roman" w:cs="Times New Roman"/>
          <w:sz w:val="32"/>
          <w:szCs w:val="32"/>
        </w:rPr>
        <w:t>5-6</w:t>
      </w:r>
      <w:proofErr w:type="gramEnd"/>
      <w:r w:rsidRPr="00F576B4">
        <w:rPr>
          <w:rFonts w:ascii="Times New Roman" w:hAnsi="Times New Roman" w:cs="Times New Roman"/>
          <w:sz w:val="32"/>
          <w:szCs w:val="32"/>
        </w:rPr>
        <w:t xml:space="preserve"> из 10</w:t>
      </w:r>
    </w:p>
    <w:p w14:paraId="30D1C7EE" w14:textId="6827BD02" w:rsidR="005C513C" w:rsidRPr="00F576B4" w:rsidRDefault="005C513C" w:rsidP="00F576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576B4">
        <w:rPr>
          <w:rFonts w:ascii="Times New Roman" w:hAnsi="Times New Roman" w:cs="Times New Roman"/>
          <w:sz w:val="32"/>
          <w:szCs w:val="32"/>
        </w:rPr>
        <w:t>Реполяризация</w:t>
      </w:r>
      <w:proofErr w:type="spellEnd"/>
      <w:r w:rsidRPr="00F576B4">
        <w:rPr>
          <w:rFonts w:ascii="Times New Roman" w:hAnsi="Times New Roman" w:cs="Times New Roman"/>
          <w:sz w:val="32"/>
          <w:szCs w:val="32"/>
        </w:rPr>
        <w:t xml:space="preserve">. Интервал QT. Точное измерение интервала QT является еще одной проблемой для компьютеризированных алгоритмов, поскольку надежность измерений QT долгое время считалась ограниченной. Миллер и другие ученые показали, что диагностическая точность ЭКГ-скрининга при синдроме удлиненного интервала QT была неудовлетворительной и не позволила выявить людей из группы риска. С тех пор был достигнут значительный прогресс, благодаря новым алгоритмам для измерения QT в трассировках хорошего качества, но ошибки измерения остаются в аномальных или некачественных ЭКГ. Автоматически измеряемый глобальный интервал QT, как правило, длиннее интервала QT, измеренного в любом отдельном отведении, на </w:t>
      </w:r>
      <w:proofErr w:type="gramStart"/>
      <w:r w:rsidRPr="00F576B4">
        <w:rPr>
          <w:rFonts w:ascii="Times New Roman" w:hAnsi="Times New Roman" w:cs="Times New Roman"/>
          <w:sz w:val="32"/>
          <w:szCs w:val="32"/>
        </w:rPr>
        <w:t>30-40</w:t>
      </w:r>
      <w:proofErr w:type="gramEnd"/>
      <w:r w:rsidRPr="00F576B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76B4">
        <w:rPr>
          <w:rFonts w:ascii="Times New Roman" w:hAnsi="Times New Roman" w:cs="Times New Roman"/>
          <w:sz w:val="32"/>
          <w:szCs w:val="32"/>
        </w:rPr>
        <w:t>мс</w:t>
      </w:r>
      <w:proofErr w:type="spellEnd"/>
      <w:r w:rsidRPr="00F576B4">
        <w:rPr>
          <w:rFonts w:ascii="Times New Roman" w:hAnsi="Times New Roman" w:cs="Times New Roman"/>
          <w:sz w:val="32"/>
          <w:szCs w:val="32"/>
        </w:rPr>
        <w:t xml:space="preserve">. Как было описано ранее, измерения отдельных отведений, как правило, преуменьшают истинный интервал QT, так как начало или смещение сигналов может быть изоэлектрическим в определенном отведении, тогда как отведение с самым ранним началом QRS может отличаться от отведения с последним концом T-волны. Наложение </w:t>
      </w:r>
      <w:r w:rsidRPr="00F576B4">
        <w:rPr>
          <w:rFonts w:ascii="Times New Roman" w:hAnsi="Times New Roman" w:cs="Times New Roman"/>
          <w:sz w:val="32"/>
          <w:szCs w:val="32"/>
        </w:rPr>
        <w:lastRenderedPageBreak/>
        <w:t xml:space="preserve">отдельных трассировок или точек, используемых для определения интервала QT, должно помочь врачу получить правильное значение. Интервал QT может находиться в пределах или за пределами принятых нормальных значений в зависимости от используемого метода измерения (визуального или автоматического). Использование центральных баз данных с высоким качеством ЭКГ будет единственным способом отличить нормальное от ненормального значения в конкретных группах населения. </w:t>
      </w:r>
      <w:r w:rsidR="008A0FD6" w:rsidRPr="00F576B4">
        <w:rPr>
          <w:rFonts w:ascii="Times New Roman" w:hAnsi="Times New Roman" w:cs="Times New Roman"/>
          <w:sz w:val="32"/>
          <w:szCs w:val="32"/>
        </w:rPr>
        <w:t xml:space="preserve">Могут существовать различия в измерениях интервала QT между алгоритмами одного и того же производителя, что подчеркивает важность использования электрокардиографа, оснащенного тем же алгоритмом, при измерении значений интервала QT во время наблюдения за ЭКГ у пациентов с синдромом удлиненного интервала QT, получающих препараты, потенциально влияющие на интервал QT. То же правило следует применять во время последовательных сравнений при тестировании лекарств или для регулирующих органов при оценке возможного </w:t>
      </w:r>
      <w:proofErr w:type="spellStart"/>
      <w:r w:rsidR="008A0FD6" w:rsidRPr="00F576B4">
        <w:rPr>
          <w:rFonts w:ascii="Times New Roman" w:hAnsi="Times New Roman" w:cs="Times New Roman"/>
          <w:sz w:val="32"/>
          <w:szCs w:val="32"/>
        </w:rPr>
        <w:t>проаритмического</w:t>
      </w:r>
      <w:proofErr w:type="spellEnd"/>
      <w:r w:rsidR="008A0FD6" w:rsidRPr="00F576B4">
        <w:rPr>
          <w:rFonts w:ascii="Times New Roman" w:hAnsi="Times New Roman" w:cs="Times New Roman"/>
          <w:sz w:val="32"/>
          <w:szCs w:val="32"/>
        </w:rPr>
        <w:t xml:space="preserve"> риска нового препарата. Недавно </w:t>
      </w:r>
      <w:proofErr w:type="spellStart"/>
      <w:r w:rsidR="008A0FD6" w:rsidRPr="00F576B4">
        <w:rPr>
          <w:rFonts w:ascii="Times New Roman" w:hAnsi="Times New Roman" w:cs="Times New Roman"/>
          <w:sz w:val="32"/>
          <w:szCs w:val="32"/>
        </w:rPr>
        <w:t>Гарг</w:t>
      </w:r>
      <w:proofErr w:type="spellEnd"/>
      <w:r w:rsidR="008A0FD6" w:rsidRPr="00F576B4">
        <w:rPr>
          <w:rFonts w:ascii="Times New Roman" w:hAnsi="Times New Roman" w:cs="Times New Roman"/>
          <w:sz w:val="32"/>
          <w:szCs w:val="32"/>
        </w:rPr>
        <w:t xml:space="preserve"> и Леманн обратили внимание на тот факт, что алгоритмическая диагностика не выявила удлиненного интервала QT у 52,5 % пациентов с удлиненным интервалом QT. Это было связано с критериями, основанными на форме волны ЭКГ, включенными в тестируемый алгоритм. Аналогичное поведение может иметь место (но еще не опубликовано) с алгоритмами других производителей. Также было признано, что пациенты, принимающие метадон, не сообщают о длительном интервале </w:t>
      </w:r>
      <w:proofErr w:type="gramStart"/>
      <w:r w:rsidR="008A0FD6" w:rsidRPr="00F576B4">
        <w:rPr>
          <w:rFonts w:ascii="Times New Roman" w:hAnsi="Times New Roman" w:cs="Times New Roman"/>
          <w:sz w:val="32"/>
          <w:szCs w:val="32"/>
        </w:rPr>
        <w:t>QT. Прежде чем</w:t>
      </w:r>
      <w:proofErr w:type="gramEnd"/>
      <w:r w:rsidR="008A0FD6" w:rsidRPr="00F576B4">
        <w:rPr>
          <w:rFonts w:ascii="Times New Roman" w:hAnsi="Times New Roman" w:cs="Times New Roman"/>
          <w:sz w:val="32"/>
          <w:szCs w:val="32"/>
        </w:rPr>
        <w:t xml:space="preserve"> окончательно заключить, что </w:t>
      </w:r>
      <w:r w:rsidR="008A0FD6" w:rsidRPr="00F576B4">
        <w:rPr>
          <w:rFonts w:ascii="Times New Roman" w:hAnsi="Times New Roman" w:cs="Times New Roman"/>
          <w:sz w:val="32"/>
          <w:szCs w:val="32"/>
        </w:rPr>
        <w:lastRenderedPageBreak/>
        <w:t>отображаемый интервал QT является правильным, настоятельно рекомендуется как систематическая проверка фактического значения QT, так и визуальная проверка удлинения интервала QT.</w:t>
      </w:r>
    </w:p>
    <w:sectPr w:rsidR="005C513C" w:rsidRPr="00F57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3C"/>
    <w:rsid w:val="005C513C"/>
    <w:rsid w:val="008A0FD6"/>
    <w:rsid w:val="00F301E6"/>
    <w:rsid w:val="00F5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9C30"/>
  <w15:chartTrackingRefBased/>
  <w15:docId w15:val="{CA1E1794-D34E-4BEC-BC00-5D71F0A7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451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3960">
                          <w:marLeft w:val="0"/>
                          <w:marRight w:val="465"/>
                          <w:marTop w:val="105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1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Денисова</dc:creator>
  <cp:keywords/>
  <dc:description/>
  <cp:lastModifiedBy>Елена Денисова</cp:lastModifiedBy>
  <cp:revision>2</cp:revision>
  <dcterms:created xsi:type="dcterms:W3CDTF">2021-10-20T17:38:00Z</dcterms:created>
  <dcterms:modified xsi:type="dcterms:W3CDTF">2021-10-20T17:56:00Z</dcterms:modified>
</cp:coreProperties>
</file>