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FB69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The electrocardiogram in the diagnosis</w:t>
      </w:r>
    </w:p>
    <w:p w14:paraId="077BB9F9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and management of patients</w:t>
      </w:r>
    </w:p>
    <w:p w14:paraId="309A3C3B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with dilated cardiomyopathy</w:t>
      </w:r>
    </w:p>
    <w:p w14:paraId="280574CF" w14:textId="77777777" w:rsidR="00CE0617" w:rsidRPr="00CE0617" w:rsidRDefault="00CE0617" w:rsidP="00CE0617">
      <w:pPr>
        <w:jc w:val="both"/>
        <w:rPr>
          <w:lang w:val="en-US"/>
        </w:rPr>
      </w:pPr>
      <w:proofErr w:type="spellStart"/>
      <w:r w:rsidRPr="00CE0617">
        <w:rPr>
          <w:lang w:val="en-US"/>
        </w:rPr>
        <w:t>Gherardo</w:t>
      </w:r>
      <w:proofErr w:type="spellEnd"/>
      <w:r w:rsidRPr="00CE0617">
        <w:rPr>
          <w:lang w:val="en-US"/>
        </w:rPr>
        <w:t xml:space="preserve"> Finocchiaro1*, Marco Merlo2, Nabeel Sheikh1, Giulia De Angelis2,</w:t>
      </w:r>
    </w:p>
    <w:p w14:paraId="745EE6B6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Michael Papadakis3, </w:t>
      </w:r>
      <w:proofErr w:type="spellStart"/>
      <w:r w:rsidRPr="00CE0617">
        <w:rPr>
          <w:lang w:val="en-US"/>
        </w:rPr>
        <w:t>Iacopo</w:t>
      </w:r>
      <w:proofErr w:type="spellEnd"/>
      <w:r w:rsidRPr="00CE0617">
        <w:rPr>
          <w:lang w:val="en-US"/>
        </w:rPr>
        <w:t xml:space="preserve"> Olivotto4, Claudio Rapezzi5,6, Gerald Carr-White1,</w:t>
      </w:r>
    </w:p>
    <w:p w14:paraId="77C5D930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Sanjay Sharma3, Luisa Mestroni7, and Gianfranco Sinagra2</w:t>
      </w:r>
    </w:p>
    <w:p w14:paraId="7C29F70D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1Cardiothoracic Centre, Guy’s and St Thomas’ Hospital, London, UK; 2Cardiovascular Department, A.O.U. </w:t>
      </w:r>
      <w:proofErr w:type="spellStart"/>
      <w:r w:rsidRPr="00CE0617">
        <w:rPr>
          <w:lang w:val="en-US"/>
        </w:rPr>
        <w:t>Ospedali</w:t>
      </w:r>
      <w:proofErr w:type="spellEnd"/>
      <w:r w:rsidRPr="00CE0617">
        <w:rPr>
          <w:lang w:val="en-US"/>
        </w:rPr>
        <w:t xml:space="preserve"> </w:t>
      </w:r>
      <w:proofErr w:type="spellStart"/>
      <w:r w:rsidRPr="00CE0617">
        <w:rPr>
          <w:lang w:val="en-US"/>
        </w:rPr>
        <w:t>Riuniti</w:t>
      </w:r>
      <w:proofErr w:type="spellEnd"/>
      <w:r w:rsidRPr="00CE0617">
        <w:rPr>
          <w:lang w:val="en-US"/>
        </w:rPr>
        <w:t>, Trieste, Italy; 3Cardiology Clinical and Academic</w:t>
      </w:r>
    </w:p>
    <w:p w14:paraId="70F7AE39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Group St George’s, University of London, London and St George’s University Hospital NHS Foundation Trust, London, UK; 4Cardiomyopathy Unit, </w:t>
      </w:r>
      <w:proofErr w:type="spellStart"/>
      <w:r w:rsidRPr="00CE0617">
        <w:rPr>
          <w:lang w:val="en-US"/>
        </w:rPr>
        <w:t>Careggi</w:t>
      </w:r>
      <w:proofErr w:type="spellEnd"/>
      <w:r w:rsidRPr="00CE0617">
        <w:rPr>
          <w:lang w:val="en-US"/>
        </w:rPr>
        <w:t xml:space="preserve"> University Hospital,</w:t>
      </w:r>
    </w:p>
    <w:p w14:paraId="68E3AE53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Florence, Italy; 5Cardiology, University of Ferrara and Maria Cecilia Hospital, </w:t>
      </w:r>
      <w:proofErr w:type="spellStart"/>
      <w:r w:rsidRPr="00CE0617">
        <w:rPr>
          <w:lang w:val="en-US"/>
        </w:rPr>
        <w:t>Cotignola</w:t>
      </w:r>
      <w:proofErr w:type="spellEnd"/>
      <w:r w:rsidRPr="00CE0617">
        <w:rPr>
          <w:lang w:val="en-US"/>
        </w:rPr>
        <w:t xml:space="preserve">, Italy; 6GVM Care &amp; Research, </w:t>
      </w:r>
      <w:proofErr w:type="spellStart"/>
      <w:r w:rsidRPr="00CE0617">
        <w:rPr>
          <w:lang w:val="en-US"/>
        </w:rPr>
        <w:t>Cotignola</w:t>
      </w:r>
      <w:proofErr w:type="spellEnd"/>
      <w:r w:rsidRPr="00CE0617">
        <w:rPr>
          <w:lang w:val="en-US"/>
        </w:rPr>
        <w:t>, Italy; and 7Cardiovascular Institute and Adult</w:t>
      </w:r>
    </w:p>
    <w:p w14:paraId="01A39C78" w14:textId="77777777" w:rsidR="00CE0617" w:rsidRP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Medical Genetics Program, University of Colorado Anschutz Medical Campus, Aurora, CO, USA</w:t>
      </w:r>
    </w:p>
    <w:p w14:paraId="464A221A" w14:textId="79B9BFC1" w:rsidR="005F0970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Received 22 November 2019; revised 12 March 2020; accepted 14 March </w:t>
      </w:r>
      <w:proofErr w:type="gramStart"/>
      <w:r w:rsidRPr="00CE0617">
        <w:rPr>
          <w:lang w:val="en-US"/>
        </w:rPr>
        <w:t>2020 ;</w:t>
      </w:r>
      <w:proofErr w:type="gramEnd"/>
      <w:r w:rsidRPr="00CE0617">
        <w:rPr>
          <w:lang w:val="en-US"/>
        </w:rPr>
        <w:t xml:space="preserve"> online publish-ahead-of-print 3 April 2020</w:t>
      </w:r>
    </w:p>
    <w:p w14:paraId="65FE4439" w14:textId="53608F43" w:rsidR="00CE0617" w:rsidRDefault="00CE0617" w:rsidP="00CE0617">
      <w:pPr>
        <w:jc w:val="both"/>
      </w:pPr>
      <w:proofErr w:type="spellStart"/>
      <w:r w:rsidRPr="00CE0617">
        <w:t>Дилатационная</w:t>
      </w:r>
      <w:proofErr w:type="spellEnd"/>
      <w:r w:rsidRPr="00CE0617">
        <w:t xml:space="preserve"> кардиомиопатия (ДКМП) в настоящее время определяется наличием дилатации левого желудочка (ЛЖ) или </w:t>
      </w:r>
      <w:proofErr w:type="spellStart"/>
      <w:r w:rsidRPr="00CE0617">
        <w:t>бивентрикула</w:t>
      </w:r>
      <w:proofErr w:type="spellEnd"/>
      <w:r w:rsidRPr="00CE0617">
        <w:t xml:space="preserve"> и систолической дисфункции при отсутствии аномальных условий нагрузки или ишемической болезни сердца, достаточной для того, чтобы вызвать глобальное систолическое нарушение.</w:t>
      </w:r>
    </w:p>
    <w:p w14:paraId="3A64E7E3" w14:textId="4DB4E8C0" w:rsidR="00CE0617" w:rsidRDefault="00CE0617" w:rsidP="00CE0617">
      <w:pPr>
        <w:jc w:val="both"/>
      </w:pPr>
      <w:r w:rsidRPr="00CE0617">
        <w:t>ЭКГ редко бывает нормальной при ДКМП, отклонения ЭКГ должны инициировать диагностическое обследование. Однако при интерпретации ЭКГ пациентов с кардиомиопатией подход должен быть «ориентированным на кардиомиопатию», то есть отказываться от классических концепций, взятых из мира ишемической и гипертонической болезни сердца, и сосредотачиваться на конкретных «красных флажках»</w:t>
      </w:r>
      <w:r w:rsidRPr="00CE0617">
        <w:t>.</w:t>
      </w:r>
    </w:p>
    <w:p w14:paraId="3051F813" w14:textId="7A7E099A" w:rsidR="00CE0617" w:rsidRDefault="00CE0617" w:rsidP="00CE0617">
      <w:pPr>
        <w:jc w:val="both"/>
      </w:pPr>
      <w:r w:rsidRPr="00CE0617">
        <w:t>При ДКМП предсердия часто расширяются, что отражает повышенное давление наполнения и / или связанные с ними клапанные аномалии. Это может быть отражено на ЭКГ с изменениями зубца P, указывающими на увеличение левого и / или предсердия.</w:t>
      </w:r>
    </w:p>
    <w:p w14:paraId="50435C38" w14:textId="3DAE1D9F" w:rsidR="00CE0617" w:rsidRDefault="00CE0617" w:rsidP="00CE0617">
      <w:pPr>
        <w:jc w:val="both"/>
      </w:pPr>
      <w:r w:rsidRPr="00CE0617">
        <w:t>У пациентов с DCM1 может быть обнаружена атриовентрикулярная (АВ) блокада первой степени и / или поздняя стадия</w:t>
      </w:r>
      <w:r w:rsidRPr="00CE0617">
        <w:t>.</w:t>
      </w:r>
    </w:p>
    <w:p w14:paraId="5BB33D0B" w14:textId="748DEA7E" w:rsidR="00CE0617" w:rsidRDefault="00CE0617" w:rsidP="00CE0617">
      <w:pPr>
        <w:jc w:val="both"/>
      </w:pPr>
      <w:r w:rsidRPr="00CE0617">
        <w:t xml:space="preserve">Потеря жизнеспособного миокарда и диффузный фиброз ЛЖ могут привести к снижению амплитуды QRS, особенно в </w:t>
      </w:r>
      <w:proofErr w:type="spellStart"/>
      <w:r w:rsidRPr="00CE0617">
        <w:t>прекардиальных</w:t>
      </w:r>
      <w:proofErr w:type="spellEnd"/>
      <w:r w:rsidRPr="00CE0617">
        <w:t xml:space="preserve"> отведениях</w:t>
      </w:r>
      <w:r w:rsidR="002C34B7" w:rsidRPr="002C34B7">
        <w:t>.</w:t>
      </w:r>
    </w:p>
    <w:p w14:paraId="0369E554" w14:textId="627EF79E" w:rsidR="002C34B7" w:rsidRDefault="002C34B7" w:rsidP="00CE0617">
      <w:pPr>
        <w:jc w:val="both"/>
      </w:pPr>
      <w:r w:rsidRPr="002C34B7">
        <w:t xml:space="preserve">Нарушения </w:t>
      </w:r>
      <w:proofErr w:type="spellStart"/>
      <w:r w:rsidRPr="002C34B7">
        <w:t>реполяризации</w:t>
      </w:r>
      <w:proofErr w:type="spellEnd"/>
      <w:r w:rsidRPr="002C34B7">
        <w:t xml:space="preserve"> распространены при ДКМП и обычно отражают нарушение ЛЖ. Инверсия зубца Т (TWI), особенно в боковых отведениях, является признанным признаком некоторых генетических форм</w:t>
      </w:r>
      <w:r w:rsidRPr="002C34B7">
        <w:t>.</w:t>
      </w:r>
    </w:p>
    <w:p w14:paraId="3BEE666E" w14:textId="3D1D7A9F" w:rsidR="002C34B7" w:rsidRPr="002C34B7" w:rsidRDefault="002C34B7" w:rsidP="00CE0617">
      <w:pPr>
        <w:jc w:val="both"/>
      </w:pPr>
      <w:r w:rsidRPr="002C34B7">
        <w:t xml:space="preserve">Интервал </w:t>
      </w:r>
      <w:proofErr w:type="spellStart"/>
      <w:r w:rsidRPr="002C34B7">
        <w:t>QTc</w:t>
      </w:r>
      <w:proofErr w:type="spellEnd"/>
      <w:r w:rsidRPr="002C34B7">
        <w:t xml:space="preserve"> обычно нормальный при DCM.</w:t>
      </w:r>
    </w:p>
    <w:p w14:paraId="4FA767C3" w14:textId="25D80B5C" w:rsid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 xml:space="preserve">Dilated cardiomyopathy (DCM) is currently defined by the </w:t>
      </w:r>
      <w:proofErr w:type="spellStart"/>
      <w:r w:rsidRPr="00CE0617">
        <w:rPr>
          <w:lang w:val="en-US"/>
        </w:rPr>
        <w:t>pres</w:t>
      </w:r>
      <w:proofErr w:type="spellEnd"/>
      <w:r w:rsidRPr="00CE0617">
        <w:rPr>
          <w:lang w:val="en-US"/>
        </w:rPr>
        <w:t/>
      </w:r>
      <w:proofErr w:type="spellStart"/>
      <w:r w:rsidRPr="00CE0617">
        <w:rPr>
          <w:lang w:val="en-US"/>
        </w:rPr>
        <w:t>ence</w:t>
      </w:r>
      <w:proofErr w:type="spellEnd"/>
      <w:r w:rsidRPr="00CE0617">
        <w:rPr>
          <w:lang w:val="en-US"/>
        </w:rPr>
        <w:t xml:space="preserve"> of left ventricular (LV) or biventricular dilatation and systolic dysfunction in the absence of abnormal loading conditions or </w:t>
      </w:r>
      <w:proofErr w:type="spellStart"/>
      <w:r w:rsidRPr="00CE0617">
        <w:rPr>
          <w:lang w:val="en-US"/>
        </w:rPr>
        <w:t>coro</w:t>
      </w:r>
      <w:proofErr w:type="spellEnd"/>
      <w:r w:rsidRPr="00CE0617">
        <w:rPr>
          <w:lang w:val="en-US"/>
        </w:rPr>
        <w:t>nary artery disease sufficient to cause global systolic impairment.</w:t>
      </w:r>
    </w:p>
    <w:p w14:paraId="37BFE44A" w14:textId="68CF2652" w:rsid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lastRenderedPageBreak/>
        <w:t xml:space="preserve">ECG is rarely normal in </w:t>
      </w:r>
      <w:proofErr w:type="gramStart"/>
      <w:r w:rsidRPr="00CE0617">
        <w:rPr>
          <w:lang w:val="en-US"/>
        </w:rPr>
        <w:t>DCM,</w:t>
      </w:r>
      <w:proofErr w:type="gramEnd"/>
      <w:r w:rsidRPr="00CE0617">
        <w:rPr>
          <w:lang w:val="en-US"/>
        </w:rPr>
        <w:t xml:space="preserve"> ECG abnormalities should trigger the initiation of a diagnostic work-up. However, when interpreting the ECG of patients with cardiomyopathies, the approach should be ‘cardiomyopathy-oriented’, </w:t>
      </w:r>
      <w:proofErr w:type="gramStart"/>
      <w:r w:rsidRPr="00CE0617">
        <w:rPr>
          <w:lang w:val="en-US"/>
        </w:rPr>
        <w:t>i.e.</w:t>
      </w:r>
      <w:proofErr w:type="gramEnd"/>
      <w:r w:rsidRPr="00CE0617">
        <w:rPr>
          <w:lang w:val="en-US"/>
        </w:rPr>
        <w:t xml:space="preserve"> abandoning classical concepts derived from the world of </w:t>
      </w:r>
      <w:proofErr w:type="spellStart"/>
      <w:r w:rsidRPr="00CE0617">
        <w:rPr>
          <w:lang w:val="en-US"/>
        </w:rPr>
        <w:t>ischaemic</w:t>
      </w:r>
      <w:proofErr w:type="spellEnd"/>
      <w:r w:rsidRPr="00CE0617">
        <w:rPr>
          <w:lang w:val="en-US"/>
        </w:rPr>
        <w:t xml:space="preserve"> and hypertensive heart disease, and focusing on specific ‘red flags’</w:t>
      </w:r>
      <w:r>
        <w:rPr>
          <w:lang w:val="en-US"/>
        </w:rPr>
        <w:t>.</w:t>
      </w:r>
    </w:p>
    <w:p w14:paraId="6DFDF513" w14:textId="4335B32D" w:rsid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Atria are often dilated in DCM, reflecting raised filling pressures and/or associated valvular abnormalities. This may be reflected on the ECG with P-wave changes suggestive of left and/or atrial enlargement.</w:t>
      </w:r>
    </w:p>
    <w:p w14:paraId="7E278F39" w14:textId="07872B2C" w:rsidR="00CE0617" w:rsidRDefault="00CE0617" w:rsidP="00CE0617">
      <w:pPr>
        <w:jc w:val="both"/>
        <w:rPr>
          <w:lang w:val="en-US"/>
        </w:rPr>
      </w:pPr>
      <w:r w:rsidRPr="00CE0617">
        <w:rPr>
          <w:lang w:val="en-US"/>
        </w:rPr>
        <w:t>First-degree and/or advanced atrio-ventricular (AV) blocks can be found in patients with DCM1</w:t>
      </w:r>
      <w:r>
        <w:rPr>
          <w:lang w:val="en-US"/>
        </w:rPr>
        <w:t xml:space="preserve">. </w:t>
      </w:r>
    </w:p>
    <w:p w14:paraId="72F2BC24" w14:textId="65F4DF97" w:rsidR="002C34B7" w:rsidRPr="002C34B7" w:rsidRDefault="00CE0617" w:rsidP="002C34B7">
      <w:pPr>
        <w:jc w:val="both"/>
        <w:rPr>
          <w:lang w:val="en-US"/>
        </w:rPr>
      </w:pPr>
      <w:r w:rsidRPr="00CE0617">
        <w:rPr>
          <w:lang w:val="en-US"/>
        </w:rPr>
        <w:t>Loss of vital myocardium and diffuse LV fibrosis may both lead to reduced QRS amplitude, especially in the precordial leads.</w:t>
      </w:r>
    </w:p>
    <w:p w14:paraId="2DDD8C88" w14:textId="0464EBA0" w:rsidR="002C34B7" w:rsidRDefault="002C34B7" w:rsidP="002C34B7">
      <w:pPr>
        <w:jc w:val="both"/>
        <w:rPr>
          <w:lang w:val="en-US"/>
        </w:rPr>
      </w:pPr>
      <w:r w:rsidRPr="002C34B7">
        <w:rPr>
          <w:lang w:val="en-US"/>
        </w:rPr>
        <w:t>Repolarization abnormalities are common in DCM, and generally reflect LV impairment. T-wave inversion (TWI), especially in the lateral leads, is a recognized feature of certain genetic forms</w:t>
      </w:r>
      <w:r>
        <w:rPr>
          <w:lang w:val="en-US"/>
        </w:rPr>
        <w:t>.</w:t>
      </w:r>
    </w:p>
    <w:p w14:paraId="2EB003E9" w14:textId="65CF7316" w:rsidR="002C34B7" w:rsidRPr="00CE0617" w:rsidRDefault="002C34B7" w:rsidP="002C34B7">
      <w:pPr>
        <w:jc w:val="both"/>
        <w:rPr>
          <w:lang w:val="en-US"/>
        </w:rPr>
      </w:pPr>
      <w:r w:rsidRPr="002C34B7">
        <w:rPr>
          <w:lang w:val="en-US"/>
        </w:rPr>
        <w:t>The QTc interval is generally normal in DCM.</w:t>
      </w:r>
    </w:p>
    <w:sectPr w:rsidR="002C34B7" w:rsidRPr="00CE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70"/>
    <w:rsid w:val="0028265B"/>
    <w:rsid w:val="002C34B7"/>
    <w:rsid w:val="00304B6B"/>
    <w:rsid w:val="005F0970"/>
    <w:rsid w:val="0066495C"/>
    <w:rsid w:val="008057B0"/>
    <w:rsid w:val="008B2DCD"/>
    <w:rsid w:val="00CE0617"/>
    <w:rsid w:val="00C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1DBF"/>
  <w15:chartTrackingRefBased/>
  <w15:docId w15:val="{235FA49B-29BE-4D5C-8365-A718F75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2</cp:revision>
  <dcterms:created xsi:type="dcterms:W3CDTF">2021-11-01T18:03:00Z</dcterms:created>
  <dcterms:modified xsi:type="dcterms:W3CDTF">2021-11-01T18:03:00Z</dcterms:modified>
</cp:coreProperties>
</file>