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D1" w:rsidRDefault="00C04D78" w:rsidP="004150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File Transfer By Extension</w:t>
      </w:r>
    </w:p>
    <w:p w:rsidR="00DD779B" w:rsidRDefault="009F0025" w:rsidP="004150D1">
      <w:pPr>
        <w:jc w:val="center"/>
        <w:rPr>
          <w:b/>
        </w:rPr>
      </w:pPr>
      <w:r w:rsidRPr="00047544">
        <w:rPr>
          <w:b/>
        </w:rPr>
        <w:t xml:space="preserve"> </w:t>
      </w:r>
    </w:p>
    <w:p w:rsidR="00FD17F1" w:rsidRDefault="003C47E3" w:rsidP="00FD17F1">
      <w:r>
        <w:rPr>
          <w:b/>
        </w:rPr>
        <w:t xml:space="preserve">Configuring  </w:t>
      </w:r>
      <w:r w:rsidR="00047544" w:rsidRPr="00047544">
        <w:rPr>
          <w:b/>
        </w:rPr>
        <w:t xml:space="preserve">File System Adapter </w:t>
      </w:r>
      <w:r w:rsidR="00E8095E" w:rsidRPr="00047544">
        <w:rPr>
          <w:b/>
        </w:rPr>
        <w:t>Service</w:t>
      </w:r>
      <w:r w:rsidR="00B155E2">
        <w:t xml:space="preserve">: </w:t>
      </w:r>
    </w:p>
    <w:p w:rsidR="00340C88" w:rsidRDefault="00DD779B" w:rsidP="00FD17F1">
      <w:r>
        <w:t>C</w:t>
      </w:r>
      <w:r w:rsidR="009C03A9">
        <w:t xml:space="preserve">reate the </w:t>
      </w:r>
      <w:r w:rsidR="00340C88">
        <w:t>"</w:t>
      </w:r>
      <w:r w:rsidR="009C03A9">
        <w:t>Fi</w:t>
      </w:r>
      <w:r w:rsidR="00340C88">
        <w:t>le System Adapter S</w:t>
      </w:r>
      <w:r w:rsidR="009C03A9">
        <w:t>ervice</w:t>
      </w:r>
      <w:r w:rsidR="00340C88">
        <w:t>"</w:t>
      </w:r>
      <w:r w:rsidR="009C03A9">
        <w:t xml:space="preserve"> </w:t>
      </w:r>
      <w:r>
        <w:t xml:space="preserve">of type "File System Adapter" </w:t>
      </w:r>
      <w:r w:rsidR="00340C88">
        <w:t>under Deployment in Administration menu</w:t>
      </w:r>
      <w:r>
        <w:t>.</w:t>
      </w:r>
    </w:p>
    <w:p w:rsidR="004A3BFE" w:rsidRDefault="004A3BFE" w:rsidP="004A3BFE">
      <w:r>
        <w:t>Use the File System adapter to collect (import) files from a file system into a business process and extract (export) files from a business process to a file system. You can configure the File System adapter to start a business process after files are collected from the file system or include the File System adapter in a business process flow. In addition, you can schedule the File System adapter to run at specific time intervals.</w:t>
      </w:r>
    </w:p>
    <w:p w:rsidR="004A3BFE" w:rsidRDefault="004A3BFE" w:rsidP="004A3BFE">
      <w:r>
        <w:t>You can create multiple File System adapter configurations, one for each of several collection folders. Alternatively, you can use a single File System adapter configuration to point to different directories by specifying the directories for file collection and extraction explicitly in a business process.</w:t>
      </w:r>
    </w:p>
    <w:p w:rsidR="004A3BFE" w:rsidRDefault="004A3BFE" w:rsidP="00FD17F1"/>
    <w:p w:rsidR="00340C88" w:rsidRDefault="00340C88" w:rsidP="00DD779B">
      <w:r>
        <w:rPr>
          <w:noProof/>
        </w:rPr>
        <w:drawing>
          <wp:inline distT="0" distB="0" distL="0" distR="0">
            <wp:extent cx="6858000" cy="3385820"/>
            <wp:effectExtent l="19050" t="0" r="0" b="0"/>
            <wp:docPr id="14" name="Picture 13" descr="2.Fs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sHome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9B" w:rsidRDefault="00DD779B" w:rsidP="00DD779B"/>
    <w:p w:rsidR="00EB5E73" w:rsidRDefault="00DD779B" w:rsidP="00DD779B">
      <w:r>
        <w:t>By using "edit" button we can edit the existed service and by using "copy" button we can copy the service.</w:t>
      </w:r>
    </w:p>
    <w:p w:rsidR="00DD779B" w:rsidRDefault="00DD779B" w:rsidP="00DD779B">
      <w:r>
        <w:t>Ensure that the adapter is enabled.</w:t>
      </w:r>
    </w:p>
    <w:p w:rsidR="00340C88" w:rsidRDefault="00340C88" w:rsidP="00047544">
      <w:pPr>
        <w:spacing w:after="100" w:line="240" w:lineRule="auto"/>
      </w:pPr>
      <w:r>
        <w:t xml:space="preserve">The following will illustrate the </w:t>
      </w:r>
      <w:r w:rsidR="001C27CA">
        <w:t xml:space="preserve"> "File System Adapter Service" .</w:t>
      </w: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9B4571" w:rsidP="00047544">
      <w:pPr>
        <w:spacing w:after="100" w:line="240" w:lineRule="auto"/>
      </w:pPr>
    </w:p>
    <w:p w:rsidR="009B4571" w:rsidRDefault="00340C88" w:rsidP="00047544">
      <w:pPr>
        <w:spacing w:after="100" w:line="240" w:lineRule="auto"/>
      </w:pPr>
      <w:r w:rsidRPr="00340C88">
        <w:rPr>
          <w:noProof/>
        </w:rPr>
        <w:drawing>
          <wp:inline distT="0" distB="0" distL="0" distR="0">
            <wp:extent cx="5984119" cy="6003176"/>
            <wp:effectExtent l="19050" t="0" r="0" b="0"/>
            <wp:docPr id="17" name="Picture 15" descr="2.FileSystemAdapte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ileSystemAdapterServi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60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88" w:rsidRDefault="00887F88" w:rsidP="00047544">
      <w:pPr>
        <w:spacing w:after="100" w:line="240" w:lineRule="auto"/>
      </w:pPr>
      <w:r>
        <w:t xml:space="preserve">Create the Business Process </w:t>
      </w:r>
      <w:r w:rsidR="009B4571">
        <w:t>under the Business Process in Administration menu</w:t>
      </w:r>
    </w:p>
    <w:p w:rsidR="00F02488" w:rsidRDefault="00F0248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5265" cy="2233246"/>
            <wp:effectExtent l="19050" t="0" r="2735" b="0"/>
            <wp:docPr id="22" name="Picture 20" descr="2.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rea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F02488" w:rsidP="00047544">
      <w:pPr>
        <w:spacing w:after="100" w:line="240" w:lineRule="auto"/>
      </w:pPr>
      <w:r>
        <w:t>Click on "Go" button as shown above.</w:t>
      </w:r>
    </w:p>
    <w:p w:rsidR="008B27F1" w:rsidRDefault="008B27F1" w:rsidP="00047544">
      <w:pPr>
        <w:spacing w:after="100" w:line="240" w:lineRule="auto"/>
      </w:pPr>
      <w:r>
        <w:t>Select the Business Process Text Editor and click on next.</w:t>
      </w:r>
    </w:p>
    <w:p w:rsidR="009B4571" w:rsidRDefault="00E057C1" w:rsidP="00047544">
      <w:pPr>
        <w:spacing w:after="100" w:line="240" w:lineRule="auto"/>
      </w:pPr>
      <w:r>
        <w:rPr>
          <w:noProof/>
        </w:rPr>
        <w:drawing>
          <wp:inline distT="0" distB="0" distL="0" distR="0">
            <wp:extent cx="6858000" cy="2749550"/>
            <wp:effectExtent l="19050" t="0" r="0" b="0"/>
            <wp:docPr id="24" name="Picture 23" descr="2.textedit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extediti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1" w:rsidRDefault="009B4571" w:rsidP="00047544">
      <w:pPr>
        <w:spacing w:after="100" w:line="240" w:lineRule="auto"/>
      </w:pPr>
    </w:p>
    <w:p w:rsidR="009B4571" w:rsidRDefault="00E057C1" w:rsidP="00047544">
      <w:pPr>
        <w:spacing w:after="100" w:line="240" w:lineRule="auto"/>
      </w:pPr>
      <w:r>
        <w:t xml:space="preserve">Copy the xml code in the Business Text Editor </w:t>
      </w:r>
      <w:r w:rsidR="00DB3CF9">
        <w:t xml:space="preserve">as below </w:t>
      </w:r>
      <w:r>
        <w:t xml:space="preserve">and click </w:t>
      </w:r>
      <w:r w:rsidR="00DB3CF9">
        <w:t>on next.</w:t>
      </w:r>
    </w:p>
    <w:p w:rsidR="00174F14" w:rsidRDefault="00174F14" w:rsidP="00047544">
      <w:pPr>
        <w:spacing w:after="100" w:line="240" w:lineRule="auto"/>
      </w:pPr>
    </w:p>
    <w:p w:rsidR="00174F14" w:rsidRDefault="00174F14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6858000" cy="2858770"/>
            <wp:effectExtent l="19050" t="0" r="0" b="0"/>
            <wp:docPr id="2" name="Picture 1" descr="8.Text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TextEdit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51" w:rsidRDefault="009F7151" w:rsidP="009F7151">
      <w:pPr>
        <w:spacing w:after="100" w:line="240" w:lineRule="auto"/>
      </w:pPr>
    </w:p>
    <w:p w:rsidR="009F7151" w:rsidRDefault="009F7151" w:rsidP="009F7151">
      <w:pPr>
        <w:spacing w:after="100" w:line="240" w:lineRule="auto"/>
      </w:pPr>
      <w:r>
        <w:t>Click on "Validate" button for validating the process.</w:t>
      </w:r>
    </w:p>
    <w:p w:rsidR="001F4336" w:rsidRDefault="001F4336" w:rsidP="00047544">
      <w:pPr>
        <w:spacing w:after="100" w:line="240" w:lineRule="auto"/>
      </w:pPr>
      <w:r>
        <w:t>Business Process shown as below.</w:t>
      </w:r>
    </w:p>
    <w:p w:rsidR="009B4571" w:rsidRDefault="000F5453" w:rsidP="0004754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3926840" cy="9144000"/>
            <wp:effectExtent l="19050" t="0" r="0" b="0"/>
            <wp:docPr id="3" name="Picture 2" descr="8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xm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CB" w:rsidRPr="00FA34CB" w:rsidRDefault="00FA34CB" w:rsidP="00FA34CB">
      <w:r w:rsidRPr="00FA34CB">
        <w:lastRenderedPageBreak/>
        <w:t xml:space="preserve">The </w:t>
      </w:r>
      <w:r>
        <w:t>"</w:t>
      </w:r>
      <w:r w:rsidRPr="00FA34CB">
        <w:rPr>
          <w:b/>
        </w:rPr>
        <w:t>rule</w:t>
      </w:r>
      <w:r>
        <w:t>"</w:t>
      </w:r>
      <w:r w:rsidRPr="00FA34CB">
        <w:t xml:space="preserve"> element defines a rule, the conditions by which the rule is met, and dependency on other rules.</w:t>
      </w:r>
    </w:p>
    <w:p w:rsidR="00FA34CB" w:rsidRPr="00FA34CB" w:rsidRDefault="00FA34CB" w:rsidP="00FA34CB">
      <w:r w:rsidRPr="00FA34CB">
        <w:t>The condition element formulates an expression. The condition is met if the expression evaluates to true, or if the expression evaluates to false when the negative attribute is true.</w:t>
      </w:r>
    </w:p>
    <w:p w:rsidR="00FA34CB" w:rsidRPr="00FA34CB" w:rsidRDefault="00FA34CB" w:rsidP="00FA34CB">
      <w:r w:rsidRPr="00FA34CB">
        <w:t>Multiple conditions inside a rule are listed in logical order.</w:t>
      </w:r>
    </w:p>
    <w:p w:rsidR="00FA34CB" w:rsidRPr="00FA34CB" w:rsidRDefault="00FA34CB" w:rsidP="00FA34CB">
      <w:r w:rsidRPr="00FA34CB">
        <w:t xml:space="preserve">The </w:t>
      </w:r>
      <w:r>
        <w:t>"</w:t>
      </w:r>
      <w:r w:rsidRPr="00FA34CB">
        <w:rPr>
          <w:b/>
        </w:rPr>
        <w:t>rule</w:t>
      </w:r>
      <w:r>
        <w:t>"</w:t>
      </w:r>
      <w:r w:rsidRPr="00FA34CB">
        <w:t xml:space="preserve"> element defines a rule that is referenced in a choice activity, used in an input element, or dependent on another rule. Dependencies are not affected by the order that rules are listed.</w:t>
      </w:r>
    </w:p>
    <w:p w:rsidR="00FA34CB" w:rsidRPr="00FA34CB" w:rsidRDefault="00FA34CB" w:rsidP="00FA34CB">
      <w:r w:rsidRPr="00FA34CB">
        <w:t xml:space="preserve">The contents of the </w:t>
      </w:r>
      <w:r w:rsidR="007A536A">
        <w:t>"</w:t>
      </w:r>
      <w:r w:rsidRPr="007A536A">
        <w:rPr>
          <w:b/>
        </w:rPr>
        <w:t>condition</w:t>
      </w:r>
      <w:r w:rsidR="007A536A" w:rsidRPr="007A536A">
        <w:t>"</w:t>
      </w:r>
      <w:r w:rsidRPr="00FA34CB">
        <w:t xml:space="preserve"> element must correspond to an XPath expression.</w:t>
      </w:r>
    </w:p>
    <w:p w:rsidR="00FA34CB" w:rsidRDefault="00FA34CB" w:rsidP="00FA34CB">
      <w:r w:rsidRPr="00FA34CB">
        <w:rPr>
          <w:rStyle w:val="ph"/>
          <w:rFonts w:cs="Arial"/>
          <w:color w:val="323232"/>
          <w:bdr w:val="none" w:sz="0" w:space="0" w:color="auto" w:frame="1"/>
        </w:rPr>
        <w:t>Sterling B2B Integrator</w:t>
      </w:r>
      <w:r w:rsidRPr="00FA34CB">
        <w:t> expects an XPath expression to evaluate a condition.</w:t>
      </w:r>
    </w:p>
    <w:p w:rsidR="007A536A" w:rsidRDefault="007A536A" w:rsidP="00FA34CB">
      <w:r>
        <w:t>The following example describes the "</w:t>
      </w:r>
      <w:r w:rsidRPr="007A536A">
        <w:rPr>
          <w:b/>
        </w:rPr>
        <w:t>rule</w:t>
      </w:r>
      <w:r>
        <w:t>" and "</w:t>
      </w:r>
      <w:r w:rsidRPr="007A536A">
        <w:rPr>
          <w:b/>
        </w:rPr>
        <w:t>condition</w:t>
      </w:r>
      <w:r>
        <w:t>" activities.</w:t>
      </w:r>
    </w:p>
    <w:p w:rsidR="007A536A" w:rsidRDefault="007A536A" w:rsidP="00FA34CB">
      <w:r>
        <w:rPr>
          <w:noProof/>
        </w:rPr>
        <w:drawing>
          <wp:inline distT="0" distB="0" distL="0" distR="0">
            <wp:extent cx="6782747" cy="1829055"/>
            <wp:effectExtent l="19050" t="0" r="0" b="0"/>
            <wp:docPr id="4" name="Picture 3" descr="8.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ru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6A" w:rsidRDefault="007A536A" w:rsidP="00FA34CB"/>
    <w:p w:rsidR="008A3283" w:rsidRDefault="008A3283" w:rsidP="008A3283">
      <w:pPr>
        <w:spacing w:after="0"/>
      </w:pPr>
      <w:r>
        <w:t xml:space="preserve">The </w:t>
      </w:r>
      <w:r w:rsidR="003A6757">
        <w:t>below</w:t>
      </w:r>
      <w:r>
        <w:t xml:space="preserve"> operation will the collect the file</w:t>
      </w:r>
      <w:r w:rsidR="003A6757">
        <w:t>s</w:t>
      </w:r>
      <w:r>
        <w:t xml:space="preserve"> from the given "collectionFolder" i.e. "</w:t>
      </w:r>
      <w:r w:rsidR="003A6757">
        <w:t>C:\</w:t>
      </w:r>
      <w:r>
        <w:t>Source" using the Action FS_COLLECT.</w:t>
      </w:r>
    </w:p>
    <w:p w:rsidR="007A536A" w:rsidRPr="00FA34CB" w:rsidRDefault="007A536A" w:rsidP="00FA34CB"/>
    <w:p w:rsidR="00B155E2" w:rsidRDefault="008A3283" w:rsidP="00FA34CB">
      <w:pPr>
        <w:spacing w:after="100" w:line="240" w:lineRule="auto"/>
      </w:pPr>
      <w:r>
        <w:rPr>
          <w:noProof/>
        </w:rPr>
        <w:drawing>
          <wp:inline distT="0" distB="0" distL="0" distR="0">
            <wp:extent cx="5106113" cy="2200582"/>
            <wp:effectExtent l="19050" t="0" r="0" b="0"/>
            <wp:docPr id="9" name="Picture 4" descr="8.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f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83" w:rsidRDefault="008A3283" w:rsidP="00FA34CB">
      <w:pPr>
        <w:spacing w:after="100" w:line="240" w:lineRule="auto"/>
      </w:pPr>
    </w:p>
    <w:p w:rsidR="008A3283" w:rsidRDefault="008A3283" w:rsidP="00FA34CB">
      <w:pPr>
        <w:spacing w:after="100" w:line="240" w:lineRule="auto"/>
      </w:pPr>
    </w:p>
    <w:p w:rsidR="008A3283" w:rsidRDefault="008A3283" w:rsidP="00FA34CB">
      <w:pPr>
        <w:spacing w:after="100" w:line="240" w:lineRule="auto"/>
      </w:pPr>
    </w:p>
    <w:p w:rsidR="008A3283" w:rsidRDefault="008A3283" w:rsidP="00FA34CB">
      <w:pPr>
        <w:spacing w:after="100" w:line="240" w:lineRule="auto"/>
      </w:pPr>
    </w:p>
    <w:p w:rsidR="008A3283" w:rsidRDefault="008A3283" w:rsidP="00FA34CB">
      <w:pPr>
        <w:spacing w:after="100" w:line="240" w:lineRule="auto"/>
      </w:pPr>
    </w:p>
    <w:p w:rsidR="008A3283" w:rsidRDefault="007E0C6D" w:rsidP="00FA34CB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>
            <wp:extent cx="5187950" cy="9144000"/>
            <wp:effectExtent l="19050" t="0" r="0" b="0"/>
            <wp:docPr id="10" name="Picture 9" descr="8.s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sxm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B8" w:rsidRPr="00FD17F1" w:rsidRDefault="002A46B8" w:rsidP="002A46B8">
      <w:r>
        <w:lastRenderedPageBreak/>
        <w:t>The above operations extract the file</w:t>
      </w:r>
      <w:r w:rsidR="00F846D1">
        <w:t>s</w:t>
      </w:r>
      <w:r>
        <w:t xml:space="preserve"> by using the action "FS_EXTRACT" and write it into destinations which are defined by using the "extractionFolder" attribute. </w:t>
      </w:r>
    </w:p>
    <w:p w:rsidR="008A3283" w:rsidRPr="00423AC4" w:rsidRDefault="008520B5" w:rsidP="00FA34CB">
      <w:pPr>
        <w:spacing w:after="100" w:line="240" w:lineRule="auto"/>
      </w:pPr>
      <w:r>
        <w:t>The above operations will extract the files based on the extensions.</w:t>
      </w:r>
      <w:r w:rsidR="002A46B8">
        <w:t xml:space="preserve"> which are defined in the </w:t>
      </w:r>
      <w:r w:rsidR="00F846D1">
        <w:t>"</w:t>
      </w:r>
      <w:r w:rsidR="002A46B8" w:rsidRPr="008B3D85">
        <w:rPr>
          <w:b/>
        </w:rPr>
        <w:t>select</w:t>
      </w:r>
      <w:r w:rsidR="002A46B8">
        <w:t>"</w:t>
      </w:r>
      <w:r w:rsidR="008B3D85">
        <w:t xml:space="preserve"> activity. </w:t>
      </w:r>
      <w:r>
        <w:t xml:space="preserve"> Here </w:t>
      </w:r>
      <w:r w:rsidR="00423AC4">
        <w:t>we are using "</w:t>
      </w:r>
      <w:r w:rsidR="00423AC4" w:rsidRPr="00423AC4">
        <w:rPr>
          <w:b/>
        </w:rPr>
        <w:t>sequence</w:t>
      </w:r>
      <w:r w:rsidR="00423AC4" w:rsidRPr="00423AC4">
        <w:t>"</w:t>
      </w:r>
      <w:r w:rsidR="00423AC4">
        <w:t xml:space="preserve">," </w:t>
      </w:r>
      <w:r w:rsidR="00423AC4" w:rsidRPr="00423AC4">
        <w:rPr>
          <w:b/>
        </w:rPr>
        <w:t>select</w:t>
      </w:r>
      <w:r w:rsidR="00423AC4">
        <w:t>" and "</w:t>
      </w:r>
      <w:r w:rsidR="00423AC4" w:rsidRPr="00423AC4">
        <w:rPr>
          <w:b/>
        </w:rPr>
        <w:t>choice</w:t>
      </w:r>
      <w:r w:rsidR="00423AC4">
        <w:t>"</w:t>
      </w:r>
      <w:r w:rsidR="00423AC4">
        <w:rPr>
          <w:b/>
        </w:rPr>
        <w:t xml:space="preserve"> </w:t>
      </w:r>
      <w:r w:rsidR="00423AC4">
        <w:t>activities.</w:t>
      </w:r>
    </w:p>
    <w:p w:rsidR="008520B5" w:rsidRPr="008520B5" w:rsidRDefault="008520B5" w:rsidP="008520B5">
      <w:r w:rsidRPr="008520B5">
        <w:t xml:space="preserve">A </w:t>
      </w:r>
      <w:r>
        <w:t>"</w:t>
      </w:r>
      <w:r w:rsidRPr="008520B5">
        <w:rPr>
          <w:b/>
        </w:rPr>
        <w:t>sequence</w:t>
      </w:r>
      <w:r>
        <w:t>"</w:t>
      </w:r>
      <w:r w:rsidRPr="008520B5">
        <w:t xml:space="preserve"> activity runs a series of child activities in the order in which it lists them. When a process runs, all of the child activities are run. The sequence activity finishes only after the last child activity is finished.</w:t>
      </w:r>
    </w:p>
    <w:p w:rsidR="008520B5" w:rsidRDefault="008520B5" w:rsidP="008520B5">
      <w:r>
        <w:t xml:space="preserve">From the above </w:t>
      </w:r>
      <w:r w:rsidRPr="008520B5">
        <w:t xml:space="preserve">example shows a </w:t>
      </w:r>
      <w:r w:rsidR="008B3D85">
        <w:t>"</w:t>
      </w:r>
      <w:r w:rsidRPr="008B3D85">
        <w:rPr>
          <w:b/>
        </w:rPr>
        <w:t>sequence</w:t>
      </w:r>
      <w:r w:rsidR="008B3D85">
        <w:t>"</w:t>
      </w:r>
      <w:r w:rsidRPr="008520B5">
        <w:t xml:space="preserve"> activity that contains child activities</w:t>
      </w:r>
      <w:r>
        <w:t>.</w:t>
      </w:r>
      <w:r w:rsidRPr="008520B5">
        <w:t xml:space="preserve"> When the process runs, </w:t>
      </w:r>
      <w:r w:rsidRPr="008520B5">
        <w:rPr>
          <w:rStyle w:val="ph"/>
          <w:rFonts w:cs="Arial"/>
          <w:color w:val="323232"/>
          <w:bdr w:val="none" w:sz="0" w:space="0" w:color="auto" w:frame="1"/>
        </w:rPr>
        <w:t>Sterling B2B Integrator</w:t>
      </w:r>
      <w:r w:rsidRPr="008520B5">
        <w:t xml:space="preserve"> runs </w:t>
      </w:r>
      <w:r>
        <w:t xml:space="preserve">in </w:t>
      </w:r>
      <w:r w:rsidRPr="008520B5">
        <w:t>the order in which the activities are listed in the sequence. The name attribute in the sequence element is optional</w:t>
      </w:r>
      <w:r>
        <w:t>.</w:t>
      </w:r>
    </w:p>
    <w:p w:rsidR="00FA34CB" w:rsidRDefault="00FA34CB" w:rsidP="00FA34CB">
      <w:r>
        <w:t>The "</w:t>
      </w:r>
      <w:r w:rsidRPr="00FA34CB">
        <w:rPr>
          <w:b/>
        </w:rPr>
        <w:t>Choice</w:t>
      </w:r>
      <w:r>
        <w:t>" activity makes decisions in the business process model and runs only one of the child activities it contains. Conditions determine which child activity runs.</w:t>
      </w:r>
    </w:p>
    <w:p w:rsidR="00FA34CB" w:rsidRDefault="00FA34CB" w:rsidP="00FA34CB">
      <w:r>
        <w:t>You define the rules for the choice conditions. The only child activity to run is the one tied to the first case statement in the "</w:t>
      </w:r>
      <w:r w:rsidRPr="00FA34CB">
        <w:rPr>
          <w:b/>
        </w:rPr>
        <w:t>Choice</w:t>
      </w:r>
      <w:r>
        <w:t>" activity that matches a rule. If none of the case statements in the Choice activity match a rule, the process continues to the next activity after the choice.</w:t>
      </w:r>
    </w:p>
    <w:p w:rsidR="004A4579" w:rsidRPr="004A4579" w:rsidRDefault="004A4579" w:rsidP="004A4579">
      <w:r w:rsidRPr="004A4579">
        <w:t xml:space="preserve">The </w:t>
      </w:r>
      <w:r>
        <w:t>"</w:t>
      </w:r>
      <w:r w:rsidRPr="004A4579">
        <w:rPr>
          <w:b/>
        </w:rPr>
        <w:t>select</w:t>
      </w:r>
      <w:r w:rsidRPr="004A4579">
        <w:t>" function enables information to be retrieved from </w:t>
      </w:r>
      <w:r w:rsidRPr="004A4579">
        <w:rPr>
          <w:rStyle w:val="ph"/>
          <w:rFonts w:cs="Arial"/>
          <w:color w:val="323232"/>
          <w:bdr w:val="none" w:sz="0" w:space="0" w:color="auto" w:frame="1"/>
        </w:rPr>
        <w:t>Sterling B2B Integrator</w:t>
      </w:r>
      <w:r w:rsidRPr="004A4579">
        <w:t>. Only the tables and fields available in the Select standard rule are available for the select extended rule.</w:t>
      </w:r>
    </w:p>
    <w:p w:rsidR="00BB7305" w:rsidRDefault="00BB7305" w:rsidP="007B2589">
      <w:pPr>
        <w:spacing w:after="0"/>
        <w:rPr>
          <w:b/>
        </w:rPr>
      </w:pPr>
    </w:p>
    <w:p w:rsidR="00BB7305" w:rsidRDefault="007B2589" w:rsidP="007B2589">
      <w:pPr>
        <w:spacing w:after="0"/>
      </w:pPr>
      <w:r>
        <w:t>Run the process by click on the "execution manager" .</w:t>
      </w:r>
    </w:p>
    <w:p w:rsidR="007B2589" w:rsidRDefault="0089340B" w:rsidP="007B2589">
      <w:pPr>
        <w:spacing w:after="0"/>
      </w:pPr>
      <w:r>
        <w:t>Modify the proce</w:t>
      </w:r>
      <w:r w:rsidR="00157C08">
        <w:t>ss by click on "source manager" as shown as below.</w:t>
      </w:r>
    </w:p>
    <w:p w:rsidR="007B2589" w:rsidRDefault="007B2589" w:rsidP="007B2589">
      <w:pPr>
        <w:spacing w:after="0"/>
      </w:pPr>
      <w:r>
        <w:t xml:space="preserve"> </w:t>
      </w:r>
    </w:p>
    <w:p w:rsidR="00DA6F00" w:rsidRDefault="00DA6F00" w:rsidP="007B2589">
      <w:pPr>
        <w:spacing w:after="0"/>
      </w:pPr>
    </w:p>
    <w:p w:rsidR="00DA6F00" w:rsidRDefault="00F64D4A" w:rsidP="007B2589">
      <w:pPr>
        <w:spacing w:after="0"/>
      </w:pPr>
      <w:r>
        <w:rPr>
          <w:noProof/>
        </w:rPr>
        <w:drawing>
          <wp:inline distT="0" distB="0" distL="0" distR="0">
            <wp:extent cx="6858000" cy="2702560"/>
            <wp:effectExtent l="19050" t="0" r="0" b="0"/>
            <wp:docPr id="15" name="Picture 14" descr="8.exec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execu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61" w:rsidRDefault="00116561">
      <w:pPr>
        <w:spacing w:after="0"/>
      </w:pPr>
    </w:p>
    <w:p w:rsidR="00157C08" w:rsidRDefault="00157C08">
      <w:pPr>
        <w:spacing w:after="0"/>
      </w:pPr>
    </w:p>
    <w:p w:rsidR="00493D77" w:rsidRDefault="00493D77" w:rsidP="00493D77">
      <w:pPr>
        <w:spacing w:after="0"/>
      </w:pPr>
      <w:r>
        <w:t xml:space="preserve">In the below shows the different version of process. first one is  latest version of process and which is the last modified version. </w:t>
      </w:r>
    </w:p>
    <w:p w:rsidR="00493D77" w:rsidRDefault="00493D77">
      <w:pPr>
        <w:spacing w:after="0"/>
      </w:pPr>
    </w:p>
    <w:p w:rsidR="00BB7305" w:rsidRDefault="00157C08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2893060"/>
            <wp:effectExtent l="19050" t="0" r="0" b="0"/>
            <wp:docPr id="16" name="Picture 15" descr="8.l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la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6B1AEB">
      <w:pPr>
        <w:spacing w:after="0"/>
      </w:pPr>
    </w:p>
    <w:p w:rsidR="006B1AEB" w:rsidRDefault="003A3D67">
      <w:pPr>
        <w:spacing w:after="0"/>
      </w:pPr>
      <w:r>
        <w:t>After</w:t>
      </w:r>
      <w:r w:rsidR="00756949">
        <w:t xml:space="preserve"> click on the "execute</w:t>
      </w:r>
      <w:r>
        <w:t>"  the following window will open</w:t>
      </w:r>
    </w:p>
    <w:p w:rsidR="003A3D67" w:rsidRDefault="003A3D67">
      <w:pPr>
        <w:spacing w:after="0"/>
      </w:pPr>
    </w:p>
    <w:p w:rsidR="003A3D67" w:rsidRDefault="00756949">
      <w:pPr>
        <w:spacing w:after="0"/>
      </w:pPr>
      <w:r>
        <w:rPr>
          <w:noProof/>
        </w:rPr>
        <w:drawing>
          <wp:inline distT="0" distB="0" distL="0" distR="0">
            <wp:extent cx="5906965" cy="2408897"/>
            <wp:effectExtent l="19050" t="0" r="0" b="0"/>
            <wp:docPr id="18" name="Picture 17" descr="8.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g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9746" cy="24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EB" w:rsidRDefault="00C007DB">
      <w:pPr>
        <w:spacing w:after="0"/>
      </w:pPr>
      <w:r>
        <w:t xml:space="preserve"> </w:t>
      </w:r>
    </w:p>
    <w:p w:rsidR="003A3D67" w:rsidRDefault="003A3D67">
      <w:pPr>
        <w:spacing w:after="0"/>
      </w:pPr>
      <w:r>
        <w:t>Click on the "</w:t>
      </w:r>
      <w:r w:rsidR="00756949">
        <w:t>Go</w:t>
      </w:r>
      <w:r>
        <w:t>" the following window will open</w:t>
      </w:r>
    </w:p>
    <w:p w:rsidR="003A3D67" w:rsidRDefault="003A3D67">
      <w:pPr>
        <w:spacing w:after="0"/>
      </w:pPr>
    </w:p>
    <w:p w:rsidR="003A3D67" w:rsidRDefault="00C73A44">
      <w:pPr>
        <w:spacing w:after="0"/>
      </w:pPr>
      <w:r>
        <w:rPr>
          <w:noProof/>
        </w:rPr>
        <w:drawing>
          <wp:inline distT="0" distB="0" distL="0" distR="0">
            <wp:extent cx="6346581" cy="2453054"/>
            <wp:effectExtent l="19050" t="0" r="0" b="0"/>
            <wp:docPr id="19" name="Picture 18" descr="8.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succe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9534" cy="24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67" w:rsidSect="00014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3A1E"/>
    <w:multiLevelType w:val="multilevel"/>
    <w:tmpl w:val="DE9A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14888"/>
    <w:rsid w:val="00014888"/>
    <w:rsid w:val="00047544"/>
    <w:rsid w:val="000852AE"/>
    <w:rsid w:val="000B2829"/>
    <w:rsid w:val="000E0E89"/>
    <w:rsid w:val="000F5453"/>
    <w:rsid w:val="0010474F"/>
    <w:rsid w:val="00116561"/>
    <w:rsid w:val="00157C08"/>
    <w:rsid w:val="00164F8F"/>
    <w:rsid w:val="00174F14"/>
    <w:rsid w:val="00185FDE"/>
    <w:rsid w:val="001C27CA"/>
    <w:rsid w:val="001F4336"/>
    <w:rsid w:val="00200BCF"/>
    <w:rsid w:val="00217D99"/>
    <w:rsid w:val="00230FBE"/>
    <w:rsid w:val="002A46B8"/>
    <w:rsid w:val="00316191"/>
    <w:rsid w:val="00340C88"/>
    <w:rsid w:val="003A3D67"/>
    <w:rsid w:val="003A6757"/>
    <w:rsid w:val="003C47E3"/>
    <w:rsid w:val="00400B44"/>
    <w:rsid w:val="004150D1"/>
    <w:rsid w:val="00423AC4"/>
    <w:rsid w:val="00452EED"/>
    <w:rsid w:val="00493D77"/>
    <w:rsid w:val="004972A7"/>
    <w:rsid w:val="004A3BFE"/>
    <w:rsid w:val="004A4579"/>
    <w:rsid w:val="004C0038"/>
    <w:rsid w:val="004C1371"/>
    <w:rsid w:val="00565D10"/>
    <w:rsid w:val="005A522E"/>
    <w:rsid w:val="006321E0"/>
    <w:rsid w:val="006925B5"/>
    <w:rsid w:val="006B1AEB"/>
    <w:rsid w:val="006C3846"/>
    <w:rsid w:val="007300F9"/>
    <w:rsid w:val="007554F1"/>
    <w:rsid w:val="00756949"/>
    <w:rsid w:val="007A536A"/>
    <w:rsid w:val="007A6943"/>
    <w:rsid w:val="007B2589"/>
    <w:rsid w:val="007C17AD"/>
    <w:rsid w:val="007E0C6D"/>
    <w:rsid w:val="00825A03"/>
    <w:rsid w:val="008520B5"/>
    <w:rsid w:val="00887F88"/>
    <w:rsid w:val="0089340B"/>
    <w:rsid w:val="008A3283"/>
    <w:rsid w:val="008B27F1"/>
    <w:rsid w:val="008B3D85"/>
    <w:rsid w:val="00932098"/>
    <w:rsid w:val="0095505F"/>
    <w:rsid w:val="00991104"/>
    <w:rsid w:val="009B4571"/>
    <w:rsid w:val="009C03A9"/>
    <w:rsid w:val="009F0025"/>
    <w:rsid w:val="009F7151"/>
    <w:rsid w:val="00A20879"/>
    <w:rsid w:val="00A26F23"/>
    <w:rsid w:val="00B155E2"/>
    <w:rsid w:val="00B24FA8"/>
    <w:rsid w:val="00BB7305"/>
    <w:rsid w:val="00C007DB"/>
    <w:rsid w:val="00C04D78"/>
    <w:rsid w:val="00C44B21"/>
    <w:rsid w:val="00C73A44"/>
    <w:rsid w:val="00C77078"/>
    <w:rsid w:val="00CC09F0"/>
    <w:rsid w:val="00CC1EAC"/>
    <w:rsid w:val="00D764EF"/>
    <w:rsid w:val="00D96CCD"/>
    <w:rsid w:val="00D97CC5"/>
    <w:rsid w:val="00DA6F00"/>
    <w:rsid w:val="00DB3CF9"/>
    <w:rsid w:val="00DC7777"/>
    <w:rsid w:val="00DD779B"/>
    <w:rsid w:val="00DE5700"/>
    <w:rsid w:val="00E057C1"/>
    <w:rsid w:val="00E32C59"/>
    <w:rsid w:val="00E76BA9"/>
    <w:rsid w:val="00E8095E"/>
    <w:rsid w:val="00E977A1"/>
    <w:rsid w:val="00EA582E"/>
    <w:rsid w:val="00EB5E73"/>
    <w:rsid w:val="00EC35D3"/>
    <w:rsid w:val="00F02488"/>
    <w:rsid w:val="00F64D4A"/>
    <w:rsid w:val="00F846D1"/>
    <w:rsid w:val="00FA34CB"/>
    <w:rsid w:val="00FD17F1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38"/>
    <w:rPr>
      <w:rFonts w:ascii="Tahoma" w:hAnsi="Tahoma" w:cs="Tahoma"/>
      <w:sz w:val="16"/>
      <w:szCs w:val="16"/>
    </w:rPr>
  </w:style>
  <w:style w:type="paragraph" w:customStyle="1" w:styleId="shortdesc">
    <w:name w:val="shortdesc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FD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D17F1"/>
  </w:style>
  <w:style w:type="character" w:styleId="Hyperlink">
    <w:name w:val="Hyperlink"/>
    <w:basedOn w:val="DefaultParagraphFont"/>
    <w:uiPriority w:val="99"/>
    <w:semiHidden/>
    <w:unhideWhenUsed/>
    <w:rsid w:val="004A45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D8510-B1D3-4975-BD84-2F9F4C5F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dcterms:created xsi:type="dcterms:W3CDTF">2019-03-28T05:24:00Z</dcterms:created>
  <dcterms:modified xsi:type="dcterms:W3CDTF">2019-04-03T10:33:00Z</dcterms:modified>
</cp:coreProperties>
</file>