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4016" w14:textId="223BF99A" w:rsidR="009B6B06" w:rsidRPr="009B6B06" w:rsidRDefault="009B6B06" w:rsidP="009B6B0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B06">
        <w:rPr>
          <w:rFonts w:ascii="Times New Roman" w:hAnsi="Times New Roman" w:cs="Times New Roman"/>
          <w:sz w:val="28"/>
          <w:szCs w:val="28"/>
        </w:rPr>
        <w:t>«Зеленые» технологии</w:t>
      </w:r>
      <w:r w:rsidR="004A610A">
        <w:rPr>
          <w:rFonts w:ascii="Times New Roman" w:hAnsi="Times New Roman" w:cs="Times New Roman"/>
          <w:sz w:val="28"/>
          <w:szCs w:val="28"/>
        </w:rPr>
        <w:t>»</w:t>
      </w:r>
    </w:p>
    <w:p w14:paraId="482052F5" w14:textId="5627B128" w:rsidR="009B6B06" w:rsidRDefault="009B6B06" w:rsidP="009B6B06">
      <w:pPr>
        <w:pStyle w:val="a3"/>
        <w:shd w:val="clear" w:color="auto" w:fill="FFFFFF"/>
        <w:spacing w:before="0" w:beforeAutospacing="0" w:after="0" w:afterAutospacing="0" w:line="465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Электромобили</w:t>
      </w:r>
    </w:p>
    <w:p w14:paraId="4BC427C5" w14:textId="486F6745" w:rsidR="009B6B06" w:rsidRDefault="009B6B06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  <w:r w:rsidRPr="009B6B06">
        <w:rPr>
          <w:sz w:val="28"/>
          <w:szCs w:val="28"/>
        </w:rPr>
        <w:t>По прогнозу аналитиков Allied Market Research, мировой рынок экологически чистых решений будет расти на 24,3 % ежегодно и к 2027 году достигнет $48,4 млрд.</w:t>
      </w:r>
    </w:p>
    <w:p w14:paraId="74D9910A" w14:textId="77777777" w:rsidR="004A610A" w:rsidRPr="009B6B06" w:rsidRDefault="004A610A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</w:p>
    <w:p w14:paraId="77F8225F" w14:textId="5081810E" w:rsidR="009B6B06" w:rsidRDefault="009B6B06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  <w:r w:rsidRPr="009B6B06">
        <w:rPr>
          <w:sz w:val="28"/>
          <w:szCs w:val="28"/>
        </w:rPr>
        <w:t>Интерес растет к таким «зеленым» трендам, как переработка и утилизация отходов, энергосберегающие технологии, декарбонизация промышленности, производство товаров из естественных материалов, биотопливо, электромобили, очистка воды, солнечные батареи</w:t>
      </w:r>
      <w:r w:rsidR="004A610A">
        <w:rPr>
          <w:sz w:val="28"/>
          <w:szCs w:val="28"/>
        </w:rPr>
        <w:t>.</w:t>
      </w:r>
    </w:p>
    <w:p w14:paraId="1340E655" w14:textId="77777777" w:rsidR="004A610A" w:rsidRDefault="004A610A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</w:p>
    <w:p w14:paraId="09316EAC" w14:textId="55E1F584" w:rsidR="004A610A" w:rsidRDefault="004A610A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  <w:r w:rsidRPr="009B6B06">
        <w:rPr>
          <w:sz w:val="28"/>
          <w:szCs w:val="28"/>
        </w:rPr>
        <w:t>В 2021 году китайский производитель аккумуляторов для электромобилей SVOLT представил первую в мире батарею для электрокаров без кобальта и выпустил ее в серийное производство. В работы было инвестировано свыше 500 млн юаней ($77,3 млн).</w:t>
      </w:r>
    </w:p>
    <w:p w14:paraId="5894A470" w14:textId="77777777" w:rsidR="004A610A" w:rsidRPr="009B6B06" w:rsidRDefault="004A610A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</w:p>
    <w:p w14:paraId="524CB361" w14:textId="78F39341" w:rsidR="009B6B06" w:rsidRPr="009B6B06" w:rsidRDefault="009B6B06" w:rsidP="009B6B06">
      <w:pPr>
        <w:pStyle w:val="a3"/>
        <w:shd w:val="clear" w:color="auto" w:fill="FFFFFF"/>
        <w:spacing w:before="0" w:beforeAutospacing="0" w:after="0" w:afterAutospacing="0" w:line="465" w:lineRule="atLeast"/>
        <w:rPr>
          <w:sz w:val="28"/>
          <w:szCs w:val="28"/>
        </w:rPr>
      </w:pPr>
      <w:r w:rsidRPr="009B6B06">
        <w:rPr>
          <w:sz w:val="28"/>
          <w:szCs w:val="28"/>
        </w:rPr>
        <w:t>Стабильно увеличивается спрос на электромобили. По данным компании </w:t>
      </w:r>
      <w:proofErr w:type="spellStart"/>
      <w:r w:rsidRPr="009B6B06">
        <w:rPr>
          <w:sz w:val="28"/>
          <w:szCs w:val="28"/>
        </w:rPr>
        <w:t>Canalys</w:t>
      </w:r>
      <w:proofErr w:type="spellEnd"/>
      <w:r w:rsidRPr="009B6B06">
        <w:rPr>
          <w:sz w:val="28"/>
          <w:szCs w:val="28"/>
        </w:rPr>
        <w:t>, в 2021 году мировая доля проданных авто на электротяге составит свыше 7 % в совокупном объеме машин (при продажах на 2020 год — 5% в общем объеме, или 3,1 млн электрокаров). Спрос возрастет на 66 %, а число проданных единиц превысит 5 млн.</w:t>
      </w:r>
    </w:p>
    <w:p w14:paraId="507BE8F2" w14:textId="77777777" w:rsidR="009B6B06" w:rsidRPr="009B6B06" w:rsidRDefault="009B6B06">
      <w:pPr>
        <w:rPr>
          <w:rFonts w:ascii="Times New Roman" w:hAnsi="Times New Roman" w:cs="Times New Roman"/>
          <w:sz w:val="28"/>
          <w:szCs w:val="28"/>
        </w:rPr>
      </w:pPr>
    </w:p>
    <w:sectPr w:rsidR="009B6B06" w:rsidRPr="009B6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06"/>
    <w:rsid w:val="004A610A"/>
    <w:rsid w:val="009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B330"/>
  <w15:chartTrackingRefBased/>
  <w15:docId w15:val="{27192222-FC45-401E-AE04-C2F7DC53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B0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B6B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EA_ 7</dc:creator>
  <cp:keywords/>
  <dc:description/>
  <cp:lastModifiedBy>EA_ 7</cp:lastModifiedBy>
  <cp:revision>1</cp:revision>
  <dcterms:created xsi:type="dcterms:W3CDTF">2022-01-30T16:38:00Z</dcterms:created>
  <dcterms:modified xsi:type="dcterms:W3CDTF">2022-01-30T16:46:00Z</dcterms:modified>
</cp:coreProperties>
</file>