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CT_퍼즐 디자인(가을)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퍼즐1. (수정)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장애물들을 넘고, 구체를 변환시키고 벽 사이로 밀어넣어 충돌 매커니즘을 이용해 스위치를 작동시키는 퍼즐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0240" cy="2644140"/>
            <wp:effectExtent b="38100" l="38100" r="38100" t="381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4414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390082" cy="4479658"/>
            <wp:effectExtent b="38100" l="38100" r="38100" t="381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082" cy="447965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393700</wp:posOffset>
                </wp:positionV>
                <wp:extent cx="325120" cy="1193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89790" y="3726660"/>
                          <a:ext cx="312420" cy="1066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393700</wp:posOffset>
                </wp:positionV>
                <wp:extent cx="325120" cy="11938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12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406400</wp:posOffset>
                </wp:positionV>
                <wp:extent cx="279400" cy="1727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650" y="3699990"/>
                          <a:ext cx="266700" cy="1600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406400</wp:posOffset>
                </wp:positionV>
                <wp:extent cx="279400" cy="172720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72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673100</wp:posOffset>
                </wp:positionV>
                <wp:extent cx="248920" cy="1346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7890" y="3719040"/>
                          <a:ext cx="236220" cy="12192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673100</wp:posOffset>
                </wp:positionV>
                <wp:extent cx="248920" cy="13462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920" cy="13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퍼즐2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양 옆에서 네모박스를 밀어내고 실린더를 굴려 스위치를 작동시킨다.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하나의 네모박스를 스위치 앞 공간에 넣으면 점프로 넘어갈 수 있고, 건너간 후 네모박스를 밀어 일기장을 얻는다.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284252" cy="3475757"/>
            <wp:effectExtent b="38100" l="38100" r="38100" t="381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252" cy="347575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894205" cy="3701415"/>
            <wp:effectExtent b="38100" l="38100" r="38100" t="3810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370141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퍼즐3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미끄러운 바닥의 속성을 이용한 미로 퍼즐 특정 경로로 이동하여, 일기장을 습득.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0240" cy="3535680"/>
            <wp:effectExtent b="38100" l="38100" r="38100" t="381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3568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30140" cy="4236720"/>
            <wp:effectExtent b="38100" l="38100" r="38100" t="381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2367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44888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DA408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DA4080"/>
  </w:style>
  <w:style w:type="paragraph" w:styleId="a5">
    <w:name w:val="footer"/>
    <w:basedOn w:val="a"/>
    <w:link w:val="Char0"/>
    <w:uiPriority w:val="99"/>
    <w:unhideWhenUsed w:val="1"/>
    <w:rsid w:val="00DA408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DA408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YxWTz5/aQBdlBTkHNyXxHvJzA==">AMUW2mWS5seyqyY4o8kzAv41kcCkL+93PIcX1FRjzfl8OrsxXma5UPKubg/x7evxOUYdonXf9U325MHrWSQkzVLCF+Kg9rfehTcQ80W0HNR7OF2RKhYru/A=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2020-12-20T10:49:00Z</dcterms:created>
  <dc:creator>tjwndk74@naver.com</dc:creator>
</cp:coreProperties>
</file>