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Milestone 7: Claims-Validated ROI Framework</w:t>
      </w:r>
    </w:p>
    <w:p>
      <w:r>
        <w:rPr>
          <w:i/>
        </w:rPr>
        <w:t>Stars/QBP valuation range on research-generated lift</w:t>
      </w:r>
    </w:p>
    <w:p>
      <w:r>
        <w:rPr>
          <w:sz w:val="18"/>
        </w:rPr>
        <w:t>Prepared by: KSU mHealth Research Lab   |   Date: 2026-10-10</w:t>
      </w:r>
    </w:p>
    <w:p>
      <w:r>
        <w:rPr>
          <w:b/>
        </w:rPr>
        <w:t>RESEARCH FRAMEWORK. Lift input: Research-generated IncentiveRewards mock. Not InComm-issued lift, not InComm financials. Dollar values are research ranges tagged by provenance.</w:t>
      </w:r>
    </w:p>
    <w:p>
      <w:pPr>
        <w:pStyle w:val="Heading1"/>
      </w:pPr>
      <w:r>
        <w:t>1. What the lift evidence says</w:t>
      </w:r>
    </w:p>
    <w:p>
      <w:pPr>
        <w:pStyle w:val="ListBullet"/>
      </w:pPr>
      <w:r>
        <w:t>Lift status: LIFT_NOT_DISTINGUISHABLE_FROM_ZERO.</w:t>
      </w:r>
    </w:p>
    <w:p>
      <w:pPr>
        <w:pStyle w:val="ListBullet"/>
      </w:pPr>
      <w:r>
        <w:t>ATE 0.0114 (SE 0.0187); minimum detectable effect 0.0524.</w:t>
      </w:r>
    </w:p>
    <w:p>
      <w:pPr>
        <w:pStyle w:val="ListBullet"/>
      </w:pPr>
      <w:r>
        <w:t>ROI is reported only when lift is distinguishable from zero. A break-even is a floor, not an ROI.</w:t>
      </w:r>
    </w:p>
    <w:p>
      <w:pPr>
        <w:pStyle w:val="Heading1"/>
      </w:pPr>
      <w:r>
        <w:t>2. Required lift for break-even</w:t>
      </w:r>
    </w:p>
    <w:p>
      <w:r>
        <w:t>Independent of measured lift: the average lift per treated member at which the program pays for itself, under low/base/high value of one incremental closure.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Fraction Treated</w:t>
            </w:r>
          </w:p>
        </w:tc>
        <w:tc>
          <w:tcPr>
            <w:tcW w:type="dxa" w:w="1440"/>
          </w:tcPr>
          <w:p>
            <w:r>
              <w:rPr>
                <w:b/>
              </w:rPr>
              <w:t>Treated Rows</w:t>
            </w:r>
          </w:p>
        </w:tc>
        <w:tc>
          <w:tcPr>
            <w:tcW w:type="dxa" w:w="1440"/>
          </w:tcPr>
          <w:p>
            <w:r>
              <w:rPr>
                <w:b/>
              </w:rPr>
              <w:t>Reward Cost Expected Usd</w:t>
            </w:r>
          </w:p>
        </w:tc>
        <w:tc>
          <w:tcPr>
            <w:tcW w:type="dxa" w:w="1440"/>
          </w:tcPr>
          <w:p>
            <w:r>
              <w:rPr>
                <w:b/>
              </w:rPr>
              <w:t>Required Lift Pp For Breakeven Low</w:t>
            </w:r>
          </w:p>
        </w:tc>
        <w:tc>
          <w:tcPr>
            <w:tcW w:type="dxa" w:w="1440"/>
          </w:tcPr>
          <w:p>
            <w:r>
              <w:rPr>
                <w:b/>
              </w:rPr>
              <w:t>Required Lift Pp For Breakeven Base</w:t>
            </w:r>
          </w:p>
        </w:tc>
        <w:tc>
          <w:tcPr>
            <w:tcW w:type="dxa" w:w="1440"/>
          </w:tcPr>
          <w:p>
            <w:r>
              <w:rPr>
                <w:b/>
              </w:rPr>
              <w:t>Required Lift Pp For Breakeven High</w:t>
            </w:r>
          </w:p>
        </w:tc>
      </w:tr>
      <w:tr>
        <w:tc>
          <w:tcPr>
            <w:tcW w:type="dxa" w:w="1440"/>
          </w:tcPr>
          <w:p>
            <w:r>
              <w:t>0.1000</w:t>
            </w:r>
          </w:p>
        </w:tc>
        <w:tc>
          <w:tcPr>
            <w:tcW w:type="dxa" w:w="1440"/>
          </w:tcPr>
          <w:p>
            <w:r>
              <w:t>1167</w:t>
            </w:r>
          </w:p>
        </w:tc>
        <w:tc>
          <w:tcPr>
            <w:tcW w:type="dxa" w:w="1440"/>
          </w:tcPr>
          <w:p>
            <w:r>
              <w:t>12,805</w:t>
            </w:r>
          </w:p>
        </w:tc>
        <w:tc>
          <w:tcPr>
            <w:tcW w:type="dxa" w:w="1440"/>
          </w:tcPr>
          <w:p>
            <w:r>
              <w:t>16.9379</w:t>
            </w:r>
          </w:p>
        </w:tc>
        <w:tc>
          <w:tcPr>
            <w:tcW w:type="dxa" w:w="1440"/>
          </w:tcPr>
          <w:p>
            <w:r>
              <w:t>10.7947</w:t>
            </w:r>
          </w:p>
        </w:tc>
        <w:tc>
          <w:tcPr>
            <w:tcW w:type="dxa" w:w="1440"/>
          </w:tcPr>
          <w:p>
            <w:r>
              <w:t>6.4726</w:t>
            </w:r>
          </w:p>
        </w:tc>
      </w:tr>
      <w:tr>
        <w:tc>
          <w:tcPr>
            <w:tcW w:type="dxa" w:w="1440"/>
          </w:tcPr>
          <w:p>
            <w:r>
              <w:t>0.2500</w:t>
            </w:r>
          </w:p>
        </w:tc>
        <w:tc>
          <w:tcPr>
            <w:tcW w:type="dxa" w:w="1440"/>
          </w:tcPr>
          <w:p>
            <w:r>
              <w:t>2917</w:t>
            </w:r>
          </w:p>
        </w:tc>
        <w:tc>
          <w:tcPr>
            <w:tcW w:type="dxa" w:w="1440"/>
          </w:tcPr>
          <w:p>
            <w:r>
              <w:t>29,667</w:t>
            </w:r>
          </w:p>
        </w:tc>
        <w:tc>
          <w:tcPr>
            <w:tcW w:type="dxa" w:w="1440"/>
          </w:tcPr>
          <w:p>
            <w:r>
              <w:t>13.2600</w:t>
            </w:r>
          </w:p>
        </w:tc>
        <w:tc>
          <w:tcPr>
            <w:tcW w:type="dxa" w:w="1440"/>
          </w:tcPr>
          <w:p>
            <w:r>
              <w:t>8.4785</w:t>
            </w:r>
          </w:p>
        </w:tc>
        <w:tc>
          <w:tcPr>
            <w:tcW w:type="dxa" w:w="1440"/>
          </w:tcPr>
          <w:p>
            <w:r>
              <w:t>5.0867</w:t>
            </w:r>
          </w:p>
        </w:tc>
      </w:tr>
      <w:tr>
        <w:tc>
          <w:tcPr>
            <w:tcW w:type="dxa" w:w="1440"/>
          </w:tcPr>
          <w:p>
            <w:r>
              <w:t>0.5000</w:t>
            </w:r>
          </w:p>
        </w:tc>
        <w:tc>
          <w:tcPr>
            <w:tcW w:type="dxa" w:w="1440"/>
          </w:tcPr>
          <w:p>
            <w:r>
              <w:t>5834</w:t>
            </w:r>
          </w:p>
        </w:tc>
        <w:tc>
          <w:tcPr>
            <w:tcW w:type="dxa" w:w="1440"/>
          </w:tcPr>
          <w:p>
            <w:r>
              <w:t>54,580</w:t>
            </w:r>
          </w:p>
        </w:tc>
        <w:tc>
          <w:tcPr>
            <w:tcW w:type="dxa" w:w="1440"/>
          </w:tcPr>
          <w:p>
            <w:r>
              <w:t>10.2567</w:t>
            </w:r>
          </w:p>
        </w:tc>
        <w:tc>
          <w:tcPr>
            <w:tcW w:type="dxa" w:w="1440"/>
          </w:tcPr>
          <w:p>
            <w:r>
              <w:t>6.6040</w:t>
            </w:r>
          </w:p>
        </w:tc>
        <w:tc>
          <w:tcPr>
            <w:tcW w:type="dxa" w:w="1440"/>
          </w:tcPr>
          <w:p>
            <w:r>
              <w:t>3.9740</w:t>
            </w:r>
          </w:p>
        </w:tc>
      </w:tr>
      <w:tr>
        <w:tc>
          <w:tcPr>
            <w:tcW w:type="dxa" w:w="1440"/>
          </w:tcPr>
          <w:p>
            <w:r>
              <w:t>1.0000</w:t>
            </w:r>
          </w:p>
        </w:tc>
        <w:tc>
          <w:tcPr>
            <w:tcW w:type="dxa" w:w="1440"/>
          </w:tcPr>
          <w:p>
            <w:r>
              <w:t>11669</w:t>
            </w:r>
          </w:p>
        </w:tc>
        <w:tc>
          <w:tcPr>
            <w:tcW w:type="dxa" w:w="1440"/>
          </w:tcPr>
          <w:p>
            <w:r>
              <w:t>100,588</w:t>
            </w:r>
          </w:p>
        </w:tc>
        <w:tc>
          <w:tcPr>
            <w:tcW w:type="dxa" w:w="1440"/>
          </w:tcPr>
          <w:p>
            <w:r>
              <w:t>8.4423</w:t>
            </w:r>
          </w:p>
        </w:tc>
        <w:tc>
          <w:tcPr>
            <w:tcW w:type="dxa" w:w="1440"/>
          </w:tcPr>
          <w:p>
            <w:r>
              <w:t>5.4856</w:t>
            </w:r>
          </w:p>
        </w:tc>
        <w:tc>
          <w:tcPr>
            <w:tcW w:type="dxa" w:w="1440"/>
          </w:tcPr>
          <w:p>
            <w:r>
              <w:t>3.3151</w:t>
            </w:r>
          </w:p>
        </w:tc>
      </w:tr>
    </w:tbl>
    <w:p>
      <w:pPr>
        <w:pStyle w:val="Heading1"/>
      </w:pPr>
      <w:r>
        <w:t>3. Redemption sensitivity</w:t>
      </w:r>
    </w:p>
    <w:p>
      <w:r>
        <w:t>Redemption is not measured. 0.988 is an OTC-benefit activation rate, not a reward redemption rate, so it is used only as the cost ceiling (every earned reward is paid). 0.75 and 0.55 are equally unsourced sensitivities. Cost, and so the break-even lift, scales with this rate: read the headline as the range below, not a point. A low redemption rate probably also means a smaller lift, because an unredeemed reward motivates less.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Redeem P</w:t>
            </w:r>
          </w:p>
        </w:tc>
        <w:tc>
          <w:tcPr>
            <w:tcW w:type="dxa" w:w="2160"/>
          </w:tcPr>
          <w:p>
            <w:r>
              <w:rPr>
                <w:b/>
              </w:rPr>
              <w:t>Fraction Treated</w:t>
            </w:r>
          </w:p>
        </w:tc>
        <w:tc>
          <w:tcPr>
            <w:tcW w:type="dxa" w:w="2160"/>
          </w:tcPr>
          <w:p>
            <w:r>
              <w:rPr>
                <w:b/>
              </w:rPr>
              <w:t>Reward Cost Expected Usd</w:t>
            </w:r>
          </w:p>
        </w:tc>
        <w:tc>
          <w:tcPr>
            <w:tcW w:type="dxa" w:w="2160"/>
          </w:tcPr>
          <w:p>
            <w:r>
              <w:rPr>
                <w:b/>
              </w:rPr>
              <w:t>Required Lift Pp For Breakeven Base</w:t>
            </w:r>
          </w:p>
        </w:tc>
      </w:tr>
      <w:tr>
        <w:tc>
          <w:tcPr>
            <w:tcW w:type="dxa" w:w="2160"/>
          </w:tcPr>
          <w:p>
            <w:r>
              <w:t>0.9880</w:t>
            </w:r>
          </w:p>
        </w:tc>
        <w:tc>
          <w:tcPr>
            <w:tcW w:type="dxa" w:w="2160"/>
          </w:tcPr>
          <w:p>
            <w:r>
              <w:t>0.1000</w:t>
            </w:r>
          </w:p>
        </w:tc>
        <w:tc>
          <w:tcPr>
            <w:tcW w:type="dxa" w:w="2160"/>
          </w:tcPr>
          <w:p>
            <w:r>
              <w:t>12,805</w:t>
            </w:r>
          </w:p>
        </w:tc>
        <w:tc>
          <w:tcPr>
            <w:tcW w:type="dxa" w:w="2160"/>
          </w:tcPr>
          <w:p>
            <w:r>
              <w:t>10.7947</w:t>
            </w:r>
          </w:p>
        </w:tc>
      </w:tr>
      <w:tr>
        <w:tc>
          <w:tcPr>
            <w:tcW w:type="dxa" w:w="2160"/>
          </w:tcPr>
          <w:p>
            <w:r>
              <w:t>0.9880</w:t>
            </w:r>
          </w:p>
        </w:tc>
        <w:tc>
          <w:tcPr>
            <w:tcW w:type="dxa" w:w="2160"/>
          </w:tcPr>
          <w:p>
            <w:r>
              <w:t>0.2500</w:t>
            </w:r>
          </w:p>
        </w:tc>
        <w:tc>
          <w:tcPr>
            <w:tcW w:type="dxa" w:w="2160"/>
          </w:tcPr>
          <w:p>
            <w:r>
              <w:t>29,667</w:t>
            </w:r>
          </w:p>
        </w:tc>
        <w:tc>
          <w:tcPr>
            <w:tcW w:type="dxa" w:w="2160"/>
          </w:tcPr>
          <w:p>
            <w:r>
              <w:t>8.4785</w:t>
            </w:r>
          </w:p>
        </w:tc>
      </w:tr>
      <w:tr>
        <w:tc>
          <w:tcPr>
            <w:tcW w:type="dxa" w:w="2160"/>
          </w:tcPr>
          <w:p>
            <w:r>
              <w:t>0.9880</w:t>
            </w:r>
          </w:p>
        </w:tc>
        <w:tc>
          <w:tcPr>
            <w:tcW w:type="dxa" w:w="2160"/>
          </w:tcPr>
          <w:p>
            <w:r>
              <w:t>0.5000</w:t>
            </w:r>
          </w:p>
        </w:tc>
        <w:tc>
          <w:tcPr>
            <w:tcW w:type="dxa" w:w="2160"/>
          </w:tcPr>
          <w:p>
            <w:r>
              <w:t>54,580</w:t>
            </w:r>
          </w:p>
        </w:tc>
        <w:tc>
          <w:tcPr>
            <w:tcW w:type="dxa" w:w="2160"/>
          </w:tcPr>
          <w:p>
            <w:r>
              <w:t>6.6040</w:t>
            </w:r>
          </w:p>
        </w:tc>
      </w:tr>
      <w:tr>
        <w:tc>
          <w:tcPr>
            <w:tcW w:type="dxa" w:w="2160"/>
          </w:tcPr>
          <w:p>
            <w:r>
              <w:t>0.9880</w:t>
            </w:r>
          </w:p>
        </w:tc>
        <w:tc>
          <w:tcPr>
            <w:tcW w:type="dxa" w:w="2160"/>
          </w:tcPr>
          <w:p>
            <w:r>
              <w:t>1.0000</w:t>
            </w:r>
          </w:p>
        </w:tc>
        <w:tc>
          <w:tcPr>
            <w:tcW w:type="dxa" w:w="2160"/>
          </w:tcPr>
          <w:p>
            <w:r>
              <w:t>100,588</w:t>
            </w:r>
          </w:p>
        </w:tc>
        <w:tc>
          <w:tcPr>
            <w:tcW w:type="dxa" w:w="2160"/>
          </w:tcPr>
          <w:p>
            <w:r>
              <w:t>5.4856</w:t>
            </w:r>
          </w:p>
        </w:tc>
      </w:tr>
      <w:tr>
        <w:tc>
          <w:tcPr>
            <w:tcW w:type="dxa" w:w="2160"/>
          </w:tcPr>
          <w:p>
            <w:r>
              <w:t>0.5500</w:t>
            </w:r>
          </w:p>
        </w:tc>
        <w:tc>
          <w:tcPr>
            <w:tcW w:type="dxa" w:w="2160"/>
          </w:tcPr>
          <w:p>
            <w:r>
              <w:t>0.1000</w:t>
            </w:r>
          </w:p>
        </w:tc>
        <w:tc>
          <w:tcPr>
            <w:tcW w:type="dxa" w:w="2160"/>
          </w:tcPr>
          <w:p>
            <w:r>
              <w:t>7,128</w:t>
            </w:r>
          </w:p>
        </w:tc>
        <w:tc>
          <w:tcPr>
            <w:tcW w:type="dxa" w:w="2160"/>
          </w:tcPr>
          <w:p>
            <w:r>
              <w:t>6.0092</w:t>
            </w:r>
          </w:p>
        </w:tc>
      </w:tr>
      <w:tr>
        <w:tc>
          <w:tcPr>
            <w:tcW w:type="dxa" w:w="2160"/>
          </w:tcPr>
          <w:p>
            <w:r>
              <w:t>0.5500</w:t>
            </w:r>
          </w:p>
        </w:tc>
        <w:tc>
          <w:tcPr>
            <w:tcW w:type="dxa" w:w="2160"/>
          </w:tcPr>
          <w:p>
            <w:r>
              <w:t>0.2500</w:t>
            </w:r>
          </w:p>
        </w:tc>
        <w:tc>
          <w:tcPr>
            <w:tcW w:type="dxa" w:w="2160"/>
          </w:tcPr>
          <w:p>
            <w:r>
              <w:t>16,515</w:t>
            </w:r>
          </w:p>
        </w:tc>
        <w:tc>
          <w:tcPr>
            <w:tcW w:type="dxa" w:w="2160"/>
          </w:tcPr>
          <w:p>
            <w:r>
              <w:t>4.7198</w:t>
            </w:r>
          </w:p>
        </w:tc>
      </w:tr>
      <w:tr>
        <w:tc>
          <w:tcPr>
            <w:tcW w:type="dxa" w:w="2160"/>
          </w:tcPr>
          <w:p>
            <w:r>
              <w:t>0.5500</w:t>
            </w:r>
          </w:p>
        </w:tc>
        <w:tc>
          <w:tcPr>
            <w:tcW w:type="dxa" w:w="2160"/>
          </w:tcPr>
          <w:p>
            <w:r>
              <w:t>0.5000</w:t>
            </w:r>
          </w:p>
        </w:tc>
        <w:tc>
          <w:tcPr>
            <w:tcW w:type="dxa" w:w="2160"/>
          </w:tcPr>
          <w:p>
            <w:r>
              <w:t>30,383</w:t>
            </w:r>
          </w:p>
        </w:tc>
        <w:tc>
          <w:tcPr>
            <w:tcW w:type="dxa" w:w="2160"/>
          </w:tcPr>
          <w:p>
            <w:r>
              <w:t>3.6763</w:t>
            </w:r>
          </w:p>
        </w:tc>
      </w:tr>
      <w:tr>
        <w:tc>
          <w:tcPr>
            <w:tcW w:type="dxa" w:w="2160"/>
          </w:tcPr>
          <w:p>
            <w:r>
              <w:t>0.5500</w:t>
            </w:r>
          </w:p>
        </w:tc>
        <w:tc>
          <w:tcPr>
            <w:tcW w:type="dxa" w:w="2160"/>
          </w:tcPr>
          <w:p>
            <w:r>
              <w:t>1.0000</w:t>
            </w:r>
          </w:p>
        </w:tc>
        <w:tc>
          <w:tcPr>
            <w:tcW w:type="dxa" w:w="2160"/>
          </w:tcPr>
          <w:p>
            <w:r>
              <w:t>55,996</w:t>
            </w:r>
          </w:p>
        </w:tc>
        <w:tc>
          <w:tcPr>
            <w:tcW w:type="dxa" w:w="2160"/>
          </w:tcPr>
          <w:p>
            <w:r>
              <w:t>3.0537</w:t>
            </w:r>
          </w:p>
        </w:tc>
      </w:tr>
      <w:tr>
        <w:tc>
          <w:tcPr>
            <w:tcW w:type="dxa" w:w="2160"/>
          </w:tcPr>
          <w:p>
            <w:r>
              <w:t>0.7500</w:t>
            </w:r>
          </w:p>
        </w:tc>
        <w:tc>
          <w:tcPr>
            <w:tcW w:type="dxa" w:w="2160"/>
          </w:tcPr>
          <w:p>
            <w:r>
              <w:t>0.1000</w:t>
            </w:r>
          </w:p>
        </w:tc>
        <w:tc>
          <w:tcPr>
            <w:tcW w:type="dxa" w:w="2160"/>
          </w:tcPr>
          <w:p>
            <w:r>
              <w:t>9,720</w:t>
            </w:r>
          </w:p>
        </w:tc>
        <w:tc>
          <w:tcPr>
            <w:tcW w:type="dxa" w:w="2160"/>
          </w:tcPr>
          <w:p>
            <w:r>
              <w:t>8.1944</w:t>
            </w:r>
          </w:p>
        </w:tc>
      </w:tr>
      <w:tr>
        <w:tc>
          <w:tcPr>
            <w:tcW w:type="dxa" w:w="2160"/>
          </w:tcPr>
          <w:p>
            <w:r>
              <w:t>0.7500</w:t>
            </w:r>
          </w:p>
        </w:tc>
        <w:tc>
          <w:tcPr>
            <w:tcW w:type="dxa" w:w="2160"/>
          </w:tcPr>
          <w:p>
            <w:r>
              <w:t>0.2500</w:t>
            </w:r>
          </w:p>
        </w:tc>
        <w:tc>
          <w:tcPr>
            <w:tcW w:type="dxa" w:w="2160"/>
          </w:tcPr>
          <w:p>
            <w:r>
              <w:t>22,520</w:t>
            </w:r>
          </w:p>
        </w:tc>
        <w:tc>
          <w:tcPr>
            <w:tcW w:type="dxa" w:w="2160"/>
          </w:tcPr>
          <w:p>
            <w:r>
              <w:t>6.4361</w:t>
            </w:r>
          </w:p>
        </w:tc>
      </w:tr>
      <w:tr>
        <w:tc>
          <w:tcPr>
            <w:tcW w:type="dxa" w:w="2160"/>
          </w:tcPr>
          <w:p>
            <w:r>
              <w:t>0.7500</w:t>
            </w:r>
          </w:p>
        </w:tc>
        <w:tc>
          <w:tcPr>
            <w:tcW w:type="dxa" w:w="2160"/>
          </w:tcPr>
          <w:p>
            <w:r>
              <w:t>0.5000</w:t>
            </w:r>
          </w:p>
        </w:tc>
        <w:tc>
          <w:tcPr>
            <w:tcW w:type="dxa" w:w="2160"/>
          </w:tcPr>
          <w:p>
            <w:r>
              <w:t>41,432</w:t>
            </w:r>
          </w:p>
        </w:tc>
        <w:tc>
          <w:tcPr>
            <w:tcW w:type="dxa" w:w="2160"/>
          </w:tcPr>
          <w:p>
            <w:r>
              <w:t>5.0132</w:t>
            </w:r>
          </w:p>
        </w:tc>
      </w:tr>
      <w:tr>
        <w:tc>
          <w:tcPr>
            <w:tcW w:type="dxa" w:w="2160"/>
          </w:tcPr>
          <w:p>
            <w:r>
              <w:t>0.7500</w:t>
            </w:r>
          </w:p>
        </w:tc>
        <w:tc>
          <w:tcPr>
            <w:tcW w:type="dxa" w:w="2160"/>
          </w:tcPr>
          <w:p>
            <w:r>
              <w:t>1.0000</w:t>
            </w:r>
          </w:p>
        </w:tc>
        <w:tc>
          <w:tcPr>
            <w:tcW w:type="dxa" w:w="2160"/>
          </w:tcPr>
          <w:p>
            <w:r>
              <w:t>76,358</w:t>
            </w:r>
          </w:p>
        </w:tc>
        <w:tc>
          <w:tcPr>
            <w:tcW w:type="dxa" w:w="2160"/>
          </w:tcPr>
          <w:p>
            <w:r>
              <w:t>4.1642</w:t>
            </w:r>
          </w:p>
        </w:tc>
      </w:tr>
    </w:tbl>
    <w:p>
      <w:pPr>
        <w:pStyle w:val="Heading1"/>
      </w:pPr>
      <w:r>
        <w:t>4. Which assumption matters most (tornado)</w:t>
      </w:r>
    </w:p>
    <w:p>
      <w:r>
        <w:t>USD per incremental closure (mean over the treated gap mix) when one input moves from its value-lowering to its value-raising end and the others stay at base. Ranked by swing.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Assumption</w:t>
            </w:r>
          </w:p>
        </w:tc>
        <w:tc>
          <w:tcPr>
            <w:tcW w:type="dxa" w:w="1728"/>
          </w:tcPr>
          <w:p>
            <w:r>
              <w:rPr>
                <w:b/>
              </w:rPr>
              <w:t>Provenance</w:t>
            </w:r>
          </w:p>
        </w:tc>
        <w:tc>
          <w:tcPr>
            <w:tcW w:type="dxa" w:w="1728"/>
          </w:tcPr>
          <w:p>
            <w:r>
              <w:rPr>
                <w:b/>
              </w:rPr>
              <w:t>Value At Low Input</w:t>
            </w:r>
          </w:p>
        </w:tc>
        <w:tc>
          <w:tcPr>
            <w:tcW w:type="dxa" w:w="1728"/>
          </w:tcPr>
          <w:p>
            <w:r>
              <w:rPr>
                <w:b/>
              </w:rPr>
              <w:t>Value At High Input</w:t>
            </w:r>
          </w:p>
        </w:tc>
        <w:tc>
          <w:tcPr>
            <w:tcW w:type="dxa" w:w="1728"/>
          </w:tcPr>
          <w:p>
            <w:r>
              <w:rPr>
                <w:b/>
              </w:rPr>
              <w:t>Swing Usd</w:t>
            </w:r>
          </w:p>
        </w:tc>
      </w:tr>
      <w:tr>
        <w:tc>
          <w:tcPr>
            <w:tcW w:type="dxa" w:w="1728"/>
          </w:tcPr>
          <w:p>
            <w:r>
              <w:t>eligible_share (diabetes / hypertension)</w:t>
            </w:r>
          </w:p>
        </w:tc>
        <w:tc>
          <w:tcPr>
            <w:tcW w:type="dxa" w:w="1728"/>
          </w:tcPr>
          <w:p>
            <w:r>
              <w:t>Public source (CMS/KFF)</w:t>
            </w:r>
          </w:p>
        </w:tc>
        <w:tc>
          <w:tcPr>
            <w:tcW w:type="dxa" w:w="1728"/>
          </w:tcPr>
          <w:p>
            <w:r>
              <w:t>131.4515</w:t>
            </w:r>
          </w:p>
        </w:tc>
        <w:tc>
          <w:tcPr>
            <w:tcW w:type="dxa" w:w="1728"/>
          </w:tcPr>
          <w:p>
            <w:r>
              <w:t>200.8712</w:t>
            </w:r>
          </w:p>
        </w:tc>
        <w:tc>
          <w:tcPr>
            <w:tcW w:type="dxa" w:w="1728"/>
          </w:tcPr>
          <w:p>
            <w:r>
              <w:t>69.4197</w:t>
            </w:r>
          </w:p>
        </w:tc>
      </w:tr>
      <w:tr>
        <w:tc>
          <w:tcPr>
            <w:tcW w:type="dxa" w:w="1728"/>
          </w:tcPr>
          <w:p>
            <w:r>
              <w:t>qbp_per_enrollee_year</w:t>
            </w:r>
          </w:p>
        </w:tc>
        <w:tc>
          <w:tcPr>
            <w:tcW w:type="dxa" w:w="1728"/>
          </w:tcPr>
          <w:p>
            <w:r>
              <w:t>Public source (CMS/KFF)</w:t>
            </w:r>
          </w:p>
        </w:tc>
        <w:tc>
          <w:tcPr>
            <w:tcW w:type="dxa" w:w="1728"/>
          </w:tcPr>
          <w:p>
            <w:r>
              <w:t>131.1576</w:t>
            </w:r>
          </w:p>
        </w:tc>
        <w:tc>
          <w:tcPr>
            <w:tcW w:type="dxa" w:w="1728"/>
          </w:tcPr>
          <w:p>
            <w:r>
              <w:t>192.1995</w:t>
            </w:r>
          </w:p>
        </w:tc>
        <w:tc>
          <w:tcPr>
            <w:tcW w:type="dxa" w:w="1728"/>
          </w:tcPr>
          <w:p>
            <w:r>
              <w:t>61.0419</w:t>
            </w:r>
          </w:p>
        </w:tc>
      </w:tr>
      <w:tr>
        <w:tc>
          <w:tcPr>
            <w:tcW w:type="dxa" w:w="1728"/>
          </w:tcPr>
          <w:p>
            <w:r>
              <w:t>rho_boundary_density (CMS 2026 data)</w:t>
            </w:r>
          </w:p>
        </w:tc>
        <w:tc>
          <w:tcPr>
            <w:tcW w:type="dxa" w:w="1728"/>
          </w:tcPr>
          <w:p>
            <w:r>
              <w:t>Public data, computed (CMS 2026 Star Ratings)</w:t>
            </w:r>
          </w:p>
        </w:tc>
        <w:tc>
          <w:tcPr>
            <w:tcW w:type="dxa" w:w="1728"/>
          </w:tcPr>
          <w:p>
            <w:r>
              <w:t>146.3134</w:t>
            </w:r>
          </w:p>
        </w:tc>
        <w:tc>
          <w:tcPr>
            <w:tcW w:type="dxa" w:w="1728"/>
          </w:tcPr>
          <w:p>
            <w:r>
              <w:t>166.3828</w:t>
            </w:r>
          </w:p>
        </w:tc>
        <w:tc>
          <w:tcPr>
            <w:tcW w:type="dxa" w:w="1728"/>
          </w:tcPr>
          <w:p>
            <w:r>
              <w:t>20.0694</w:t>
            </w:r>
          </w:p>
        </w:tc>
      </w:tr>
    </w:tbl>
    <w:p>
      <w:pPr>
        <w:pStyle w:val="Heading1"/>
      </w:pPr>
      <w:r>
        <w:t>5. Uncertainty over lift and assumptions (Monte Carlo)</w:t>
      </w:r>
    </w:p>
    <w:p>
      <w:r>
        <w:t>Population lift is drawn around the average treatment effect with its standard error (not the in-sample ranking gain, which is optimistic under selection) and each assumption uniformly between its bounds. These probabilities describe uncertainty in research inputs, not a forecast of InComm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Fraction Treated</w:t>
            </w:r>
          </w:p>
        </w:tc>
        <w:tc>
          <w:tcPr>
            <w:tcW w:type="dxa" w:w="1728"/>
          </w:tcPr>
          <w:p>
            <w:r>
              <w:rPr>
                <w:b/>
              </w:rPr>
              <w:t>P Net Positive</w:t>
            </w:r>
          </w:p>
        </w:tc>
        <w:tc>
          <w:tcPr>
            <w:tcW w:type="dxa" w:w="1728"/>
          </w:tcPr>
          <w:p>
            <w:r>
              <w:rPr>
                <w:b/>
              </w:rPr>
              <w:t>Net P05 Usd</w:t>
            </w:r>
          </w:p>
        </w:tc>
        <w:tc>
          <w:tcPr>
            <w:tcW w:type="dxa" w:w="1728"/>
          </w:tcPr>
          <w:p>
            <w:r>
              <w:rPr>
                <w:b/>
              </w:rPr>
              <w:t>Net P50 Usd</w:t>
            </w:r>
          </w:p>
        </w:tc>
        <w:tc>
          <w:tcPr>
            <w:tcW w:type="dxa" w:w="1728"/>
          </w:tcPr>
          <w:p>
            <w:r>
              <w:rPr>
                <w:b/>
              </w:rPr>
              <w:t>Net P95 Usd</w:t>
            </w:r>
          </w:p>
        </w:tc>
      </w:tr>
      <w:tr>
        <w:tc>
          <w:tcPr>
            <w:tcW w:type="dxa" w:w="1728"/>
          </w:tcPr>
          <w:p>
            <w:r>
              <w:t>0.1000</w:t>
            </w:r>
          </w:p>
        </w:tc>
        <w:tc>
          <w:tcPr>
            <w:tcW w:type="dxa" w:w="1728"/>
          </w:tcPr>
          <w:p>
            <w:r>
              <w:t>0.0047</w:t>
            </w:r>
          </w:p>
        </w:tc>
        <w:tc>
          <w:tcPr>
            <w:tcW w:type="dxa" w:w="1728"/>
          </w:tcPr>
          <w:p>
            <w:r>
              <w:t>-16,593</w:t>
            </w:r>
          </w:p>
        </w:tc>
        <w:tc>
          <w:tcPr>
            <w:tcW w:type="dxa" w:w="1728"/>
          </w:tcPr>
          <w:p>
            <w:r>
              <w:t>-10,694</w:t>
            </w:r>
          </w:p>
        </w:tc>
        <w:tc>
          <w:tcPr>
            <w:tcW w:type="dxa" w:w="1728"/>
          </w:tcPr>
          <w:p>
            <w:r>
              <w:t>-4,455</w:t>
            </w:r>
          </w:p>
        </w:tc>
      </w:tr>
      <w:tr>
        <w:tc>
          <w:tcPr>
            <w:tcW w:type="dxa" w:w="1728"/>
          </w:tcPr>
          <w:p>
            <w:r>
              <w:t>0.2500</w:t>
            </w:r>
          </w:p>
        </w:tc>
        <w:tc>
          <w:tcPr>
            <w:tcW w:type="dxa" w:w="1728"/>
          </w:tcPr>
          <w:p>
            <w:r>
              <w:t>0.0082</w:t>
            </w:r>
          </w:p>
        </w:tc>
        <w:tc>
          <w:tcPr>
            <w:tcW w:type="dxa" w:w="1728"/>
          </w:tcPr>
          <w:p>
            <w:r>
              <w:t>-39,135</w:t>
            </w:r>
          </w:p>
        </w:tc>
        <w:tc>
          <w:tcPr>
            <w:tcW w:type="dxa" w:w="1728"/>
          </w:tcPr>
          <w:p>
            <w:r>
              <w:t>-24,391</w:t>
            </w:r>
          </w:p>
        </w:tc>
        <w:tc>
          <w:tcPr>
            <w:tcW w:type="dxa" w:w="1728"/>
          </w:tcPr>
          <w:p>
            <w:r>
              <w:t>-8,797</w:t>
            </w:r>
          </w:p>
        </w:tc>
      </w:tr>
      <w:tr>
        <w:tc>
          <w:tcPr>
            <w:tcW w:type="dxa" w:w="1728"/>
          </w:tcPr>
          <w:p>
            <w:r>
              <w:t>0.5000</w:t>
            </w:r>
          </w:p>
        </w:tc>
        <w:tc>
          <w:tcPr>
            <w:tcW w:type="dxa" w:w="1728"/>
          </w:tcPr>
          <w:p>
            <w:r>
              <w:t>0.0144</w:t>
            </w:r>
          </w:p>
        </w:tc>
        <w:tc>
          <w:tcPr>
            <w:tcW w:type="dxa" w:w="1728"/>
          </w:tcPr>
          <w:p>
            <w:r>
              <w:t>-73,515</w:t>
            </w:r>
          </w:p>
        </w:tc>
        <w:tc>
          <w:tcPr>
            <w:tcW w:type="dxa" w:w="1728"/>
          </w:tcPr>
          <w:p>
            <w:r>
              <w:t>-44,029</w:t>
            </w:r>
          </w:p>
        </w:tc>
        <w:tc>
          <w:tcPr>
            <w:tcW w:type="dxa" w:w="1728"/>
          </w:tcPr>
          <w:p>
            <w:r>
              <w:t>-12,839</w:t>
            </w:r>
          </w:p>
        </w:tc>
      </w:tr>
      <w:tr>
        <w:tc>
          <w:tcPr>
            <w:tcW w:type="dxa" w:w="1728"/>
          </w:tcPr>
          <w:p>
            <w:r>
              <w:t>1.0000</w:t>
            </w:r>
          </w:p>
        </w:tc>
        <w:tc>
          <w:tcPr>
            <w:tcW w:type="dxa" w:w="1728"/>
          </w:tcPr>
          <w:p>
            <w:r>
              <w:t>0.0220</w:t>
            </w:r>
          </w:p>
        </w:tc>
        <w:tc>
          <w:tcPr>
            <w:tcW w:type="dxa" w:w="1728"/>
          </w:tcPr>
          <w:p>
            <w:r>
              <w:t>-138,463</w:t>
            </w:r>
          </w:p>
        </w:tc>
        <w:tc>
          <w:tcPr>
            <w:tcW w:type="dxa" w:w="1728"/>
          </w:tcPr>
          <w:p>
            <w:r>
              <w:t>-79,485</w:t>
            </w:r>
          </w:p>
        </w:tc>
        <w:tc>
          <w:tcPr>
            <w:tcW w:type="dxa" w:w="1728"/>
          </w:tcPr>
          <w:p>
            <w:r>
              <w:t>-17,101</w:t>
            </w:r>
          </w:p>
        </w:tc>
      </w:tr>
    </w:tbl>
    <w:p>
      <w:pPr>
        <w:pStyle w:val="Heading1"/>
      </w:pPr>
      <w:r>
        <w:t>6. Closure referential-integrity check (not an independent validation)</w:t>
      </w:r>
    </w:p>
    <w:p>
      <w:r>
        <w:t>Referential-integrity check on InComm's export (claim ids MOCK-CLM-*). Closure is derived from the same claim, so member, CPT, date and window agree by construction; 100% shows internal consistency, not clinical validity or production data quality. Gaps sharing a claim map to the same HEDIS measure (e.g. DIAB_A1C_TEST and DIAB_BLOOD_SUGAR both -&gt; CDC-A1C), so measure value is de-duplicated across them.</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Care Gap Code</w:t>
            </w:r>
          </w:p>
        </w:tc>
        <w:tc>
          <w:tcPr>
            <w:tcW w:type="dxa" w:w="1080"/>
          </w:tcPr>
          <w:p>
            <w:r>
              <w:rPr>
                <w:b/>
              </w:rPr>
              <w:t>Closed Gaps</w:t>
            </w:r>
          </w:p>
        </w:tc>
        <w:tc>
          <w:tcPr>
            <w:tcW w:type="dxa" w:w="1080"/>
          </w:tcPr>
          <w:p>
            <w:r>
              <w:rPr>
                <w:b/>
              </w:rPr>
              <w:t>Claim Found</w:t>
            </w:r>
          </w:p>
        </w:tc>
        <w:tc>
          <w:tcPr>
            <w:tcW w:type="dxa" w:w="1080"/>
          </w:tcPr>
          <w:p>
            <w:r>
              <w:rPr>
                <w:b/>
              </w:rPr>
              <w:t>Same Member</w:t>
            </w:r>
          </w:p>
        </w:tc>
        <w:tc>
          <w:tcPr>
            <w:tcW w:type="dxa" w:w="1080"/>
          </w:tcPr>
          <w:p>
            <w:r>
              <w:rPr>
                <w:b/>
              </w:rPr>
              <w:t>Cpt In Definition</w:t>
            </w:r>
          </w:p>
        </w:tc>
        <w:tc>
          <w:tcPr>
            <w:tcW w:type="dxa" w:w="1080"/>
          </w:tcPr>
          <w:p>
            <w:r>
              <w:rPr>
                <w:b/>
              </w:rPr>
              <w:t>Date Matches</w:t>
            </w:r>
          </w:p>
        </w:tc>
        <w:tc>
          <w:tcPr>
            <w:tcW w:type="dxa" w:w="1080"/>
          </w:tcPr>
          <w:p>
            <w:r>
              <w:rPr>
                <w:b/>
              </w:rPr>
              <w:t>In Window</w:t>
            </w:r>
          </w:p>
        </w:tc>
        <w:tc>
          <w:tcPr>
            <w:tcW w:type="dxa" w:w="1080"/>
          </w:tcPr>
          <w:p>
            <w:r>
              <w:rPr>
                <w:b/>
              </w:rPr>
              <w:t>Gaps Sharing A Claim</w:t>
            </w:r>
          </w:p>
        </w:tc>
      </w:tr>
      <w:tr>
        <w:tc>
          <w:tcPr>
            <w:tcW w:type="dxa" w:w="1080"/>
          </w:tcPr>
          <w:p>
            <w:r>
              <w:t>BH_POST_DISCHARGE_7D</w:t>
            </w:r>
          </w:p>
        </w:tc>
        <w:tc>
          <w:tcPr>
            <w:tcW w:type="dxa" w:w="1080"/>
          </w:tcPr>
          <w:p>
            <w:r>
              <w:t>1248</w:t>
            </w:r>
          </w:p>
        </w:tc>
        <w:tc>
          <w:tcPr>
            <w:tcW w:type="dxa" w:w="1080"/>
          </w:tcPr>
          <w:p>
            <w:r>
              <w:t>1248</w:t>
            </w:r>
          </w:p>
        </w:tc>
        <w:tc>
          <w:tcPr>
            <w:tcW w:type="dxa" w:w="1080"/>
          </w:tcPr>
          <w:p>
            <w:r>
              <w:t>1248</w:t>
            </w:r>
          </w:p>
        </w:tc>
        <w:tc>
          <w:tcPr>
            <w:tcW w:type="dxa" w:w="1080"/>
          </w:tcPr>
          <w:p>
            <w:r>
              <w:t>1248</w:t>
            </w:r>
          </w:p>
        </w:tc>
        <w:tc>
          <w:tcPr>
            <w:tcW w:type="dxa" w:w="1080"/>
          </w:tcPr>
          <w:p>
            <w:r>
              <w:t>1248</w:t>
            </w:r>
          </w:p>
        </w:tc>
        <w:tc>
          <w:tcPr>
            <w:tcW w:type="dxa" w:w="1080"/>
          </w:tcPr>
          <w:p>
            <w:r>
              <w:t>1248</w:t>
            </w:r>
          </w:p>
        </w:tc>
        <w:tc>
          <w:tcPr>
            <w:tcW w:type="dxa" w:w="1080"/>
          </w:tcPr>
          <w:p>
            <w:r>
              <w:t>0</w:t>
            </w:r>
          </w:p>
        </w:tc>
      </w:tr>
      <w:tr>
        <w:tc>
          <w:tcPr>
            <w:tcW w:type="dxa" w:w="1080"/>
          </w:tcPr>
          <w:p>
            <w:r>
              <w:t>COPD_SPIROMETRY</w:t>
            </w:r>
          </w:p>
        </w:tc>
        <w:tc>
          <w:tcPr>
            <w:tcW w:type="dxa" w:w="1080"/>
          </w:tcPr>
          <w:p>
            <w:r>
              <w:t>1011</w:t>
            </w:r>
          </w:p>
        </w:tc>
        <w:tc>
          <w:tcPr>
            <w:tcW w:type="dxa" w:w="1080"/>
          </w:tcPr>
          <w:p>
            <w:r>
              <w:t>1011</w:t>
            </w:r>
          </w:p>
        </w:tc>
        <w:tc>
          <w:tcPr>
            <w:tcW w:type="dxa" w:w="1080"/>
          </w:tcPr>
          <w:p>
            <w:r>
              <w:t>1011</w:t>
            </w:r>
          </w:p>
        </w:tc>
        <w:tc>
          <w:tcPr>
            <w:tcW w:type="dxa" w:w="1080"/>
          </w:tcPr>
          <w:p>
            <w:r>
              <w:t>1011</w:t>
            </w:r>
          </w:p>
        </w:tc>
        <w:tc>
          <w:tcPr>
            <w:tcW w:type="dxa" w:w="1080"/>
          </w:tcPr>
          <w:p>
            <w:r>
              <w:t>1011</w:t>
            </w:r>
          </w:p>
        </w:tc>
        <w:tc>
          <w:tcPr>
            <w:tcW w:type="dxa" w:w="1080"/>
          </w:tcPr>
          <w:p>
            <w:r>
              <w:t>1011</w:t>
            </w:r>
          </w:p>
        </w:tc>
        <w:tc>
          <w:tcPr>
            <w:tcW w:type="dxa" w:w="1080"/>
          </w:tcPr>
          <w:p>
            <w:r>
              <w:t>0</w:t>
            </w:r>
          </w:p>
        </w:tc>
      </w:tr>
      <w:tr>
        <w:tc>
          <w:tcPr>
            <w:tcW w:type="dxa" w:w="1080"/>
          </w:tcPr>
          <w:p>
            <w:r>
              <w:t>DIAB_A1C_TEST</w:t>
            </w:r>
          </w:p>
        </w:tc>
        <w:tc>
          <w:tcPr>
            <w:tcW w:type="dxa" w:w="1080"/>
          </w:tcPr>
          <w:p>
            <w:r>
              <w:t>330</w:t>
            </w:r>
          </w:p>
        </w:tc>
        <w:tc>
          <w:tcPr>
            <w:tcW w:type="dxa" w:w="1080"/>
          </w:tcPr>
          <w:p>
            <w:r>
              <w:t>330</w:t>
            </w:r>
          </w:p>
        </w:tc>
        <w:tc>
          <w:tcPr>
            <w:tcW w:type="dxa" w:w="1080"/>
          </w:tcPr>
          <w:p>
            <w:r>
              <w:t>330</w:t>
            </w:r>
          </w:p>
        </w:tc>
        <w:tc>
          <w:tcPr>
            <w:tcW w:type="dxa" w:w="1080"/>
          </w:tcPr>
          <w:p>
            <w:r>
              <w:t>330</w:t>
            </w:r>
          </w:p>
        </w:tc>
        <w:tc>
          <w:tcPr>
            <w:tcW w:type="dxa" w:w="1080"/>
          </w:tcPr>
          <w:p>
            <w:r>
              <w:t>330</w:t>
            </w:r>
          </w:p>
        </w:tc>
        <w:tc>
          <w:tcPr>
            <w:tcW w:type="dxa" w:w="1080"/>
          </w:tcPr>
          <w:p>
            <w:r>
              <w:t>330</w:t>
            </w:r>
          </w:p>
        </w:tc>
        <w:tc>
          <w:tcPr>
            <w:tcW w:type="dxa" w:w="1080"/>
          </w:tcPr>
          <w:p>
            <w:r>
              <w:t>178</w:t>
            </w:r>
          </w:p>
        </w:tc>
      </w:tr>
      <w:tr>
        <w:tc>
          <w:tcPr>
            <w:tcW w:type="dxa" w:w="1080"/>
          </w:tcPr>
          <w:p>
            <w:r>
              <w:t>DIAB_BLOOD_SUGAR</w:t>
            </w:r>
          </w:p>
        </w:tc>
        <w:tc>
          <w:tcPr>
            <w:tcW w:type="dxa" w:w="1080"/>
          </w:tcPr>
          <w:p>
            <w:r>
              <w:t>531</w:t>
            </w:r>
          </w:p>
        </w:tc>
        <w:tc>
          <w:tcPr>
            <w:tcW w:type="dxa" w:w="1080"/>
          </w:tcPr>
          <w:p>
            <w:r>
              <w:t>531</w:t>
            </w:r>
          </w:p>
        </w:tc>
        <w:tc>
          <w:tcPr>
            <w:tcW w:type="dxa" w:w="1080"/>
          </w:tcPr>
          <w:p>
            <w:r>
              <w:t>531</w:t>
            </w:r>
          </w:p>
        </w:tc>
        <w:tc>
          <w:tcPr>
            <w:tcW w:type="dxa" w:w="1080"/>
          </w:tcPr>
          <w:p>
            <w:r>
              <w:t>531</w:t>
            </w:r>
          </w:p>
        </w:tc>
        <w:tc>
          <w:tcPr>
            <w:tcW w:type="dxa" w:w="1080"/>
          </w:tcPr>
          <w:p>
            <w:r>
              <w:t>531</w:t>
            </w:r>
          </w:p>
        </w:tc>
        <w:tc>
          <w:tcPr>
            <w:tcW w:type="dxa" w:w="1080"/>
          </w:tcPr>
          <w:p>
            <w:r>
              <w:t>531</w:t>
            </w:r>
          </w:p>
        </w:tc>
        <w:tc>
          <w:tcPr>
            <w:tcW w:type="dxa" w:w="1080"/>
          </w:tcPr>
          <w:p>
            <w:r>
              <w:t>178</w:t>
            </w:r>
          </w:p>
        </w:tc>
      </w:tr>
      <w:tr>
        <w:tc>
          <w:tcPr>
            <w:tcW w:type="dxa" w:w="1080"/>
          </w:tcPr>
          <w:p>
            <w:r>
              <w:t>DIAB_EYE_EXAM</w:t>
            </w:r>
          </w:p>
        </w:tc>
        <w:tc>
          <w:tcPr>
            <w:tcW w:type="dxa" w:w="1080"/>
          </w:tcPr>
          <w:p>
            <w:r>
              <w:t>486</w:t>
            </w:r>
          </w:p>
        </w:tc>
        <w:tc>
          <w:tcPr>
            <w:tcW w:type="dxa" w:w="1080"/>
          </w:tcPr>
          <w:p>
            <w:r>
              <w:t>486</w:t>
            </w:r>
          </w:p>
        </w:tc>
        <w:tc>
          <w:tcPr>
            <w:tcW w:type="dxa" w:w="1080"/>
          </w:tcPr>
          <w:p>
            <w:r>
              <w:t>486</w:t>
            </w:r>
          </w:p>
        </w:tc>
        <w:tc>
          <w:tcPr>
            <w:tcW w:type="dxa" w:w="1080"/>
          </w:tcPr>
          <w:p>
            <w:r>
              <w:t>486</w:t>
            </w:r>
          </w:p>
        </w:tc>
        <w:tc>
          <w:tcPr>
            <w:tcW w:type="dxa" w:w="1080"/>
          </w:tcPr>
          <w:p>
            <w:r>
              <w:t>486</w:t>
            </w:r>
          </w:p>
        </w:tc>
        <w:tc>
          <w:tcPr>
            <w:tcW w:type="dxa" w:w="1080"/>
          </w:tcPr>
          <w:p>
            <w:r>
              <w:t>486</w:t>
            </w:r>
          </w:p>
        </w:tc>
        <w:tc>
          <w:tcPr>
            <w:tcW w:type="dxa" w:w="1080"/>
          </w:tcPr>
          <w:p>
            <w:r>
              <w:t>0</w:t>
            </w:r>
          </w:p>
        </w:tc>
      </w:tr>
      <w:tr>
        <w:tc>
          <w:tcPr>
            <w:tcW w:type="dxa" w:w="1080"/>
          </w:tcPr>
          <w:p>
            <w:r>
              <w:t>DIAB_NEPHRO_SCREEN</w:t>
            </w:r>
          </w:p>
        </w:tc>
        <w:tc>
          <w:tcPr>
            <w:tcW w:type="dxa" w:w="1080"/>
          </w:tcPr>
          <w:p>
            <w:r>
              <w:t>498</w:t>
            </w:r>
          </w:p>
        </w:tc>
        <w:tc>
          <w:tcPr>
            <w:tcW w:type="dxa" w:w="1080"/>
          </w:tcPr>
          <w:p>
            <w:r>
              <w:t>498</w:t>
            </w:r>
          </w:p>
        </w:tc>
        <w:tc>
          <w:tcPr>
            <w:tcW w:type="dxa" w:w="1080"/>
          </w:tcPr>
          <w:p>
            <w:r>
              <w:t>498</w:t>
            </w:r>
          </w:p>
        </w:tc>
        <w:tc>
          <w:tcPr>
            <w:tcW w:type="dxa" w:w="1080"/>
          </w:tcPr>
          <w:p>
            <w:r>
              <w:t>498</w:t>
            </w:r>
          </w:p>
        </w:tc>
        <w:tc>
          <w:tcPr>
            <w:tcW w:type="dxa" w:w="1080"/>
          </w:tcPr>
          <w:p>
            <w:r>
              <w:t>498</w:t>
            </w:r>
          </w:p>
        </w:tc>
        <w:tc>
          <w:tcPr>
            <w:tcW w:type="dxa" w:w="1080"/>
          </w:tcPr>
          <w:p>
            <w:r>
              <w:t>498</w:t>
            </w:r>
          </w:p>
        </w:tc>
        <w:tc>
          <w:tcPr>
            <w:tcW w:type="dxa" w:w="1080"/>
          </w:tcPr>
          <w:p>
            <w:r>
              <w:t>0</w:t>
            </w:r>
          </w:p>
        </w:tc>
      </w:tr>
      <w:tr>
        <w:tc>
          <w:tcPr>
            <w:tcW w:type="dxa" w:w="1080"/>
          </w:tcPr>
          <w:p>
            <w:r>
              <w:t>HTN_PCP_FOLLOWUP</w:t>
            </w:r>
          </w:p>
        </w:tc>
        <w:tc>
          <w:tcPr>
            <w:tcW w:type="dxa" w:w="1080"/>
          </w:tcPr>
          <w:p>
            <w:r>
              <w:t>622</w:t>
            </w:r>
          </w:p>
        </w:tc>
        <w:tc>
          <w:tcPr>
            <w:tcW w:type="dxa" w:w="1080"/>
          </w:tcPr>
          <w:p>
            <w:r>
              <w:t>622</w:t>
            </w:r>
          </w:p>
        </w:tc>
        <w:tc>
          <w:tcPr>
            <w:tcW w:type="dxa" w:w="1080"/>
          </w:tcPr>
          <w:p>
            <w:r>
              <w:t>622</w:t>
            </w:r>
          </w:p>
        </w:tc>
        <w:tc>
          <w:tcPr>
            <w:tcW w:type="dxa" w:w="1080"/>
          </w:tcPr>
          <w:p>
            <w:r>
              <w:t>622</w:t>
            </w:r>
          </w:p>
        </w:tc>
        <w:tc>
          <w:tcPr>
            <w:tcW w:type="dxa" w:w="1080"/>
          </w:tcPr>
          <w:p>
            <w:r>
              <w:t>622</w:t>
            </w:r>
          </w:p>
        </w:tc>
        <w:tc>
          <w:tcPr>
            <w:tcW w:type="dxa" w:w="1080"/>
          </w:tcPr>
          <w:p>
            <w:r>
              <w:t>622</w:t>
            </w:r>
          </w:p>
        </w:tc>
        <w:tc>
          <w:tcPr>
            <w:tcW w:type="dxa" w:w="1080"/>
          </w:tcPr>
          <w:p>
            <w:r>
              <w:t>0</w:t>
            </w:r>
          </w:p>
        </w:tc>
      </w:tr>
    </w:tbl>
    <w:p>
      <w:r>
        <w:t>Does the check work? Known faults were injected into clean synthetic closures and the checker run on them (recall = share flagged; the last row is the false-positive rate on untouched rows). This tests the check, not InComm's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Fault</w:t>
            </w:r>
          </w:p>
        </w:tc>
        <w:tc>
          <w:tcPr>
            <w:tcW w:type="dxa" w:w="2160"/>
          </w:tcPr>
          <w:p>
            <w:r>
              <w:rPr>
                <w:b/>
              </w:rPr>
              <w:t>Injected</w:t>
            </w:r>
          </w:p>
        </w:tc>
        <w:tc>
          <w:tcPr>
            <w:tcW w:type="dxa" w:w="2160"/>
          </w:tcPr>
          <w:p>
            <w:r>
              <w:rPr>
                <w:b/>
              </w:rPr>
              <w:t>Detected</w:t>
            </w:r>
          </w:p>
        </w:tc>
        <w:tc>
          <w:tcPr>
            <w:tcW w:type="dxa" w:w="2160"/>
          </w:tcPr>
          <w:p>
            <w:r>
              <w:rPr>
                <w:b/>
              </w:rPr>
              <w:t>Recall</w:t>
            </w:r>
          </w:p>
        </w:tc>
      </w:tr>
      <w:tr>
        <w:tc>
          <w:tcPr>
            <w:tcW w:type="dxa" w:w="2160"/>
          </w:tcPr>
          <w:p>
            <w:r>
              <w:t>missing_claim</w:t>
            </w:r>
          </w:p>
        </w:tc>
        <w:tc>
          <w:tcPr>
            <w:tcW w:type="dxa" w:w="2160"/>
          </w:tcPr>
          <w:p>
            <w:r>
              <w:t>150</w:t>
            </w:r>
          </w:p>
        </w:tc>
        <w:tc>
          <w:tcPr>
            <w:tcW w:type="dxa" w:w="2160"/>
          </w:tcPr>
          <w:p>
            <w:r>
              <w:t>150</w:t>
            </w:r>
          </w:p>
        </w:tc>
        <w:tc>
          <w:tcPr>
            <w:tcW w:type="dxa" w:w="2160"/>
          </w:tcPr>
          <w:p>
            <w:r>
              <w:t>1.0000</w:t>
            </w:r>
          </w:p>
        </w:tc>
      </w:tr>
      <w:tr>
        <w:tc>
          <w:tcPr>
            <w:tcW w:type="dxa" w:w="2160"/>
          </w:tcPr>
          <w:p>
            <w:r>
              <w:t>wrong_member</w:t>
            </w:r>
          </w:p>
        </w:tc>
        <w:tc>
          <w:tcPr>
            <w:tcW w:type="dxa" w:w="2160"/>
          </w:tcPr>
          <w:p>
            <w:r>
              <w:t>150</w:t>
            </w:r>
          </w:p>
        </w:tc>
        <w:tc>
          <w:tcPr>
            <w:tcW w:type="dxa" w:w="2160"/>
          </w:tcPr>
          <w:p>
            <w:r>
              <w:t>150</w:t>
            </w:r>
          </w:p>
        </w:tc>
        <w:tc>
          <w:tcPr>
            <w:tcW w:type="dxa" w:w="2160"/>
          </w:tcPr>
          <w:p>
            <w:r>
              <w:t>1.0000</w:t>
            </w:r>
          </w:p>
        </w:tc>
      </w:tr>
      <w:tr>
        <w:tc>
          <w:tcPr>
            <w:tcW w:type="dxa" w:w="2160"/>
          </w:tcPr>
          <w:p>
            <w:r>
              <w:t>wrong_cpt</w:t>
            </w:r>
          </w:p>
        </w:tc>
        <w:tc>
          <w:tcPr>
            <w:tcW w:type="dxa" w:w="2160"/>
          </w:tcPr>
          <w:p>
            <w:r>
              <w:t>150</w:t>
            </w:r>
          </w:p>
        </w:tc>
        <w:tc>
          <w:tcPr>
            <w:tcW w:type="dxa" w:w="2160"/>
          </w:tcPr>
          <w:p>
            <w:r>
              <w:t>150</w:t>
            </w:r>
          </w:p>
        </w:tc>
        <w:tc>
          <w:tcPr>
            <w:tcW w:type="dxa" w:w="2160"/>
          </w:tcPr>
          <w:p>
            <w:r>
              <w:t>1.0000</w:t>
            </w:r>
          </w:p>
        </w:tc>
      </w:tr>
      <w:tr>
        <w:tc>
          <w:tcPr>
            <w:tcW w:type="dxa" w:w="2160"/>
          </w:tcPr>
          <w:p>
            <w:r>
              <w:t>shifted_date</w:t>
            </w:r>
          </w:p>
        </w:tc>
        <w:tc>
          <w:tcPr>
            <w:tcW w:type="dxa" w:w="2160"/>
          </w:tcPr>
          <w:p>
            <w:r>
              <w:t>150</w:t>
            </w:r>
          </w:p>
        </w:tc>
        <w:tc>
          <w:tcPr>
            <w:tcW w:type="dxa" w:w="2160"/>
          </w:tcPr>
          <w:p>
            <w:r>
              <w:t>150</w:t>
            </w:r>
          </w:p>
        </w:tc>
        <w:tc>
          <w:tcPr>
            <w:tcW w:type="dxa" w:w="2160"/>
          </w:tcPr>
          <w:p>
            <w:r>
              <w:t>1.0000</w:t>
            </w:r>
          </w:p>
        </w:tc>
      </w:tr>
      <w:tr>
        <w:tc>
          <w:tcPr>
            <w:tcW w:type="dxa" w:w="2160"/>
          </w:tcPr>
          <w:p>
            <w:r>
              <w:t>out_of_window</w:t>
            </w:r>
          </w:p>
        </w:tc>
        <w:tc>
          <w:tcPr>
            <w:tcW w:type="dxa" w:w="2160"/>
          </w:tcPr>
          <w:p>
            <w:r>
              <w:t>150</w:t>
            </w:r>
          </w:p>
        </w:tc>
        <w:tc>
          <w:tcPr>
            <w:tcW w:type="dxa" w:w="2160"/>
          </w:tcPr>
          <w:p>
            <w:r>
              <w:t>150</w:t>
            </w:r>
          </w:p>
        </w:tc>
        <w:tc>
          <w:tcPr>
            <w:tcW w:type="dxa" w:w="2160"/>
          </w:tcPr>
          <w:p>
            <w:r>
              <w:t>1.0000</w:t>
            </w:r>
          </w:p>
        </w:tc>
      </w:tr>
      <w:tr>
        <w:tc>
          <w:tcPr>
            <w:tcW w:type="dxa" w:w="2160"/>
          </w:tcPr>
          <w:p>
            <w:r>
              <w:t>claim_reused_across_members</w:t>
            </w:r>
          </w:p>
        </w:tc>
        <w:tc>
          <w:tcPr>
            <w:tcW w:type="dxa" w:w="2160"/>
          </w:tcPr>
          <w:p>
            <w:r>
              <w:t>150</w:t>
            </w:r>
          </w:p>
        </w:tc>
        <w:tc>
          <w:tcPr>
            <w:tcW w:type="dxa" w:w="2160"/>
          </w:tcPr>
          <w:p>
            <w:r>
              <w:t>150</w:t>
            </w:r>
          </w:p>
        </w:tc>
        <w:tc>
          <w:tcPr>
            <w:tcW w:type="dxa" w:w="2160"/>
          </w:tcPr>
          <w:p>
            <w:r>
              <w:t>1.0000</w:t>
            </w:r>
          </w:p>
        </w:tc>
      </w:tr>
      <w:tr>
        <w:tc>
          <w:tcPr>
            <w:tcW w:type="dxa" w:w="2160"/>
          </w:tcPr>
          <w:p>
            <w:r>
              <w:t>none (clean rows flagged = false positives)</w:t>
            </w:r>
          </w:p>
        </w:tc>
        <w:tc>
          <w:tcPr>
            <w:tcW w:type="dxa" w:w="2160"/>
          </w:tcPr>
          <w:p>
            <w:r>
              <w:t>2100</w:t>
            </w:r>
          </w:p>
        </w:tc>
        <w:tc>
          <w:tcPr>
            <w:tcW w:type="dxa" w:w="2160"/>
          </w:tcPr>
          <w:p>
            <w:r>
              <w:t>0</w:t>
            </w:r>
          </w:p>
        </w:tc>
        <w:tc>
          <w:tcPr>
            <w:tcW w:type="dxa" w:w="2160"/>
          </w:tcPr>
          <w:p>
            <w:r>
              <w:t>0</w:t>
            </w:r>
          </w:p>
        </w:tc>
      </w:tr>
    </w:tbl>
    <w:p>
      <w:pPr>
        <w:pStyle w:val="Heading1"/>
      </w:pPr>
      <w:r>
        <w:t>7. Reward attribution</w:t>
      </w:r>
    </w:p>
    <w:p>
      <w:pPr>
        <w:pStyle w:val="ListBullet"/>
      </w:pPr>
      <w:r>
        <w:t>Real data: 0 of 4726 closures follow a reward case (claims 2025-10-29 to 2026-05-26; cases created 2026-06-25). Temporal attribution is impossible; offer timestamps are required (pilot design).</w:t>
      </w:r>
    </w:p>
    <w:p>
      <w:pPr>
        <w:pStyle w:val="ListBullet"/>
      </w:pPr>
      <w:r>
        <w:t>Causal attribution instead: probability of necessity (the share of treated closers whose closure the offer caused). On the research mock the bounds are 0.02 to 1.00 (monotone point 0.02). The complement is the windfall share of payouts.</w:t>
      </w:r>
    </w:p>
    <w:p>
      <w:pPr>
        <w:pStyle w:val="ListBullet"/>
      </w:pPr>
      <w:r>
        <w:t>Timing test on the research ledger: MEASURED_ON_RESEARCH_LEDGER; median days to claim offered 194 vs 200 not offered (offer accelerates closure: False).</w:t>
      </w:r>
    </w:p>
    <w:p>
      <w:pPr>
        <w:pStyle w:val="Heading1"/>
      </w:pPr>
      <w:r>
        <w:t>8. RAF arm (separate from Stars; never summed)</w:t>
      </w:r>
    </w:p>
    <w:p>
      <w:r>
        <w:t>A closure moves RAF only through a risk-adjustment-eligible encounter whose diagnosis maps to a payment HCC that was not already coded this year. Value of an encounter opportunity, not a reward condition: rewards must never depend on a diagnosis.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Care Gap Code</w:t>
            </w:r>
          </w:p>
        </w:tc>
        <w:tc>
          <w:tcPr>
            <w:tcW w:type="dxa" w:w="1234"/>
          </w:tcPr>
          <w:p>
            <w:r>
              <w:rPr>
                <w:b/>
              </w:rPr>
              <w:t>Ra Eligible Encounter</w:t>
            </w:r>
          </w:p>
        </w:tc>
        <w:tc>
          <w:tcPr>
            <w:tcW w:type="dxa" w:w="1234"/>
          </w:tcPr>
          <w:p>
            <w:r>
              <w:rPr>
                <w:b/>
              </w:rPr>
              <w:t>Payment Hcc Dx Share</w:t>
            </w:r>
          </w:p>
        </w:tc>
        <w:tc>
          <w:tcPr>
            <w:tcW w:type="dxa" w:w="1234"/>
          </w:tcPr>
          <w:p>
            <w:r>
              <w:rPr>
                <w:b/>
              </w:rPr>
              <w:t>Dominant Condition</w:t>
            </w:r>
          </w:p>
        </w:tc>
        <w:tc>
          <w:tcPr>
            <w:tcW w:type="dxa" w:w="1234"/>
          </w:tcPr>
          <w:p>
            <w:r>
              <w:rPr>
                <w:b/>
              </w:rPr>
              <w:t>Raf Value Usd Base</w:t>
            </w:r>
          </w:p>
        </w:tc>
        <w:tc>
          <w:tcPr>
            <w:tcW w:type="dxa" w:w="1234"/>
          </w:tcPr>
          <w:p>
            <w:r>
              <w:rPr>
                <w:b/>
              </w:rPr>
              <w:t>Raf Value Upper Bound Usd</w:t>
            </w:r>
          </w:p>
        </w:tc>
        <w:tc>
          <w:tcPr>
            <w:tcW w:type="dxa" w:w="1234"/>
          </w:tcPr>
          <w:p>
            <w:r>
              <w:rPr>
                <w:b/>
              </w:rPr>
              <w:t>Status</w:t>
            </w:r>
          </w:p>
        </w:tc>
      </w:tr>
      <w:tr>
        <w:tc>
          <w:tcPr>
            <w:tcW w:type="dxa" w:w="1234"/>
          </w:tcPr>
          <w:p>
            <w:r>
              <w:t>BH_POST_DISCHARGE_7D</w:t>
            </w:r>
          </w:p>
        </w:tc>
        <w:tc>
          <w:tcPr>
            <w:tcW w:type="dxa" w:w="1234"/>
          </w:tcPr>
          <w:p>
            <w:r>
              <w:t>Yes</w:t>
            </w:r>
          </w:p>
        </w:tc>
        <w:tc>
          <w:tcPr>
            <w:tcW w:type="dxa" w:w="1234"/>
          </w:tcPr>
          <w:p>
            <w:r>
              <w:t>0</w:t>
            </w:r>
          </w:p>
        </w:tc>
        <w:tc>
          <w:tcPr>
            <w:tcW w:type="dxa" w:w="1234"/>
          </w:tcPr>
          <w:p>
            <w:r>
              <w:t>none</w:t>
            </w:r>
          </w:p>
        </w:tc>
        <w:tc>
          <w:tcPr>
            <w:tcW w:type="dxa" w:w="1234"/>
          </w:tcPr>
          <w:p>
            <w:r>
              <w:t>0</w:t>
            </w:r>
          </w:p>
        </w:tc>
        <w:tc>
          <w:tcPr>
            <w:tcW w:type="dxa" w:w="1234"/>
          </w:tcPr>
          <w:p>
            <w:r>
              <w:t>n/a</w:t>
            </w:r>
          </w:p>
        </w:tc>
        <w:tc>
          <w:tcPr>
            <w:tcW w:type="dxa" w:w="1234"/>
          </w:tcPr>
          <w:p>
            <w:r>
              <w:t>ZERO: diagnosis is not a payment HCC</w:t>
            </w:r>
          </w:p>
        </w:tc>
      </w:tr>
      <w:tr>
        <w:tc>
          <w:tcPr>
            <w:tcW w:type="dxa" w:w="1234"/>
          </w:tcPr>
          <w:p>
            <w:r>
              <w:t>COPD_SPIROMETRY</w:t>
            </w:r>
          </w:p>
        </w:tc>
        <w:tc>
          <w:tcPr>
            <w:tcW w:type="dxa" w:w="1234"/>
          </w:tcPr>
          <w:p>
            <w:r>
              <w:t>No</w:t>
            </w:r>
          </w:p>
        </w:tc>
        <w:tc>
          <w:tcPr>
            <w:tcW w:type="dxa" w:w="1234"/>
          </w:tcPr>
          <w:p>
            <w:r>
              <w:t>1.0000</w:t>
            </w:r>
          </w:p>
        </w:tc>
        <w:tc>
          <w:tcPr>
            <w:tcW w:type="dxa" w:w="1234"/>
          </w:tcPr>
          <w:p>
            <w:r>
              <w:t>COPD</w:t>
            </w:r>
          </w:p>
        </w:tc>
        <w:tc>
          <w:tcPr>
            <w:tcW w:type="dxa" w:w="1234"/>
          </w:tcPr>
          <w:p>
            <w:r>
              <w:t>0</w:t>
            </w:r>
          </w:p>
        </w:tc>
        <w:tc>
          <w:tcPr>
            <w:tcW w:type="dxa" w:w="1234"/>
          </w:tcPr>
          <w:p>
            <w:r>
              <w:t>n/a</w:t>
            </w:r>
          </w:p>
        </w:tc>
        <w:tc>
          <w:tcPr>
            <w:tcW w:type="dxa" w:w="1234"/>
          </w:tcPr>
          <w:p>
            <w:r>
              <w:t>ZERO: not a risk-adjustment-eligible encounter</w:t>
            </w:r>
          </w:p>
        </w:tc>
      </w:tr>
      <w:tr>
        <w:tc>
          <w:tcPr>
            <w:tcW w:type="dxa" w:w="1234"/>
          </w:tcPr>
          <w:p>
            <w:r>
              <w:t>DIAB_A1C_TEST</w:t>
            </w:r>
          </w:p>
        </w:tc>
        <w:tc>
          <w:tcPr>
            <w:tcW w:type="dxa" w:w="1234"/>
          </w:tcPr>
          <w:p>
            <w:r>
              <w:t>No</w:t>
            </w:r>
          </w:p>
        </w:tc>
        <w:tc>
          <w:tcPr>
            <w:tcW w:type="dxa" w:w="1234"/>
          </w:tcPr>
          <w:p>
            <w:r>
              <w:t>1.0000</w:t>
            </w:r>
          </w:p>
        </w:tc>
        <w:tc>
          <w:tcPr>
            <w:tcW w:type="dxa" w:w="1234"/>
          </w:tcPr>
          <w:p>
            <w:r>
              <w:t>diabetes</w:t>
            </w:r>
          </w:p>
        </w:tc>
        <w:tc>
          <w:tcPr>
            <w:tcW w:type="dxa" w:w="1234"/>
          </w:tcPr>
          <w:p>
            <w:r>
              <w:t>0</w:t>
            </w:r>
          </w:p>
        </w:tc>
        <w:tc>
          <w:tcPr>
            <w:tcW w:type="dxa" w:w="1234"/>
          </w:tcPr>
          <w:p>
            <w:r>
              <w:t>n/a</w:t>
            </w:r>
          </w:p>
        </w:tc>
        <w:tc>
          <w:tcPr>
            <w:tcW w:type="dxa" w:w="1234"/>
          </w:tcPr>
          <w:p>
            <w:r>
              <w:t>ZERO: not a risk-adjustment-eligible encounter</w:t>
            </w:r>
          </w:p>
        </w:tc>
      </w:tr>
      <w:tr>
        <w:tc>
          <w:tcPr>
            <w:tcW w:type="dxa" w:w="1234"/>
          </w:tcPr>
          <w:p>
            <w:r>
              <w:t>DIAB_BLOOD_SUGAR</w:t>
            </w:r>
          </w:p>
        </w:tc>
        <w:tc>
          <w:tcPr>
            <w:tcW w:type="dxa" w:w="1234"/>
          </w:tcPr>
          <w:p>
            <w:r>
              <w:t>No</w:t>
            </w:r>
          </w:p>
        </w:tc>
        <w:tc>
          <w:tcPr>
            <w:tcW w:type="dxa" w:w="1234"/>
          </w:tcPr>
          <w:p>
            <w:r>
              <w:t>1.0000</w:t>
            </w:r>
          </w:p>
        </w:tc>
        <w:tc>
          <w:tcPr>
            <w:tcW w:type="dxa" w:w="1234"/>
          </w:tcPr>
          <w:p>
            <w:r>
              <w:t>diabetes</w:t>
            </w:r>
          </w:p>
        </w:tc>
        <w:tc>
          <w:tcPr>
            <w:tcW w:type="dxa" w:w="1234"/>
          </w:tcPr>
          <w:p>
            <w:r>
              <w:t>0</w:t>
            </w:r>
          </w:p>
        </w:tc>
        <w:tc>
          <w:tcPr>
            <w:tcW w:type="dxa" w:w="1234"/>
          </w:tcPr>
          <w:p>
            <w:r>
              <w:t>n/a</w:t>
            </w:r>
          </w:p>
        </w:tc>
        <w:tc>
          <w:tcPr>
            <w:tcW w:type="dxa" w:w="1234"/>
          </w:tcPr>
          <w:p>
            <w:r>
              <w:t>ZERO: not a risk-adjustment-eligible encounter</w:t>
            </w:r>
          </w:p>
        </w:tc>
      </w:tr>
      <w:tr>
        <w:tc>
          <w:tcPr>
            <w:tcW w:type="dxa" w:w="1234"/>
          </w:tcPr>
          <w:p>
            <w:r>
              <w:t>DIAB_EYE_EXAM</w:t>
            </w:r>
          </w:p>
        </w:tc>
        <w:tc>
          <w:tcPr>
            <w:tcW w:type="dxa" w:w="1234"/>
          </w:tcPr>
          <w:p>
            <w:r>
              <w:t>No</w:t>
            </w:r>
          </w:p>
        </w:tc>
        <w:tc>
          <w:tcPr>
            <w:tcW w:type="dxa" w:w="1234"/>
          </w:tcPr>
          <w:p>
            <w:r>
              <w:t>1.0000</w:t>
            </w:r>
          </w:p>
        </w:tc>
        <w:tc>
          <w:tcPr>
            <w:tcW w:type="dxa" w:w="1234"/>
          </w:tcPr>
          <w:p>
            <w:r>
              <w:t>diabetes</w:t>
            </w:r>
          </w:p>
        </w:tc>
        <w:tc>
          <w:tcPr>
            <w:tcW w:type="dxa" w:w="1234"/>
          </w:tcPr>
          <w:p>
            <w:r>
              <w:t>0</w:t>
            </w:r>
          </w:p>
        </w:tc>
        <w:tc>
          <w:tcPr>
            <w:tcW w:type="dxa" w:w="1234"/>
          </w:tcPr>
          <w:p>
            <w:r>
              <w:t>n/a</w:t>
            </w:r>
          </w:p>
        </w:tc>
        <w:tc>
          <w:tcPr>
            <w:tcW w:type="dxa" w:w="1234"/>
          </w:tcPr>
          <w:p>
            <w:r>
              <w:t>ZERO: not a risk-adjustment-eligible encounter</w:t>
            </w:r>
          </w:p>
        </w:tc>
      </w:tr>
      <w:tr>
        <w:tc>
          <w:tcPr>
            <w:tcW w:type="dxa" w:w="1234"/>
          </w:tcPr>
          <w:p>
            <w:r>
              <w:t>DIAB_NEPHRO_SCREEN</w:t>
            </w:r>
          </w:p>
        </w:tc>
        <w:tc>
          <w:tcPr>
            <w:tcW w:type="dxa" w:w="1234"/>
          </w:tcPr>
          <w:p>
            <w:r>
              <w:t>No</w:t>
            </w:r>
          </w:p>
        </w:tc>
        <w:tc>
          <w:tcPr>
            <w:tcW w:type="dxa" w:w="1234"/>
          </w:tcPr>
          <w:p>
            <w:r>
              <w:t>1.0000</w:t>
            </w:r>
          </w:p>
        </w:tc>
        <w:tc>
          <w:tcPr>
            <w:tcW w:type="dxa" w:w="1234"/>
          </w:tcPr>
          <w:p>
            <w:r>
              <w:t>diabetes</w:t>
            </w:r>
          </w:p>
        </w:tc>
        <w:tc>
          <w:tcPr>
            <w:tcW w:type="dxa" w:w="1234"/>
          </w:tcPr>
          <w:p>
            <w:r>
              <w:t>0</w:t>
            </w:r>
          </w:p>
        </w:tc>
        <w:tc>
          <w:tcPr>
            <w:tcW w:type="dxa" w:w="1234"/>
          </w:tcPr>
          <w:p>
            <w:r>
              <w:t>n/a</w:t>
            </w:r>
          </w:p>
        </w:tc>
        <w:tc>
          <w:tcPr>
            <w:tcW w:type="dxa" w:w="1234"/>
          </w:tcPr>
          <w:p>
            <w:r>
              <w:t>ZERO: not a risk-adjustment-eligible encounter</w:t>
            </w:r>
          </w:p>
        </w:tc>
      </w:tr>
      <w:tr>
        <w:tc>
          <w:tcPr>
            <w:tcW w:type="dxa" w:w="1234"/>
          </w:tcPr>
          <w:p>
            <w:r>
              <w:t>HTN_PCP_FOLLOWUP</w:t>
            </w:r>
          </w:p>
        </w:tc>
        <w:tc>
          <w:tcPr>
            <w:tcW w:type="dxa" w:w="1234"/>
          </w:tcPr>
          <w:p>
            <w:r>
              <w:t>Yes</w:t>
            </w:r>
          </w:p>
        </w:tc>
        <w:tc>
          <w:tcPr>
            <w:tcW w:type="dxa" w:w="1234"/>
          </w:tcPr>
          <w:p>
            <w:r>
              <w:t>1.0000</w:t>
            </w:r>
          </w:p>
        </w:tc>
        <w:tc>
          <w:tcPr>
            <w:tcW w:type="dxa" w:w="1234"/>
          </w:tcPr>
          <w:p>
            <w:r>
              <w:t>heart failure</w:t>
            </w:r>
          </w:p>
        </w:tc>
        <w:tc>
          <w:tcPr>
            <w:tcW w:type="dxa" w:w="1234"/>
          </w:tcPr>
          <w:p>
            <w:r>
              <w:t>n/a</w:t>
            </w:r>
          </w:p>
        </w:tc>
        <w:tc>
          <w:tcPr>
            <w:tcW w:type="dxa" w:w="1234"/>
          </w:tcPr>
          <w:p>
            <w:r>
              <w:t>4,811</w:t>
            </w:r>
          </w:p>
        </w:tc>
        <w:tc>
          <w:tcPr>
            <w:tcW w:type="dxa" w:w="1234"/>
          </w:tcPr>
          <w:p>
            <w:r>
              <w:t>NOT_AVAILABLE: V28 factor not verified (upper bound shown)</w:t>
            </w:r>
          </w:p>
        </w:tc>
      </w:tr>
    </w:tbl>
    <w:p>
      <w:pPr>
        <w:pStyle w:val="Heading1"/>
      </w:pPr>
      <w:r>
        <w:t>9. Priced ROI under literature-anchored lift (a scenario, not a result)</w:t>
      </w:r>
    </w:p>
    <w:p>
      <w:r>
        <w:t>Published incentive trials give relative risks of closure of 1.42 (screening meta-analysis, 95% CI 1.05 to 1.92), 1.17 (colorectal, 8 RCTs) and no effect for diabetic eye screening (IDEAS RCT). These are an external prior, not InComm lift and not the mock lift. Carried as odds ratios so probabilities stay within 0 to 1 at every gap's baseline. Offer-to-all, pay-on-completion. The favourable-value rows stack every favourable bound and are an upper envelope, not an expectation.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Rr Case</w:t>
            </w:r>
          </w:p>
        </w:tc>
        <w:tc>
          <w:tcPr>
            <w:tcW w:type="dxa" w:w="1080"/>
          </w:tcPr>
          <w:p>
            <w:r>
              <w:rPr>
                <w:b/>
              </w:rPr>
              <w:t>Odds Ratio</w:t>
            </w:r>
          </w:p>
        </w:tc>
        <w:tc>
          <w:tcPr>
            <w:tcW w:type="dxa" w:w="1080"/>
          </w:tcPr>
          <w:p>
            <w:r>
              <w:rPr>
                <w:b/>
              </w:rPr>
              <w:t>Mean Implied Rr</w:t>
            </w:r>
          </w:p>
        </w:tc>
        <w:tc>
          <w:tcPr>
            <w:tcW w:type="dxa" w:w="1080"/>
          </w:tcPr>
          <w:p>
            <w:r>
              <w:rPr>
                <w:b/>
              </w:rPr>
              <w:t>Value Case</w:t>
            </w:r>
          </w:p>
        </w:tc>
        <w:tc>
          <w:tcPr>
            <w:tcW w:type="dxa" w:w="1080"/>
          </w:tcPr>
          <w:p>
            <w:r>
              <w:rPr>
                <w:b/>
              </w:rPr>
              <w:t>Net Total Usd</w:t>
            </w:r>
          </w:p>
        </w:tc>
        <w:tc>
          <w:tcPr>
            <w:tcW w:type="dxa" w:w="1080"/>
          </w:tcPr>
          <w:p>
            <w:r>
              <w:rPr>
                <w:b/>
              </w:rPr>
              <w:t>Cost Total Usd</w:t>
            </w:r>
          </w:p>
        </w:tc>
        <w:tc>
          <w:tcPr>
            <w:tcW w:type="dxa" w:w="1080"/>
          </w:tcPr>
          <w:p>
            <w:r>
              <w:rPr>
                <w:b/>
              </w:rPr>
              <w:t>ROI</w:t>
            </w:r>
          </w:p>
        </w:tc>
        <w:tc>
          <w:tcPr>
            <w:tcW w:type="dxa" w:w="1080"/>
          </w:tcPr>
          <w:p>
            <w:r>
              <w:rPr>
                <w:b/>
              </w:rPr>
              <w:t>Attributable Share Of Closers</w:t>
            </w:r>
          </w:p>
        </w:tc>
      </w:tr>
      <w:tr>
        <w:tc>
          <w:tcPr>
            <w:tcW w:type="dxa" w:w="1080"/>
          </w:tcPr>
          <w:p>
            <w:r>
              <w:t>base</w:t>
            </w:r>
          </w:p>
        </w:tc>
        <w:tc>
          <w:tcPr>
            <w:tcW w:type="dxa" w:w="1080"/>
          </w:tcPr>
          <w:p>
            <w:r>
              <w:t>1.2619</w:t>
            </w:r>
          </w:p>
        </w:tc>
        <w:tc>
          <w:tcPr>
            <w:tcW w:type="dxa" w:w="1080"/>
          </w:tcPr>
          <w:p>
            <w:r>
              <w:t>1.1489</w:t>
            </w:r>
          </w:p>
        </w:tc>
        <w:tc>
          <w:tcPr>
            <w:tcW w:type="dxa" w:w="1080"/>
          </w:tcPr>
          <w:p>
            <w:r>
              <w:t>base</w:t>
            </w:r>
          </w:p>
        </w:tc>
        <w:tc>
          <w:tcPr>
            <w:tcW w:type="dxa" w:w="1080"/>
          </w:tcPr>
          <w:p>
            <w:r>
              <w:t>-24,733</w:t>
            </w:r>
          </w:p>
        </w:tc>
        <w:tc>
          <w:tcPr>
            <w:tcW w:type="dxa" w:w="1080"/>
          </w:tcPr>
          <w:p>
            <w:r>
              <w:t>110,752</w:t>
            </w:r>
          </w:p>
        </w:tc>
        <w:tc>
          <w:tcPr>
            <w:tcW w:type="dxa" w:w="1080"/>
          </w:tcPr>
          <w:p>
            <w:r>
              <w:t>-0.2233</w:t>
            </w:r>
          </w:p>
        </w:tc>
        <w:tc>
          <w:tcPr>
            <w:tcW w:type="dxa" w:w="1080"/>
          </w:tcPr>
          <w:p>
            <w:r>
              <w:t>0.1279</w:t>
            </w:r>
          </w:p>
        </w:tc>
      </w:tr>
      <w:tr>
        <w:tc>
          <w:tcPr>
            <w:tcW w:type="dxa" w:w="1080"/>
          </w:tcPr>
          <w:p>
            <w:r>
              <w:t>base</w:t>
            </w:r>
          </w:p>
        </w:tc>
        <w:tc>
          <w:tcPr>
            <w:tcW w:type="dxa" w:w="1080"/>
          </w:tcPr>
          <w:p>
            <w:r>
              <w:t>1.2619</w:t>
            </w:r>
          </w:p>
        </w:tc>
        <w:tc>
          <w:tcPr>
            <w:tcW w:type="dxa" w:w="1080"/>
          </w:tcPr>
          <w:p>
            <w:r>
              <w:t>1.1489</w:t>
            </w:r>
          </w:p>
        </w:tc>
        <w:tc>
          <w:tcPr>
            <w:tcW w:type="dxa" w:w="1080"/>
          </w:tcPr>
          <w:p>
            <w:r>
              <w:t>high</w:t>
            </w:r>
          </w:p>
        </w:tc>
        <w:tc>
          <w:tcPr>
            <w:tcW w:type="dxa" w:w="1080"/>
          </w:tcPr>
          <w:p>
            <w:r>
              <w:t>31,641</w:t>
            </w:r>
          </w:p>
        </w:tc>
        <w:tc>
          <w:tcPr>
            <w:tcW w:type="dxa" w:w="1080"/>
          </w:tcPr>
          <w:p>
            <w:r>
              <w:t>110,752</w:t>
            </w:r>
          </w:p>
        </w:tc>
        <w:tc>
          <w:tcPr>
            <w:tcW w:type="dxa" w:w="1080"/>
          </w:tcPr>
          <w:p>
            <w:r>
              <w:t>0.2857</w:t>
            </w:r>
          </w:p>
        </w:tc>
        <w:tc>
          <w:tcPr>
            <w:tcW w:type="dxa" w:w="1080"/>
          </w:tcPr>
          <w:p>
            <w:r>
              <w:t>0.1279</w:t>
            </w:r>
          </w:p>
        </w:tc>
      </w:tr>
      <w:tr>
        <w:tc>
          <w:tcPr>
            <w:tcW w:type="dxa" w:w="1080"/>
          </w:tcPr>
          <w:p>
            <w:r>
              <w:t>base</w:t>
            </w:r>
          </w:p>
        </w:tc>
        <w:tc>
          <w:tcPr>
            <w:tcW w:type="dxa" w:w="1080"/>
          </w:tcPr>
          <w:p>
            <w:r>
              <w:t>1.2619</w:t>
            </w:r>
          </w:p>
        </w:tc>
        <w:tc>
          <w:tcPr>
            <w:tcW w:type="dxa" w:w="1080"/>
          </w:tcPr>
          <w:p>
            <w:r>
              <w:t>1.1489</w:t>
            </w:r>
          </w:p>
        </w:tc>
        <w:tc>
          <w:tcPr>
            <w:tcW w:type="dxa" w:w="1080"/>
          </w:tcPr>
          <w:p>
            <w:r>
              <w:t>low</w:t>
            </w:r>
          </w:p>
        </w:tc>
        <w:tc>
          <w:tcPr>
            <w:tcW w:type="dxa" w:w="1080"/>
          </w:tcPr>
          <w:p>
            <w:r>
              <w:t>-54,841</w:t>
            </w:r>
          </w:p>
        </w:tc>
        <w:tc>
          <w:tcPr>
            <w:tcW w:type="dxa" w:w="1080"/>
          </w:tcPr>
          <w:p>
            <w:r>
              <w:t>110,752</w:t>
            </w:r>
          </w:p>
        </w:tc>
        <w:tc>
          <w:tcPr>
            <w:tcW w:type="dxa" w:w="1080"/>
          </w:tcPr>
          <w:p>
            <w:r>
              <w:t>-0.4952</w:t>
            </w:r>
          </w:p>
        </w:tc>
        <w:tc>
          <w:tcPr>
            <w:tcW w:type="dxa" w:w="1080"/>
          </w:tcPr>
          <w:p>
            <w:r>
              <w:t>0.1279</w:t>
            </w:r>
          </w:p>
        </w:tc>
      </w:tr>
      <w:tr>
        <w:tc>
          <w:tcPr>
            <w:tcW w:type="dxa" w:w="1080"/>
          </w:tcPr>
          <w:p>
            <w:r>
              <w:t>high</w:t>
            </w:r>
          </w:p>
        </w:tc>
        <w:tc>
          <w:tcPr>
            <w:tcW w:type="dxa" w:w="1080"/>
          </w:tcPr>
          <w:p>
            <w:r>
              <w:t>1.7317</w:t>
            </w:r>
          </w:p>
        </w:tc>
        <w:tc>
          <w:tcPr>
            <w:tcW w:type="dxa" w:w="1080"/>
          </w:tcPr>
          <w:p>
            <w:r>
              <w:t>1.3665</w:t>
            </w:r>
          </w:p>
        </w:tc>
        <w:tc>
          <w:tcPr>
            <w:tcW w:type="dxa" w:w="1080"/>
          </w:tcPr>
          <w:p>
            <w:r>
              <w:t>base</w:t>
            </w:r>
          </w:p>
        </w:tc>
        <w:tc>
          <w:tcPr>
            <w:tcW w:type="dxa" w:w="1080"/>
          </w:tcPr>
          <w:p>
            <w:r>
              <w:t>86,553</w:t>
            </w:r>
          </w:p>
        </w:tc>
        <w:tc>
          <w:tcPr>
            <w:tcW w:type="dxa" w:w="1080"/>
          </w:tcPr>
          <w:p>
            <w:r>
              <w:t>128,563</w:t>
            </w:r>
          </w:p>
        </w:tc>
        <w:tc>
          <w:tcPr>
            <w:tcW w:type="dxa" w:w="1080"/>
          </w:tcPr>
          <w:p>
            <w:r>
              <w:t>0.6732</w:t>
            </w:r>
          </w:p>
        </w:tc>
        <w:tc>
          <w:tcPr>
            <w:tcW w:type="dxa" w:w="1080"/>
          </w:tcPr>
          <w:p>
            <w:r>
              <w:t>0.2604</w:t>
            </w:r>
          </w:p>
        </w:tc>
      </w:tr>
      <w:tr>
        <w:tc>
          <w:tcPr>
            <w:tcW w:type="dxa" w:w="1080"/>
          </w:tcPr>
          <w:p>
            <w:r>
              <w:t>high</w:t>
            </w:r>
          </w:p>
        </w:tc>
        <w:tc>
          <w:tcPr>
            <w:tcW w:type="dxa" w:w="1080"/>
          </w:tcPr>
          <w:p>
            <w:r>
              <w:t>1.7317</w:t>
            </w:r>
          </w:p>
        </w:tc>
        <w:tc>
          <w:tcPr>
            <w:tcW w:type="dxa" w:w="1080"/>
          </w:tcPr>
          <w:p>
            <w:r>
              <w:t>1.3665</w:t>
            </w:r>
          </w:p>
        </w:tc>
        <w:tc>
          <w:tcPr>
            <w:tcW w:type="dxa" w:w="1080"/>
          </w:tcPr>
          <w:p>
            <w:r>
              <w:t>high</w:t>
            </w:r>
          </w:p>
        </w:tc>
        <w:tc>
          <w:tcPr>
            <w:tcW w:type="dxa" w:w="1080"/>
          </w:tcPr>
          <w:p>
            <w:r>
              <w:t>227,504</w:t>
            </w:r>
          </w:p>
        </w:tc>
        <w:tc>
          <w:tcPr>
            <w:tcW w:type="dxa" w:w="1080"/>
          </w:tcPr>
          <w:p>
            <w:r>
              <w:t>128,563</w:t>
            </w:r>
          </w:p>
        </w:tc>
        <w:tc>
          <w:tcPr>
            <w:tcW w:type="dxa" w:w="1080"/>
          </w:tcPr>
          <w:p>
            <w:r>
              <w:t>1.7696</w:t>
            </w:r>
          </w:p>
        </w:tc>
        <w:tc>
          <w:tcPr>
            <w:tcW w:type="dxa" w:w="1080"/>
          </w:tcPr>
          <w:p>
            <w:r>
              <w:t>0.2604</w:t>
            </w:r>
          </w:p>
        </w:tc>
      </w:tr>
      <w:tr>
        <w:tc>
          <w:tcPr>
            <w:tcW w:type="dxa" w:w="1080"/>
          </w:tcPr>
          <w:p>
            <w:r>
              <w:t>high</w:t>
            </w:r>
          </w:p>
        </w:tc>
        <w:tc>
          <w:tcPr>
            <w:tcW w:type="dxa" w:w="1080"/>
          </w:tcPr>
          <w:p>
            <w:r>
              <w:t>1.7317</w:t>
            </w:r>
          </w:p>
        </w:tc>
        <w:tc>
          <w:tcPr>
            <w:tcW w:type="dxa" w:w="1080"/>
          </w:tcPr>
          <w:p>
            <w:r>
              <w:t>1.3665</w:t>
            </w:r>
          </w:p>
        </w:tc>
        <w:tc>
          <w:tcPr>
            <w:tcW w:type="dxa" w:w="1080"/>
          </w:tcPr>
          <w:p>
            <w:r>
              <w:t>low</w:t>
            </w:r>
          </w:p>
        </w:tc>
        <w:tc>
          <w:tcPr>
            <w:tcW w:type="dxa" w:w="1080"/>
          </w:tcPr>
          <w:p>
            <w:r>
              <w:t>11,261</w:t>
            </w:r>
          </w:p>
        </w:tc>
        <w:tc>
          <w:tcPr>
            <w:tcW w:type="dxa" w:w="1080"/>
          </w:tcPr>
          <w:p>
            <w:r>
              <w:t>128,563</w:t>
            </w:r>
          </w:p>
        </w:tc>
        <w:tc>
          <w:tcPr>
            <w:tcW w:type="dxa" w:w="1080"/>
          </w:tcPr>
          <w:p>
            <w:r>
              <w:t>0.0876</w:t>
            </w:r>
          </w:p>
        </w:tc>
        <w:tc>
          <w:tcPr>
            <w:tcW w:type="dxa" w:w="1080"/>
          </w:tcPr>
          <w:p>
            <w:r>
              <w:t>0.2604</w:t>
            </w:r>
          </w:p>
        </w:tc>
      </w:tr>
      <w:tr>
        <w:tc>
          <w:tcPr>
            <w:tcW w:type="dxa" w:w="1080"/>
          </w:tcPr>
          <w:p>
            <w:r>
              <w:t>low</w:t>
            </w:r>
          </w:p>
        </w:tc>
        <w:tc>
          <w:tcPr>
            <w:tcW w:type="dxa" w:w="1080"/>
          </w:tcPr>
          <w:p>
            <w:r>
              <w:t>1.0000</w:t>
            </w:r>
          </w:p>
        </w:tc>
        <w:tc>
          <w:tcPr>
            <w:tcW w:type="dxa" w:w="1080"/>
          </w:tcPr>
          <w:p>
            <w:r>
              <w:t>1.0000</w:t>
            </w:r>
          </w:p>
        </w:tc>
        <w:tc>
          <w:tcPr>
            <w:tcW w:type="dxa" w:w="1080"/>
          </w:tcPr>
          <w:p>
            <w:r>
              <w:t>base</w:t>
            </w:r>
          </w:p>
        </w:tc>
        <w:tc>
          <w:tcPr>
            <w:tcW w:type="dxa" w:w="1080"/>
          </w:tcPr>
          <w:p>
            <w:r>
              <w:t>-98,224</w:t>
            </w:r>
          </w:p>
        </w:tc>
        <w:tc>
          <w:tcPr>
            <w:tcW w:type="dxa" w:w="1080"/>
          </w:tcPr>
          <w:p>
            <w:r>
              <w:t>98,224</w:t>
            </w:r>
          </w:p>
        </w:tc>
        <w:tc>
          <w:tcPr>
            <w:tcW w:type="dxa" w:w="1080"/>
          </w:tcPr>
          <w:p>
            <w:r>
              <w:t>-1.0000</w:t>
            </w:r>
          </w:p>
        </w:tc>
        <w:tc>
          <w:tcPr>
            <w:tcW w:type="dxa" w:w="1080"/>
          </w:tcPr>
          <w:p>
            <w:r>
              <w:t>6.347e-18</w:t>
            </w:r>
          </w:p>
        </w:tc>
      </w:tr>
      <w:tr>
        <w:tc>
          <w:tcPr>
            <w:tcW w:type="dxa" w:w="1080"/>
          </w:tcPr>
          <w:p>
            <w:r>
              <w:t>low</w:t>
            </w:r>
          </w:p>
        </w:tc>
        <w:tc>
          <w:tcPr>
            <w:tcW w:type="dxa" w:w="1080"/>
          </w:tcPr>
          <w:p>
            <w:r>
              <w:t>1.0000</w:t>
            </w:r>
          </w:p>
        </w:tc>
        <w:tc>
          <w:tcPr>
            <w:tcW w:type="dxa" w:w="1080"/>
          </w:tcPr>
          <w:p>
            <w:r>
              <w:t>1.0000</w:t>
            </w:r>
          </w:p>
        </w:tc>
        <w:tc>
          <w:tcPr>
            <w:tcW w:type="dxa" w:w="1080"/>
          </w:tcPr>
          <w:p>
            <w:r>
              <w:t>high</w:t>
            </w:r>
          </w:p>
        </w:tc>
        <w:tc>
          <w:tcPr>
            <w:tcW w:type="dxa" w:w="1080"/>
          </w:tcPr>
          <w:p>
            <w:r>
              <w:t>-98,224</w:t>
            </w:r>
          </w:p>
        </w:tc>
        <w:tc>
          <w:tcPr>
            <w:tcW w:type="dxa" w:w="1080"/>
          </w:tcPr>
          <w:p>
            <w:r>
              <w:t>98,224</w:t>
            </w:r>
          </w:p>
        </w:tc>
        <w:tc>
          <w:tcPr>
            <w:tcW w:type="dxa" w:w="1080"/>
          </w:tcPr>
          <w:p>
            <w:r>
              <w:t>-1.0000</w:t>
            </w:r>
          </w:p>
        </w:tc>
        <w:tc>
          <w:tcPr>
            <w:tcW w:type="dxa" w:w="1080"/>
          </w:tcPr>
          <w:p>
            <w:r>
              <w:t>6.347e-18</w:t>
            </w:r>
          </w:p>
        </w:tc>
      </w:tr>
      <w:tr>
        <w:tc>
          <w:tcPr>
            <w:tcW w:type="dxa" w:w="1080"/>
          </w:tcPr>
          <w:p>
            <w:r>
              <w:t>low</w:t>
            </w:r>
          </w:p>
        </w:tc>
        <w:tc>
          <w:tcPr>
            <w:tcW w:type="dxa" w:w="1080"/>
          </w:tcPr>
          <w:p>
            <w:r>
              <w:t>1.0000</w:t>
            </w:r>
          </w:p>
        </w:tc>
        <w:tc>
          <w:tcPr>
            <w:tcW w:type="dxa" w:w="1080"/>
          </w:tcPr>
          <w:p>
            <w:r>
              <w:t>1.0000</w:t>
            </w:r>
          </w:p>
        </w:tc>
        <w:tc>
          <w:tcPr>
            <w:tcW w:type="dxa" w:w="1080"/>
          </w:tcPr>
          <w:p>
            <w:r>
              <w:t>low</w:t>
            </w:r>
          </w:p>
        </w:tc>
        <w:tc>
          <w:tcPr>
            <w:tcW w:type="dxa" w:w="1080"/>
          </w:tcPr>
          <w:p>
            <w:r>
              <w:t>-98,224</w:t>
            </w:r>
          </w:p>
        </w:tc>
        <w:tc>
          <w:tcPr>
            <w:tcW w:type="dxa" w:w="1080"/>
          </w:tcPr>
          <w:p>
            <w:r>
              <w:t>98,224</w:t>
            </w:r>
          </w:p>
        </w:tc>
        <w:tc>
          <w:tcPr>
            <w:tcW w:type="dxa" w:w="1080"/>
          </w:tcPr>
          <w:p>
            <w:r>
              <w:t>-1.0000</w:t>
            </w:r>
          </w:p>
        </w:tc>
        <w:tc>
          <w:tcPr>
            <w:tcW w:type="dxa" w:w="1080"/>
          </w:tcPr>
          <w:p>
            <w:r>
              <w:t>6.347e-18</w:t>
            </w:r>
          </w:p>
        </w:tc>
      </w:tr>
    </w:tbl>
    <w:p>
      <w:r>
        <w:t>Break-even relative risk by gap and value case (the program pays if true RR exceeds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Care Gap Code</w:t>
            </w:r>
          </w:p>
        </w:tc>
        <w:tc>
          <w:tcPr>
            <w:tcW w:type="dxa" w:w="2880"/>
          </w:tcPr>
          <w:p>
            <w:r>
              <w:rPr>
                <w:b/>
              </w:rPr>
              <w:t>Value Case</w:t>
            </w:r>
          </w:p>
        </w:tc>
        <w:tc>
          <w:tcPr>
            <w:tcW w:type="dxa" w:w="2880"/>
          </w:tcPr>
          <w:p>
            <w:r>
              <w:rPr>
                <w:b/>
              </w:rPr>
              <w:t>Break Even Rr</w:t>
            </w:r>
          </w:p>
        </w:tc>
      </w:tr>
      <w:tr>
        <w:tc>
          <w:tcPr>
            <w:tcW w:type="dxa" w:w="2880"/>
          </w:tcPr>
          <w:p>
            <w:r>
              <w:t>BH_POST_DISCHARGE_7D</w:t>
            </w:r>
          </w:p>
        </w:tc>
        <w:tc>
          <w:tcPr>
            <w:tcW w:type="dxa" w:w="2880"/>
          </w:tcPr>
          <w:p>
            <w:r>
              <w:t>base</w:t>
            </w:r>
          </w:p>
        </w:tc>
        <w:tc>
          <w:tcPr>
            <w:tcW w:type="dxa" w:w="2880"/>
          </w:tcPr>
          <w:p>
            <w:r>
              <w:t>n/a</w:t>
            </w:r>
          </w:p>
        </w:tc>
      </w:tr>
      <w:tr>
        <w:tc>
          <w:tcPr>
            <w:tcW w:type="dxa" w:w="2880"/>
          </w:tcPr>
          <w:p>
            <w:r>
              <w:t>BH_POST_DISCHARGE_7D</w:t>
            </w:r>
          </w:p>
        </w:tc>
        <w:tc>
          <w:tcPr>
            <w:tcW w:type="dxa" w:w="2880"/>
          </w:tcPr>
          <w:p>
            <w:r>
              <w:t>high</w:t>
            </w:r>
          </w:p>
        </w:tc>
        <w:tc>
          <w:tcPr>
            <w:tcW w:type="dxa" w:w="2880"/>
          </w:tcPr>
          <w:p>
            <w:r>
              <w:t>n/a</w:t>
            </w:r>
          </w:p>
        </w:tc>
      </w:tr>
      <w:tr>
        <w:tc>
          <w:tcPr>
            <w:tcW w:type="dxa" w:w="2880"/>
          </w:tcPr>
          <w:p>
            <w:r>
              <w:t>BH_POST_DISCHARGE_7D</w:t>
            </w:r>
          </w:p>
        </w:tc>
        <w:tc>
          <w:tcPr>
            <w:tcW w:type="dxa" w:w="2880"/>
          </w:tcPr>
          <w:p>
            <w:r>
              <w:t>low</w:t>
            </w:r>
          </w:p>
        </w:tc>
        <w:tc>
          <w:tcPr>
            <w:tcW w:type="dxa" w:w="2880"/>
          </w:tcPr>
          <w:p>
            <w:r>
              <w:t>n/a</w:t>
            </w:r>
          </w:p>
        </w:tc>
      </w:tr>
      <w:tr>
        <w:tc>
          <w:tcPr>
            <w:tcW w:type="dxa" w:w="2880"/>
          </w:tcPr>
          <w:p>
            <w:r>
              <w:t>COPD_SPIROMETRY</w:t>
            </w:r>
          </w:p>
        </w:tc>
        <w:tc>
          <w:tcPr>
            <w:tcW w:type="dxa" w:w="2880"/>
          </w:tcPr>
          <w:p>
            <w:r>
              <w:t>base</w:t>
            </w:r>
          </w:p>
        </w:tc>
        <w:tc>
          <w:tcPr>
            <w:tcW w:type="dxa" w:w="2880"/>
          </w:tcPr>
          <w:p>
            <w:r>
              <w:t>n/a</w:t>
            </w:r>
          </w:p>
        </w:tc>
      </w:tr>
      <w:tr>
        <w:tc>
          <w:tcPr>
            <w:tcW w:type="dxa" w:w="2880"/>
          </w:tcPr>
          <w:p>
            <w:r>
              <w:t>COPD_SPIROMETRY</w:t>
            </w:r>
          </w:p>
        </w:tc>
        <w:tc>
          <w:tcPr>
            <w:tcW w:type="dxa" w:w="2880"/>
          </w:tcPr>
          <w:p>
            <w:r>
              <w:t>high</w:t>
            </w:r>
          </w:p>
        </w:tc>
        <w:tc>
          <w:tcPr>
            <w:tcW w:type="dxa" w:w="2880"/>
          </w:tcPr>
          <w:p>
            <w:r>
              <w:t>n/a</w:t>
            </w:r>
          </w:p>
        </w:tc>
      </w:tr>
      <w:tr>
        <w:tc>
          <w:tcPr>
            <w:tcW w:type="dxa" w:w="2880"/>
          </w:tcPr>
          <w:p>
            <w:r>
              <w:t>COPD_SPIROMETRY</w:t>
            </w:r>
          </w:p>
        </w:tc>
        <w:tc>
          <w:tcPr>
            <w:tcW w:type="dxa" w:w="2880"/>
          </w:tcPr>
          <w:p>
            <w:r>
              <w:t>low</w:t>
            </w:r>
          </w:p>
        </w:tc>
        <w:tc>
          <w:tcPr>
            <w:tcW w:type="dxa" w:w="2880"/>
          </w:tcPr>
          <w:p>
            <w:r>
              <w:t>n/a</w:t>
            </w:r>
          </w:p>
        </w:tc>
      </w:tr>
      <w:tr>
        <w:tc>
          <w:tcPr>
            <w:tcW w:type="dxa" w:w="2880"/>
          </w:tcPr>
          <w:p>
            <w:r>
              <w:t>DIAB_A1C_TEST</w:t>
            </w:r>
          </w:p>
        </w:tc>
        <w:tc>
          <w:tcPr>
            <w:tcW w:type="dxa" w:w="2880"/>
          </w:tcPr>
          <w:p>
            <w:r>
              <w:t>base</w:t>
            </w:r>
          </w:p>
        </w:tc>
        <w:tc>
          <w:tcPr>
            <w:tcW w:type="dxa" w:w="2880"/>
          </w:tcPr>
          <w:p>
            <w:r>
              <w:t>1.0826</w:t>
            </w:r>
          </w:p>
        </w:tc>
      </w:tr>
      <w:tr>
        <w:tc>
          <w:tcPr>
            <w:tcW w:type="dxa" w:w="2880"/>
          </w:tcPr>
          <w:p>
            <w:r>
              <w:t>DIAB_A1C_TEST</w:t>
            </w:r>
          </w:p>
        </w:tc>
        <w:tc>
          <w:tcPr>
            <w:tcW w:type="dxa" w:w="2880"/>
          </w:tcPr>
          <w:p>
            <w:r>
              <w:t>high</w:t>
            </w:r>
          </w:p>
        </w:tc>
        <w:tc>
          <w:tcPr>
            <w:tcW w:type="dxa" w:w="2880"/>
          </w:tcPr>
          <w:p>
            <w:r>
              <w:t>1.0482</w:t>
            </w:r>
          </w:p>
        </w:tc>
      </w:tr>
      <w:tr>
        <w:tc>
          <w:tcPr>
            <w:tcW w:type="dxa" w:w="2880"/>
          </w:tcPr>
          <w:p>
            <w:r>
              <w:t>DIAB_A1C_TEST</w:t>
            </w:r>
          </w:p>
        </w:tc>
        <w:tc>
          <w:tcPr>
            <w:tcW w:type="dxa" w:w="2880"/>
          </w:tcPr>
          <w:p>
            <w:r>
              <w:t>low</w:t>
            </w:r>
          </w:p>
        </w:tc>
        <w:tc>
          <w:tcPr>
            <w:tcW w:type="dxa" w:w="2880"/>
          </w:tcPr>
          <w:p>
            <w:r>
              <w:t>1.1369</w:t>
            </w:r>
          </w:p>
        </w:tc>
      </w:tr>
      <w:tr>
        <w:tc>
          <w:tcPr>
            <w:tcW w:type="dxa" w:w="2880"/>
          </w:tcPr>
          <w:p>
            <w:r>
              <w:t>DIAB_BLOOD_SUGAR</w:t>
            </w:r>
          </w:p>
        </w:tc>
        <w:tc>
          <w:tcPr>
            <w:tcW w:type="dxa" w:w="2880"/>
          </w:tcPr>
          <w:p>
            <w:r>
              <w:t>base</w:t>
            </w:r>
          </w:p>
        </w:tc>
        <w:tc>
          <w:tcPr>
            <w:tcW w:type="dxa" w:w="2880"/>
          </w:tcPr>
          <w:p>
            <w:r>
              <w:t>1.0826</w:t>
            </w:r>
          </w:p>
        </w:tc>
      </w:tr>
      <w:tr>
        <w:tc>
          <w:tcPr>
            <w:tcW w:type="dxa" w:w="2880"/>
          </w:tcPr>
          <w:p>
            <w:r>
              <w:t>DIAB_BLOOD_SUGAR</w:t>
            </w:r>
          </w:p>
        </w:tc>
        <w:tc>
          <w:tcPr>
            <w:tcW w:type="dxa" w:w="2880"/>
          </w:tcPr>
          <w:p>
            <w:r>
              <w:t>high</w:t>
            </w:r>
          </w:p>
        </w:tc>
        <w:tc>
          <w:tcPr>
            <w:tcW w:type="dxa" w:w="2880"/>
          </w:tcPr>
          <w:p>
            <w:r>
              <w:t>1.0482</w:t>
            </w:r>
          </w:p>
        </w:tc>
      </w:tr>
      <w:tr>
        <w:tc>
          <w:tcPr>
            <w:tcW w:type="dxa" w:w="2880"/>
          </w:tcPr>
          <w:p>
            <w:r>
              <w:t>DIAB_BLOOD_SUGAR</w:t>
            </w:r>
          </w:p>
        </w:tc>
        <w:tc>
          <w:tcPr>
            <w:tcW w:type="dxa" w:w="2880"/>
          </w:tcPr>
          <w:p>
            <w:r>
              <w:t>low</w:t>
            </w:r>
          </w:p>
        </w:tc>
        <w:tc>
          <w:tcPr>
            <w:tcW w:type="dxa" w:w="2880"/>
          </w:tcPr>
          <w:p>
            <w:r>
              <w:t>1.1369</w:t>
            </w:r>
          </w:p>
        </w:tc>
      </w:tr>
      <w:tr>
        <w:tc>
          <w:tcPr>
            <w:tcW w:type="dxa" w:w="2880"/>
          </w:tcPr>
          <w:p>
            <w:r>
              <w:t>DIAB_EYE_EXAM</w:t>
            </w:r>
          </w:p>
        </w:tc>
        <w:tc>
          <w:tcPr>
            <w:tcW w:type="dxa" w:w="2880"/>
          </w:tcPr>
          <w:p>
            <w:r>
              <w:t>base</w:t>
            </w:r>
          </w:p>
        </w:tc>
        <w:tc>
          <w:tcPr>
            <w:tcW w:type="dxa" w:w="2880"/>
          </w:tcPr>
          <w:p>
            <w:r>
              <w:t>1.1794</w:t>
            </w:r>
          </w:p>
        </w:tc>
      </w:tr>
      <w:tr>
        <w:tc>
          <w:tcPr>
            <w:tcW w:type="dxa" w:w="2880"/>
          </w:tcPr>
          <w:p>
            <w:r>
              <w:t>DIAB_EYE_EXAM</w:t>
            </w:r>
          </w:p>
        </w:tc>
        <w:tc>
          <w:tcPr>
            <w:tcW w:type="dxa" w:w="2880"/>
          </w:tcPr>
          <w:p>
            <w:r>
              <w:t>high</w:t>
            </w:r>
          </w:p>
        </w:tc>
        <w:tc>
          <w:tcPr>
            <w:tcW w:type="dxa" w:w="2880"/>
          </w:tcPr>
          <w:p>
            <w:r>
              <w:t>1.1004</w:t>
            </w:r>
          </w:p>
        </w:tc>
      </w:tr>
      <w:tr>
        <w:tc>
          <w:tcPr>
            <w:tcW w:type="dxa" w:w="2880"/>
          </w:tcPr>
          <w:p>
            <w:r>
              <w:t>DIAB_EYE_EXAM</w:t>
            </w:r>
          </w:p>
        </w:tc>
        <w:tc>
          <w:tcPr>
            <w:tcW w:type="dxa" w:w="2880"/>
          </w:tcPr>
          <w:p>
            <w:r>
              <w:t>low</w:t>
            </w:r>
          </w:p>
        </w:tc>
        <w:tc>
          <w:tcPr>
            <w:tcW w:type="dxa" w:w="2880"/>
          </w:tcPr>
          <w:p>
            <w:r>
              <w:t>1.3032</w:t>
            </w:r>
          </w:p>
        </w:tc>
      </w:tr>
      <w:tr>
        <w:tc>
          <w:tcPr>
            <w:tcW w:type="dxa" w:w="2880"/>
          </w:tcPr>
          <w:p>
            <w:r>
              <w:t>DIAB_NEPHRO_SCREEN</w:t>
            </w:r>
          </w:p>
        </w:tc>
        <w:tc>
          <w:tcPr>
            <w:tcW w:type="dxa" w:w="2880"/>
          </w:tcPr>
          <w:p>
            <w:r>
              <w:t>base</w:t>
            </w:r>
          </w:p>
        </w:tc>
        <w:tc>
          <w:tcPr>
            <w:tcW w:type="dxa" w:w="2880"/>
          </w:tcPr>
          <w:p>
            <w:r>
              <w:t>1.3216</w:t>
            </w:r>
          </w:p>
        </w:tc>
      </w:tr>
      <w:tr>
        <w:tc>
          <w:tcPr>
            <w:tcW w:type="dxa" w:w="2880"/>
          </w:tcPr>
          <w:p>
            <w:r>
              <w:t>DIAB_NEPHRO_SCREEN</w:t>
            </w:r>
          </w:p>
        </w:tc>
        <w:tc>
          <w:tcPr>
            <w:tcW w:type="dxa" w:w="2880"/>
          </w:tcPr>
          <w:p>
            <w:r>
              <w:t>high</w:t>
            </w:r>
          </w:p>
        </w:tc>
        <w:tc>
          <w:tcPr>
            <w:tcW w:type="dxa" w:w="2880"/>
          </w:tcPr>
          <w:p>
            <w:r>
              <w:t>1.1607</w:t>
            </w:r>
          </w:p>
        </w:tc>
      </w:tr>
      <w:tr>
        <w:tc>
          <w:tcPr>
            <w:tcW w:type="dxa" w:w="2880"/>
          </w:tcPr>
          <w:p>
            <w:r>
              <w:t>DIAB_NEPHRO_SCREEN</w:t>
            </w:r>
          </w:p>
        </w:tc>
        <w:tc>
          <w:tcPr>
            <w:tcW w:type="dxa" w:w="2880"/>
          </w:tcPr>
          <w:p>
            <w:r>
              <w:t>low</w:t>
            </w:r>
          </w:p>
        </w:tc>
        <w:tc>
          <w:tcPr>
            <w:tcW w:type="dxa" w:w="2880"/>
          </w:tcPr>
          <w:p>
            <w:r>
              <w:t>1.6556</w:t>
            </w:r>
          </w:p>
        </w:tc>
      </w:tr>
      <w:tr>
        <w:tc>
          <w:tcPr>
            <w:tcW w:type="dxa" w:w="2880"/>
          </w:tcPr>
          <w:p>
            <w:r>
              <w:t>HTN_PCP_FOLLOWUP</w:t>
            </w:r>
          </w:p>
        </w:tc>
        <w:tc>
          <w:tcPr>
            <w:tcW w:type="dxa" w:w="2880"/>
          </w:tcPr>
          <w:p>
            <w:r>
              <w:t>base</w:t>
            </w:r>
          </w:p>
        </w:tc>
        <w:tc>
          <w:tcPr>
            <w:tcW w:type="dxa" w:w="2880"/>
          </w:tcPr>
          <w:p>
            <w:r>
              <w:t>1.1021</w:t>
            </w:r>
          </w:p>
        </w:tc>
      </w:tr>
      <w:tr>
        <w:tc>
          <w:tcPr>
            <w:tcW w:type="dxa" w:w="2880"/>
          </w:tcPr>
          <w:p>
            <w:r>
              <w:t>HTN_PCP_FOLLOWUP</w:t>
            </w:r>
          </w:p>
        </w:tc>
        <w:tc>
          <w:tcPr>
            <w:tcW w:type="dxa" w:w="2880"/>
          </w:tcPr>
          <w:p>
            <w:r>
              <w:t>high</w:t>
            </w:r>
          </w:p>
        </w:tc>
        <w:tc>
          <w:tcPr>
            <w:tcW w:type="dxa" w:w="2880"/>
          </w:tcPr>
          <w:p>
            <w:r>
              <w:t>1.0618</w:t>
            </w:r>
          </w:p>
        </w:tc>
      </w:tr>
      <w:tr>
        <w:tc>
          <w:tcPr>
            <w:tcW w:type="dxa" w:w="2880"/>
          </w:tcPr>
          <w:p>
            <w:r>
              <w:t>HTN_PCP_FOLLOWUP</w:t>
            </w:r>
          </w:p>
        </w:tc>
        <w:tc>
          <w:tcPr>
            <w:tcW w:type="dxa" w:w="2880"/>
          </w:tcPr>
          <w:p>
            <w:r>
              <w:t>low</w:t>
            </w:r>
          </w:p>
        </w:tc>
        <w:tc>
          <w:tcPr>
            <w:tcW w:type="dxa" w:w="2880"/>
          </w:tcPr>
          <w:p>
            <w:r>
              <w:t>1.1512</w:t>
            </w:r>
          </w:p>
        </w:tc>
      </w:tr>
    </w:tbl>
    <w:p>
      <w:pPr>
        <w:pStyle w:val="Heading1"/>
      </w:pPr>
      <w:r>
        <w:t>9b. Avoided medical cost arm (separate; Stars-only vs Stars plus avoided cost)</w:t>
      </w:r>
    </w:p>
    <w:p>
      <w:r>
        <w:t>Only BH 7-day follow-up has a published closure-to-readmission link (observational; the low case is zero effect). Other gaps are NOT_MODELLED, not zero benefit: screening often raises near-term spending, so no value is guessed. One 30-day event, no discounting; the plan bears the cost under capitation. Under the base literature lift.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Care Gap Code</w:t>
            </w:r>
          </w:p>
        </w:tc>
        <w:tc>
          <w:tcPr>
            <w:tcW w:type="dxa" w:w="1080"/>
          </w:tcPr>
          <w:p>
            <w:r>
              <w:rPr>
                <w:b/>
              </w:rPr>
              <w:t>Value Case</w:t>
            </w:r>
          </w:p>
        </w:tc>
        <w:tc>
          <w:tcPr>
            <w:tcW w:type="dxa" w:w="1080"/>
          </w:tcPr>
          <w:p>
            <w:r>
              <w:rPr>
                <w:b/>
              </w:rPr>
              <w:t>Closure Value Usd</w:t>
            </w:r>
          </w:p>
        </w:tc>
        <w:tc>
          <w:tcPr>
            <w:tcW w:type="dxa" w:w="1080"/>
          </w:tcPr>
          <w:p>
            <w:r>
              <w:rPr>
                <w:b/>
              </w:rPr>
              <w:t>Avoided Cost Usd</w:t>
            </w:r>
          </w:p>
        </w:tc>
        <w:tc>
          <w:tcPr>
            <w:tcW w:type="dxa" w:w="1080"/>
          </w:tcPr>
          <w:p>
            <w:r>
              <w:rPr>
                <w:b/>
              </w:rPr>
              <w:t>Net Per Offer Usd</w:t>
            </w:r>
          </w:p>
        </w:tc>
        <w:tc>
          <w:tcPr>
            <w:tcW w:type="dxa" w:w="1080"/>
          </w:tcPr>
          <w:p>
            <w:r>
              <w:rPr>
                <w:b/>
              </w:rPr>
              <w:t>Net Per Offer With Avoided Usd</w:t>
            </w:r>
          </w:p>
        </w:tc>
        <w:tc>
          <w:tcPr>
            <w:tcW w:type="dxa" w:w="1080"/>
          </w:tcPr>
          <w:p>
            <w:r>
              <w:rPr>
                <w:b/>
              </w:rPr>
              <w:t>Break Even Rr</w:t>
            </w:r>
          </w:p>
        </w:tc>
        <w:tc>
          <w:tcPr>
            <w:tcW w:type="dxa" w:w="1080"/>
          </w:tcPr>
          <w:p>
            <w:r>
              <w:rPr>
                <w:b/>
              </w:rPr>
              <w:t>Break Even Rr With Avoided</w:t>
            </w:r>
          </w:p>
        </w:tc>
      </w:tr>
      <w:tr>
        <w:tc>
          <w:tcPr>
            <w:tcW w:type="dxa" w:w="1080"/>
          </w:tcPr>
          <w:p>
            <w:r>
              <w:t>BH_POST_DISCHARGE_7D</w:t>
            </w:r>
          </w:p>
        </w:tc>
        <w:tc>
          <w:tcPr>
            <w:tcW w:type="dxa" w:w="1080"/>
          </w:tcPr>
          <w:p>
            <w:r>
              <w:t>low</w:t>
            </w:r>
          </w:p>
        </w:tc>
        <w:tc>
          <w:tcPr>
            <w:tcW w:type="dxa" w:w="1080"/>
          </w:tcPr>
          <w:p>
            <w:r>
              <w:t>0</w:t>
            </w:r>
          </w:p>
        </w:tc>
        <w:tc>
          <w:tcPr>
            <w:tcW w:type="dxa" w:w="1080"/>
          </w:tcPr>
          <w:p>
            <w:r>
              <w:t>1.221e-13</w:t>
            </w:r>
          </w:p>
        </w:tc>
        <w:tc>
          <w:tcPr>
            <w:tcW w:type="dxa" w:w="1080"/>
          </w:tcPr>
          <w:p>
            <w:r>
              <w:t>-17.4528</w:t>
            </w:r>
          </w:p>
        </w:tc>
        <w:tc>
          <w:tcPr>
            <w:tcW w:type="dxa" w:w="1080"/>
          </w:tcPr>
          <w:p>
            <w:r>
              <w:t>-17.4528</w:t>
            </w:r>
          </w:p>
        </w:tc>
        <w:tc>
          <w:tcPr>
            <w:tcW w:type="dxa" w:w="1080"/>
          </w:tcPr>
          <w:p>
            <w:r>
              <w:t>n/a</w:t>
            </w:r>
          </w:p>
        </w:tc>
        <w:tc>
          <w:tcPr>
            <w:tcW w:type="dxa" w:w="1080"/>
          </w:tcPr>
          <w:p>
            <w:r>
              <w:t>n/a</w:t>
            </w:r>
          </w:p>
        </w:tc>
      </w:tr>
      <w:tr>
        <w:tc>
          <w:tcPr>
            <w:tcW w:type="dxa" w:w="1080"/>
          </w:tcPr>
          <w:p>
            <w:r>
              <w:t>BH_POST_DISCHARGE_7D</w:t>
            </w:r>
          </w:p>
        </w:tc>
        <w:tc>
          <w:tcPr>
            <w:tcW w:type="dxa" w:w="1080"/>
          </w:tcPr>
          <w:p>
            <w:r>
              <w:t>base</w:t>
            </w:r>
          </w:p>
        </w:tc>
        <w:tc>
          <w:tcPr>
            <w:tcW w:type="dxa" w:w="1080"/>
          </w:tcPr>
          <w:p>
            <w:r>
              <w:t>0</w:t>
            </w:r>
          </w:p>
        </w:tc>
        <w:tc>
          <w:tcPr>
            <w:tcW w:type="dxa" w:w="1080"/>
          </w:tcPr>
          <w:p>
            <w:r>
              <w:t>198.3673</w:t>
            </w:r>
          </w:p>
        </w:tc>
        <w:tc>
          <w:tcPr>
            <w:tcW w:type="dxa" w:w="1080"/>
          </w:tcPr>
          <w:p>
            <w:r>
              <w:t>-17.4528</w:t>
            </w:r>
          </w:p>
        </w:tc>
        <w:tc>
          <w:tcPr>
            <w:tcW w:type="dxa" w:w="1080"/>
          </w:tcPr>
          <w:p>
            <w:r>
              <w:t>-9.1981</w:t>
            </w:r>
          </w:p>
        </w:tc>
        <w:tc>
          <w:tcPr>
            <w:tcW w:type="dxa" w:w="1080"/>
          </w:tcPr>
          <w:p>
            <w:r>
              <w:t>n/a</w:t>
            </w:r>
          </w:p>
        </w:tc>
        <w:tc>
          <w:tcPr>
            <w:tcW w:type="dxa" w:w="1080"/>
          </w:tcPr>
          <w:p>
            <w:r>
              <w:t>1.1259</w:t>
            </w:r>
          </w:p>
        </w:tc>
      </w:tr>
      <w:tr>
        <w:tc>
          <w:tcPr>
            <w:tcW w:type="dxa" w:w="1080"/>
          </w:tcPr>
          <w:p>
            <w:r>
              <w:t>BH_POST_DISCHARGE_7D</w:t>
            </w:r>
          </w:p>
        </w:tc>
        <w:tc>
          <w:tcPr>
            <w:tcW w:type="dxa" w:w="1080"/>
          </w:tcPr>
          <w:p>
            <w:r>
              <w:t>high</w:t>
            </w:r>
          </w:p>
        </w:tc>
        <w:tc>
          <w:tcPr>
            <w:tcW w:type="dxa" w:w="1080"/>
          </w:tcPr>
          <w:p>
            <w:r>
              <w:t>0</w:t>
            </w:r>
          </w:p>
        </w:tc>
        <w:tc>
          <w:tcPr>
            <w:tcW w:type="dxa" w:w="1080"/>
          </w:tcPr>
          <w:p>
            <w:r>
              <w:t>853.2407</w:t>
            </w:r>
          </w:p>
        </w:tc>
        <w:tc>
          <w:tcPr>
            <w:tcW w:type="dxa" w:w="1080"/>
          </w:tcPr>
          <w:p>
            <w:r>
              <w:t>-17.4528</w:t>
            </w:r>
          </w:p>
        </w:tc>
        <w:tc>
          <w:tcPr>
            <w:tcW w:type="dxa" w:w="1080"/>
          </w:tcPr>
          <w:p>
            <w:r>
              <w:t>18.0534</w:t>
            </w:r>
          </w:p>
        </w:tc>
        <w:tc>
          <w:tcPr>
            <w:tcW w:type="dxa" w:w="1080"/>
          </w:tcPr>
          <w:p>
            <w:r>
              <w:t>n/a</w:t>
            </w:r>
          </w:p>
        </w:tc>
        <w:tc>
          <w:tcPr>
            <w:tcW w:type="dxa" w:w="1080"/>
          </w:tcPr>
          <w:p>
            <w:r>
              <w:t>1.0267</w:t>
            </w:r>
          </w:p>
        </w:tc>
      </w:tr>
    </w:tbl>
    <w:p>
      <w:pPr>
        <w:pStyle w:val="Heading1"/>
      </w:pPr>
      <w:r>
        <w:t>9c. Plan-supplied eligible share (what the plan's own mix does to the value)</w:t>
      </w:r>
    </w:p>
    <w:p>
      <w:r>
        <w:t>Eligible share is the share of a plan's enrollees in a measure's denominator. The public anchors (diabetes 26%) may understate an SNP-heavy plan. Set plan_eligible_share in config to your own share. A larger share dilutes each closure, so value falls and the break-even lift rises by the scale shown (multiply the base break-even).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Eligible Share</w:t>
            </w:r>
          </w:p>
        </w:tc>
        <w:tc>
          <w:tcPr>
            <w:tcW w:type="dxa" w:w="2160"/>
          </w:tcPr>
          <w:p>
            <w:r>
              <w:rPr>
                <w:b/>
              </w:rPr>
              <w:t>Mean Usd Per Closure</w:t>
            </w:r>
          </w:p>
        </w:tc>
        <w:tc>
          <w:tcPr>
            <w:tcW w:type="dxa" w:w="2160"/>
          </w:tcPr>
          <w:p>
            <w:r>
              <w:rPr>
                <w:b/>
              </w:rPr>
              <w:t>Break Even Scale</w:t>
            </w:r>
          </w:p>
        </w:tc>
      </w:tr>
      <w:tr>
        <w:tc>
          <w:tcPr>
            <w:tcW w:type="dxa" w:w="2160"/>
          </w:tcPr>
          <w:p>
            <w:r>
              <w:t>diabetes</w:t>
            </w:r>
          </w:p>
        </w:tc>
        <w:tc>
          <w:tcPr>
            <w:tcW w:type="dxa" w:w="2160"/>
          </w:tcPr>
          <w:p>
            <w:r>
              <w:t>0.2000</w:t>
            </w:r>
          </w:p>
        </w:tc>
        <w:tc>
          <w:tcPr>
            <w:tcW w:type="dxa" w:w="2160"/>
          </w:tcPr>
          <w:p>
            <w:r>
              <w:t>194.0454</w:t>
            </w:r>
          </w:p>
        </w:tc>
        <w:tc>
          <w:tcPr>
            <w:tcW w:type="dxa" w:w="2160"/>
          </w:tcPr>
          <w:p>
            <w:r>
              <w:t>0.8098</w:t>
            </w:r>
          </w:p>
        </w:tc>
      </w:tr>
      <w:tr>
        <w:tc>
          <w:tcPr>
            <w:tcW w:type="dxa" w:w="2160"/>
          </w:tcPr>
          <w:p>
            <w:r>
              <w:t>diabetes</w:t>
            </w:r>
          </w:p>
        </w:tc>
        <w:tc>
          <w:tcPr>
            <w:tcW w:type="dxa" w:w="2160"/>
          </w:tcPr>
          <w:p>
            <w:r>
              <w:t>0.2600</w:t>
            </w:r>
          </w:p>
        </w:tc>
        <w:tc>
          <w:tcPr>
            <w:tcW w:type="dxa" w:w="2160"/>
          </w:tcPr>
          <w:p>
            <w:r>
              <w:t>157.1416</w:t>
            </w:r>
          </w:p>
        </w:tc>
        <w:tc>
          <w:tcPr>
            <w:tcW w:type="dxa" w:w="2160"/>
          </w:tcPr>
          <w:p>
            <w:r>
              <w:t>1.0000</w:t>
            </w:r>
          </w:p>
        </w:tc>
      </w:tr>
      <w:tr>
        <w:tc>
          <w:tcPr>
            <w:tcW w:type="dxa" w:w="2160"/>
          </w:tcPr>
          <w:p>
            <w:r>
              <w:t>diabetes</w:t>
            </w:r>
          </w:p>
        </w:tc>
        <w:tc>
          <w:tcPr>
            <w:tcW w:type="dxa" w:w="2160"/>
          </w:tcPr>
          <w:p>
            <w:r>
              <w:t>0.3200</w:t>
            </w:r>
          </w:p>
        </w:tc>
        <w:tc>
          <w:tcPr>
            <w:tcW w:type="dxa" w:w="2160"/>
          </w:tcPr>
          <w:p>
            <w:r>
              <w:t>134.0768</w:t>
            </w:r>
          </w:p>
        </w:tc>
        <w:tc>
          <w:tcPr>
            <w:tcW w:type="dxa" w:w="2160"/>
          </w:tcPr>
          <w:p>
            <w:r>
              <w:t>1.1720</w:t>
            </w:r>
          </w:p>
        </w:tc>
      </w:tr>
      <w:tr>
        <w:tc>
          <w:tcPr>
            <w:tcW w:type="dxa" w:w="2160"/>
          </w:tcPr>
          <w:p>
            <w:r>
              <w:t>diabetes</w:t>
            </w:r>
          </w:p>
        </w:tc>
        <w:tc>
          <w:tcPr>
            <w:tcW w:type="dxa" w:w="2160"/>
          </w:tcPr>
          <w:p>
            <w:r>
              <w:t>0.4000</w:t>
            </w:r>
          </w:p>
        </w:tc>
        <w:tc>
          <w:tcPr>
            <w:tcW w:type="dxa" w:w="2160"/>
          </w:tcPr>
          <w:p>
            <w:r>
              <w:t>114.0873</w:t>
            </w:r>
          </w:p>
        </w:tc>
        <w:tc>
          <w:tcPr>
            <w:tcW w:type="dxa" w:w="2160"/>
          </w:tcPr>
          <w:p>
            <w:r>
              <w:t>1.3774</w:t>
            </w:r>
          </w:p>
        </w:tc>
      </w:tr>
      <w:tr>
        <w:tc>
          <w:tcPr>
            <w:tcW w:type="dxa" w:w="2160"/>
          </w:tcPr>
          <w:p>
            <w:r>
              <w:t>diabetes</w:t>
            </w:r>
          </w:p>
        </w:tc>
        <w:tc>
          <w:tcPr>
            <w:tcW w:type="dxa" w:w="2160"/>
          </w:tcPr>
          <w:p>
            <w:r>
              <w:t>0.5000</w:t>
            </w:r>
          </w:p>
        </w:tc>
        <w:tc>
          <w:tcPr>
            <w:tcW w:type="dxa" w:w="2160"/>
          </w:tcPr>
          <w:p>
            <w:r>
              <w:t>98.0956</w:t>
            </w:r>
          </w:p>
        </w:tc>
        <w:tc>
          <w:tcPr>
            <w:tcW w:type="dxa" w:w="2160"/>
          </w:tcPr>
          <w:p>
            <w:r>
              <w:t>1.6019</w:t>
            </w:r>
          </w:p>
        </w:tc>
      </w:tr>
    </w:tbl>
    <w:p>
      <w:pPr>
        <w:pStyle w:val="Heading1"/>
      </w:pPr>
      <w:r>
        <w:t>9d. Value by contract star position (the decision a plan faces)</w:t>
      </w:r>
    </w:p>
    <w:p>
      <w:r>
        <w:t>USD per closure at base inputs, conditional on where a contract sits. Only a 3.5-star contract can be lifted over the 4-star QBP boundary here, so value is concentrated: contracts rated 3.0 or less, 4.0 or more, or 3.5 with the measure far from its next cut point get $0 from this route. Not modelled: a 4.0-star contract near its lower edge protecting its bonus (downside), which would add value for that position. The raw rating inside a half-star band is not published, so it is assumed uniform. The all_contracts row is the portfolio average used in the headline.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Position</w:t>
            </w:r>
          </w:p>
        </w:tc>
        <w:tc>
          <w:tcPr>
            <w:tcW w:type="dxa" w:w="1080"/>
          </w:tcPr>
          <w:p>
            <w:r>
              <w:rPr>
                <w:b/>
              </w:rPr>
              <w:t>N Contracts</w:t>
            </w:r>
          </w:p>
        </w:tc>
        <w:tc>
          <w:tcPr>
            <w:tcW w:type="dxa" w:w="1080"/>
          </w:tcPr>
          <w:p>
            <w:r>
              <w:rPr>
                <w:b/>
              </w:rPr>
              <w:t>Diab Eye Exam</w:t>
            </w:r>
          </w:p>
        </w:tc>
        <w:tc>
          <w:tcPr>
            <w:tcW w:type="dxa" w:w="1080"/>
          </w:tcPr>
          <w:p>
            <w:r>
              <w:rPr>
                <w:b/>
              </w:rPr>
              <w:t>Diab Nephro Screen</w:t>
            </w:r>
          </w:p>
        </w:tc>
        <w:tc>
          <w:tcPr>
            <w:tcW w:type="dxa" w:w="1080"/>
          </w:tcPr>
          <w:p>
            <w:r>
              <w:rPr>
                <w:b/>
              </w:rPr>
              <w:t>Diab A1c Test</w:t>
            </w:r>
          </w:p>
        </w:tc>
        <w:tc>
          <w:tcPr>
            <w:tcW w:type="dxa" w:w="1080"/>
          </w:tcPr>
          <w:p>
            <w:r>
              <w:rPr>
                <w:b/>
              </w:rPr>
              <w:t>Diab Blood Sugar</w:t>
            </w:r>
          </w:p>
        </w:tc>
        <w:tc>
          <w:tcPr>
            <w:tcW w:type="dxa" w:w="1080"/>
          </w:tcPr>
          <w:p>
            <w:r>
              <w:rPr>
                <w:b/>
              </w:rPr>
              <w:t>Htn Pcp Followup</w:t>
            </w:r>
          </w:p>
        </w:tc>
        <w:tc>
          <w:tcPr>
            <w:tcW w:type="dxa" w:w="1080"/>
          </w:tcPr>
          <w:p>
            <w:r>
              <w:rPr>
                <w:b/>
              </w:rPr>
              <w:t>Mean Over Gap Mix</w:t>
            </w:r>
          </w:p>
        </w:tc>
      </w:tr>
      <w:tr>
        <w:tc>
          <w:tcPr>
            <w:tcW w:type="dxa" w:w="1080"/>
          </w:tcPr>
          <w:p>
            <w:r>
              <w:t>all_contracts</w:t>
            </w:r>
          </w:p>
        </w:tc>
        <w:tc>
          <w:tcPr>
            <w:tcW w:type="dxa" w:w="1080"/>
          </w:tcPr>
          <w:p>
            <w:r>
              <w:t>523</w:t>
            </w:r>
          </w:p>
        </w:tc>
        <w:tc>
          <w:tcPr>
            <w:tcW w:type="dxa" w:w="1080"/>
          </w:tcPr>
          <w:p>
            <w:r>
              <w:t>143.9000</w:t>
            </w:r>
          </w:p>
        </w:tc>
        <w:tc>
          <w:tcPr>
            <w:tcW w:type="dxa" w:w="1080"/>
          </w:tcPr>
          <w:p>
            <w:r>
              <w:t>111.2000</w:t>
            </w:r>
          </w:p>
        </w:tc>
        <w:tc>
          <w:tcPr>
            <w:tcW w:type="dxa" w:w="1080"/>
          </w:tcPr>
          <w:p>
            <w:r>
              <w:t>303.0000</w:t>
            </w:r>
          </w:p>
        </w:tc>
        <w:tc>
          <w:tcPr>
            <w:tcW w:type="dxa" w:w="1080"/>
          </w:tcPr>
          <w:p>
            <w:r>
              <w:t>303.0000</w:t>
            </w:r>
          </w:p>
        </w:tc>
        <w:tc>
          <w:tcPr>
            <w:tcW w:type="dxa" w:w="1080"/>
          </w:tcPr>
          <w:p>
            <w:r>
              <w:t>238.9000</w:t>
            </w:r>
          </w:p>
        </w:tc>
        <w:tc>
          <w:tcPr>
            <w:tcW w:type="dxa" w:w="1080"/>
          </w:tcPr>
          <w:p>
            <w:r>
              <w:t>157.1000</w:t>
            </w:r>
          </w:p>
        </w:tc>
      </w:tr>
      <w:tr>
        <w:tc>
          <w:tcPr>
            <w:tcW w:type="dxa" w:w="1080"/>
          </w:tcPr>
          <w:p>
            <w:r>
              <w:t>rated_3.0_or_less</w:t>
            </w:r>
          </w:p>
        </w:tc>
        <w:tc>
          <w:tcPr>
            <w:tcW w:type="dxa" w:w="1080"/>
          </w:tcPr>
          <w:p>
            <w:r>
              <w:t>120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rated_3.5</w:t>
            </w:r>
          </w:p>
        </w:tc>
        <w:tc>
          <w:tcPr>
            <w:tcW w:type="dxa" w:w="1080"/>
          </w:tcPr>
          <w:p>
            <w:r>
              <w:t>170</w:t>
            </w:r>
          </w:p>
        </w:tc>
        <w:tc>
          <w:tcPr>
            <w:tcW w:type="dxa" w:w="1080"/>
          </w:tcPr>
          <w:p>
            <w:r>
              <w:t>442.8000</w:t>
            </w:r>
          </w:p>
        </w:tc>
        <w:tc>
          <w:tcPr>
            <w:tcW w:type="dxa" w:w="1080"/>
          </w:tcPr>
          <w:p>
            <w:r>
              <w:t>341.4000</w:t>
            </w:r>
          </w:p>
        </w:tc>
        <w:tc>
          <w:tcPr>
            <w:tcW w:type="dxa" w:w="1080"/>
          </w:tcPr>
          <w:p>
            <w:r>
              <w:t>932.1000</w:t>
            </w:r>
          </w:p>
        </w:tc>
        <w:tc>
          <w:tcPr>
            <w:tcW w:type="dxa" w:w="1080"/>
          </w:tcPr>
          <w:p>
            <w:r>
              <w:t>932.1000</w:t>
            </w:r>
          </w:p>
        </w:tc>
        <w:tc>
          <w:tcPr>
            <w:tcW w:type="dxa" w:w="1080"/>
          </w:tcPr>
          <w:p>
            <w:r>
              <w:t>713.9000</w:t>
            </w:r>
          </w:p>
        </w:tc>
        <w:tc>
          <w:tcPr>
            <w:tcW w:type="dxa" w:w="1080"/>
          </w:tcPr>
          <w:p>
            <w:r>
              <w:t>480.3000</w:t>
            </w:r>
          </w:p>
        </w:tc>
      </w:tr>
      <w:tr>
        <w:tc>
          <w:tcPr>
            <w:tcW w:type="dxa" w:w="1080"/>
          </w:tcPr>
          <w:p>
            <w:r>
              <w:t>rated_3.5_measure_near_cut</w:t>
            </w:r>
          </w:p>
        </w:tc>
        <w:tc>
          <w:tcPr>
            <w:tcW w:type="dxa" w:w="1080"/>
          </w:tcPr>
          <w:p>
            <w:r>
              <w:t>65</w:t>
            </w:r>
          </w:p>
        </w:tc>
        <w:tc>
          <w:tcPr>
            <w:tcW w:type="dxa" w:w="1080"/>
          </w:tcPr>
          <w:p>
            <w:r>
              <w:t>1,327</w:t>
            </w:r>
          </w:p>
        </w:tc>
        <w:tc>
          <w:tcPr>
            <w:tcW w:type="dxa" w:w="1080"/>
          </w:tcPr>
          <w:p>
            <w:r>
              <w:t>1,383</w:t>
            </w:r>
          </w:p>
        </w:tc>
        <w:tc>
          <w:tcPr>
            <w:tcW w:type="dxa" w:w="1080"/>
          </w:tcPr>
          <w:p>
            <w:r>
              <w:t>1,802</w:t>
            </w:r>
          </w:p>
        </w:tc>
        <w:tc>
          <w:tcPr>
            <w:tcW w:type="dxa" w:w="1080"/>
          </w:tcPr>
          <w:p>
            <w:r>
              <w:t>1,802</w:t>
            </w:r>
          </w:p>
        </w:tc>
        <w:tc>
          <w:tcPr>
            <w:tcW w:type="dxa" w:w="1080"/>
          </w:tcPr>
          <w:p>
            <w:r>
              <w:t>1,447</w:t>
            </w:r>
          </w:p>
        </w:tc>
        <w:tc>
          <w:tcPr>
            <w:tcW w:type="dxa" w:w="1080"/>
          </w:tcPr>
          <w:p>
            <w:r>
              <w:t>1,108</w:t>
            </w:r>
          </w:p>
        </w:tc>
      </w:tr>
      <w:tr>
        <w:tc>
          <w:tcPr>
            <w:tcW w:type="dxa" w:w="1080"/>
          </w:tcPr>
          <w:p>
            <w:r>
              <w:t>rated_3.5_measure_far_from_cut</w:t>
            </w:r>
          </w:p>
        </w:tc>
        <w:tc>
          <w:tcPr>
            <w:tcW w:type="dxa" w:w="1080"/>
          </w:tcPr>
          <w:p>
            <w:r>
              <w:t>138</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r>
        <w:tc>
          <w:tcPr>
            <w:tcW w:type="dxa" w:w="1080"/>
          </w:tcPr>
          <w:p>
            <w:r>
              <w:t>rated_4.0_or_more</w:t>
            </w:r>
          </w:p>
        </w:tc>
        <w:tc>
          <w:tcPr>
            <w:tcW w:type="dxa" w:w="1080"/>
          </w:tcPr>
          <w:p>
            <w:r>
              <w:t>233</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r>
              <w:t>0</w:t>
            </w:r>
          </w:p>
        </w:tc>
      </w:tr>
    </w:tbl>
    <w:p>
      <w:pPr>
        <w:pStyle w:val="Heading1"/>
      </w:pPr>
      <w:r>
        <w:t>10. Assumptions and their provenance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Name</w:t>
            </w:r>
          </w:p>
        </w:tc>
        <w:tc>
          <w:tcPr>
            <w:tcW w:type="dxa" w:w="1234"/>
          </w:tcPr>
          <w:p>
            <w:r>
              <w:rPr>
                <w:b/>
              </w:rPr>
              <w:t>Low</w:t>
            </w:r>
          </w:p>
        </w:tc>
        <w:tc>
          <w:tcPr>
            <w:tcW w:type="dxa" w:w="1234"/>
          </w:tcPr>
          <w:p>
            <w:r>
              <w:rPr>
                <w:b/>
              </w:rPr>
              <w:t>Base</w:t>
            </w:r>
          </w:p>
        </w:tc>
        <w:tc>
          <w:tcPr>
            <w:tcW w:type="dxa" w:w="1234"/>
          </w:tcPr>
          <w:p>
            <w:r>
              <w:rPr>
                <w:b/>
              </w:rPr>
              <w:t>High</w:t>
            </w:r>
          </w:p>
        </w:tc>
        <w:tc>
          <w:tcPr>
            <w:tcW w:type="dxa" w:w="1234"/>
          </w:tcPr>
          <w:p>
            <w:r>
              <w:rPr>
                <w:b/>
              </w:rPr>
              <w:t>Unit</w:t>
            </w:r>
          </w:p>
        </w:tc>
        <w:tc>
          <w:tcPr>
            <w:tcW w:type="dxa" w:w="1234"/>
          </w:tcPr>
          <w:p>
            <w:r>
              <w:rPr>
                <w:b/>
              </w:rPr>
              <w:t>Provenance</w:t>
            </w:r>
          </w:p>
        </w:tc>
        <w:tc>
          <w:tcPr>
            <w:tcW w:type="dxa" w:w="1234"/>
          </w:tcPr>
          <w:p>
            <w:r>
              <w:rPr>
                <w:b/>
              </w:rPr>
              <w:t>Source</w:t>
            </w:r>
          </w:p>
        </w:tc>
      </w:tr>
      <w:tr>
        <w:tc>
          <w:tcPr>
            <w:tcW w:type="dxa" w:w="1234"/>
          </w:tcPr>
          <w:p>
            <w:r>
              <w:t>qbp_per_enrollee_year</w:t>
            </w:r>
          </w:p>
        </w:tc>
        <w:tc>
          <w:tcPr>
            <w:tcW w:type="dxa" w:w="1234"/>
          </w:tcPr>
          <w:p>
            <w:r>
              <w:t>318</w:t>
            </w:r>
          </w:p>
        </w:tc>
        <w:tc>
          <w:tcPr>
            <w:tcW w:type="dxa" w:w="1234"/>
          </w:tcPr>
          <w:p>
            <w:r>
              <w:t>381</w:t>
            </w:r>
          </w:p>
        </w:tc>
        <w:tc>
          <w:tcPr>
            <w:tcW w:type="dxa" w:w="1234"/>
          </w:tcPr>
          <w:p>
            <w:r>
              <w:t>466</w:t>
            </w:r>
          </w:p>
        </w:tc>
        <w:tc>
          <w:tcPr>
            <w:tcW w:type="dxa" w:w="1234"/>
          </w:tcPr>
          <w:p>
            <w:r>
              <w:t>USD/enrollee/year</w:t>
            </w:r>
          </w:p>
        </w:tc>
        <w:tc>
          <w:tcPr>
            <w:tcW w:type="dxa" w:w="1234"/>
          </w:tcPr>
          <w:p>
            <w:r>
              <w:t>Public source (CMS/KFF)</w:t>
            </w:r>
          </w:p>
        </w:tc>
        <w:tc>
          <w:tcPr>
            <w:tcW w:type="dxa" w:w="1234"/>
          </w:tcPr>
          <w:p>
            <w:r>
              <w:t>KFF, MA Quality Bonus Program 2026 (https://www.kff.org/medicare/medicare-will-spend-more-than-13-billion-on-the-medicare-advantage-quality-bonus-program-in-2026/)</w:t>
            </w:r>
          </w:p>
        </w:tc>
      </w:tr>
      <w:tr>
        <w:tc>
          <w:tcPr>
            <w:tcW w:type="dxa" w:w="1234"/>
          </w:tcPr>
          <w:p>
            <w:r>
              <w:t>eligible_share_diabetes</w:t>
            </w:r>
          </w:p>
        </w:tc>
        <w:tc>
          <w:tcPr>
            <w:tcW w:type="dxa" w:w="1234"/>
          </w:tcPr>
          <w:p>
            <w:r>
              <w:t>0.2000</w:t>
            </w:r>
          </w:p>
        </w:tc>
        <w:tc>
          <w:tcPr>
            <w:tcW w:type="dxa" w:w="1234"/>
          </w:tcPr>
          <w:p>
            <w:r>
              <w:t>0.2600</w:t>
            </w:r>
          </w:p>
        </w:tc>
        <w:tc>
          <w:tcPr>
            <w:tcW w:type="dxa" w:w="1234"/>
          </w:tcPr>
          <w:p>
            <w:r>
              <w:t>0.3200</w:t>
            </w:r>
          </w:p>
        </w:tc>
        <w:tc>
          <w:tcPr>
            <w:tcW w:type="dxa" w:w="1234"/>
          </w:tcPr>
          <w:p>
            <w:r>
              <w:t>share of enrollees</w:t>
            </w:r>
          </w:p>
        </w:tc>
        <w:tc>
          <w:tcPr>
            <w:tcW w:type="dxa" w:w="1234"/>
          </w:tcPr>
          <w:p>
            <w:r>
              <w:t>Public source (CMS/KFF)</w:t>
            </w:r>
          </w:p>
        </w:tc>
        <w:tc>
          <w:tcPr>
            <w:tcW w:type="dxa" w:w="1234"/>
          </w:tcPr>
          <w:p>
            <w:r>
              <w:t>CMS Medicare Beneficiaries at a Glance (26% claims-based); CMS MCBS 2023/2024 (32% self-reported)</w:t>
            </w:r>
          </w:p>
        </w:tc>
      </w:tr>
      <w:tr>
        <w:tc>
          <w:tcPr>
            <w:tcW w:type="dxa" w:w="1234"/>
          </w:tcPr>
          <w:p>
            <w:r>
              <w:t>eligible_share_hypertension</w:t>
            </w:r>
          </w:p>
        </w:tc>
        <w:tc>
          <w:tcPr>
            <w:tcW w:type="dxa" w:w="1234"/>
          </w:tcPr>
          <w:p>
            <w:r>
              <w:t>0.5000</w:t>
            </w:r>
          </w:p>
        </w:tc>
        <w:tc>
          <w:tcPr>
            <w:tcW w:type="dxa" w:w="1234"/>
          </w:tcPr>
          <w:p>
            <w:r>
              <w:t>0.6000</w:t>
            </w:r>
          </w:p>
        </w:tc>
        <w:tc>
          <w:tcPr>
            <w:tcW w:type="dxa" w:w="1234"/>
          </w:tcPr>
          <w:p>
            <w:r>
              <w:t>0.6500</w:t>
            </w:r>
          </w:p>
        </w:tc>
        <w:tc>
          <w:tcPr>
            <w:tcW w:type="dxa" w:w="1234"/>
          </w:tcPr>
          <w:p>
            <w:r>
              <w:t>share of enrollees</w:t>
            </w:r>
          </w:p>
        </w:tc>
        <w:tc>
          <w:tcPr>
            <w:tcW w:type="dxa" w:w="1234"/>
          </w:tcPr>
          <w:p>
            <w:r>
              <w:t>Public source (CMS/KFF)</w:t>
            </w:r>
          </w:p>
        </w:tc>
        <w:tc>
          <w:tcPr>
            <w:tcW w:type="dxa" w:w="1234"/>
          </w:tcPr>
          <w:p>
            <w:r>
              <w:t>CMS Medicare Beneficiaries at a Glance (65% claims-based); lower bound for the narrower HEDIS denominator</w:t>
            </w:r>
          </w:p>
        </w:tc>
      </w:tr>
      <w:tr>
        <w:tc>
          <w:tcPr>
            <w:tcW w:type="dxa" w:w="1234"/>
          </w:tcPr>
          <w:p>
            <w:r>
              <w:t>relative_risk_of_closure_with_incentive</w:t>
            </w:r>
          </w:p>
        </w:tc>
        <w:tc>
          <w:tcPr>
            <w:tcW w:type="dxa" w:w="1234"/>
          </w:tcPr>
          <w:p>
            <w:r>
              <w:t>1.0000</w:t>
            </w:r>
          </w:p>
        </w:tc>
        <w:tc>
          <w:tcPr>
            <w:tcW w:type="dxa" w:w="1234"/>
          </w:tcPr>
          <w:p>
            <w:r>
              <w:t>1.1700</w:t>
            </w:r>
          </w:p>
        </w:tc>
        <w:tc>
          <w:tcPr>
            <w:tcW w:type="dxa" w:w="1234"/>
          </w:tcPr>
          <w:p>
            <w:r>
              <w:t>1.4200</w:t>
            </w:r>
          </w:p>
        </w:tc>
        <w:tc>
          <w:tcPr>
            <w:tcW w:type="dxa" w:w="1234"/>
          </w:tcPr>
          <w:p>
            <w:r>
              <w:t>RR (incentive vs none)</w:t>
            </w:r>
          </w:p>
        </w:tc>
        <w:tc>
          <w:tcPr>
            <w:tcW w:type="dxa" w:w="1234"/>
          </w:tcPr>
          <w:p>
            <w:r>
              <w:t>Published evidence (external; not InComm lift, not mock lift)</w:t>
            </w:r>
          </w:p>
        </w:tc>
        <w:tc>
          <w:tcPr>
            <w:tcW w:type="dxa" w:w="1234"/>
          </w:tcPr>
          <w:p>
            <w:r>
              <w:t>Cancer-screening incentive meta-analyses (RR 1.42, 95% CI 1.05-1.92; CRC 30%-&gt;35%); IDEAS RCT diabetic eye screening (no benefit). See comment above.</w:t>
            </w:r>
          </w:p>
        </w:tc>
      </w:tr>
      <w:tr>
        <w:tc>
          <w:tcPr>
            <w:tcW w:type="dxa" w:w="1234"/>
          </w:tcPr>
          <w:p>
            <w:r>
              <w:t>ma_base_payment_pmpm</w:t>
            </w:r>
          </w:p>
        </w:tc>
        <w:tc>
          <w:tcPr>
            <w:tcW w:type="dxa" w:w="1234"/>
          </w:tcPr>
          <w:p>
            <w:r>
              <w:t>900</w:t>
            </w:r>
          </w:p>
        </w:tc>
        <w:tc>
          <w:tcPr>
            <w:tcW w:type="dxa" w:w="1234"/>
          </w:tcPr>
          <w:p>
            <w:r>
              <w:t>1100</w:t>
            </w:r>
          </w:p>
        </w:tc>
        <w:tc>
          <w:tcPr>
            <w:tcW w:type="dxa" w:w="1234"/>
          </w:tcPr>
          <w:p>
            <w:r>
              <w:t>1300</w:t>
            </w:r>
          </w:p>
        </w:tc>
        <w:tc>
          <w:tcPr>
            <w:tcW w:type="dxa" w:w="1234"/>
          </w:tcPr>
          <w:p>
            <w:r>
              <w:t>USD per member per month at risk score 1.0</w:t>
            </w:r>
          </w:p>
        </w:tc>
        <w:tc>
          <w:tcPr>
            <w:tcW w:type="dxa" w:w="1234"/>
          </w:tcPr>
          <w:p>
            <w:r>
              <w:t>Research assumption (not InComm financials)</w:t>
            </w:r>
          </w:p>
        </w:tc>
        <w:tc>
          <w:tcPr>
            <w:tcW w:type="dxa" w:w="1234"/>
          </w:tcPr>
          <w:p>
            <w:r>
              <w:t>County benchmarks are public and vary; not looked up here, so swept</w:t>
            </w:r>
          </w:p>
        </w:tc>
      </w:tr>
      <w:tr>
        <w:tc>
          <w:tcPr>
            <w:tcW w:type="dxa" w:w="1234"/>
          </w:tcPr>
          <w:p>
            <w:r>
              <w:t>p_condition_not_already_captured_this_year</w:t>
            </w:r>
          </w:p>
        </w:tc>
        <w:tc>
          <w:tcPr>
            <w:tcW w:type="dxa" w:w="1234"/>
          </w:tcPr>
          <w:p>
            <w:r>
              <w:t>0.1000</w:t>
            </w:r>
          </w:p>
        </w:tc>
        <w:tc>
          <w:tcPr>
            <w:tcW w:type="dxa" w:w="1234"/>
          </w:tcPr>
          <w:p>
            <w:r>
              <w:t>0.3000</w:t>
            </w:r>
          </w:p>
        </w:tc>
        <w:tc>
          <w:tcPr>
            <w:tcW w:type="dxa" w:w="1234"/>
          </w:tcPr>
          <w:p>
            <w:r>
              <w:t>0.6000</w:t>
            </w:r>
          </w:p>
        </w:tc>
        <w:tc>
          <w:tcPr>
            <w:tcW w:type="dxa" w:w="1234"/>
          </w:tcPr>
          <w:p>
            <w:r>
              <w:t>probability</w:t>
            </w:r>
          </w:p>
        </w:tc>
        <w:tc>
          <w:tcPr>
            <w:tcW w:type="dxa" w:w="1234"/>
          </w:tcPr>
          <w:p>
            <w:r>
              <w:t>Research assumption (not InComm financials)</w:t>
            </w:r>
          </w:p>
        </w:tc>
        <w:tc>
          <w:tcPr>
            <w:tcW w:type="dxa" w:w="1234"/>
          </w:tcPr>
          <w:p>
            <w:r>
              <w:t>HCCs must be recaptured every calendar year; share of members whose condition is not yet coded this year</w:t>
            </w:r>
          </w:p>
        </w:tc>
      </w:tr>
      <w:tr>
        <w:tc>
          <w:tcPr>
            <w:tcW w:type="dxa" w:w="1234"/>
          </w:tcPr>
          <w:p>
            <w:r>
              <w:t>bh_30d_readmission_rate_without_followup</w:t>
            </w:r>
          </w:p>
        </w:tc>
        <w:tc>
          <w:tcPr>
            <w:tcW w:type="dxa" w:w="1234"/>
          </w:tcPr>
          <w:p>
            <w:r>
              <w:t>0.1100</w:t>
            </w:r>
          </w:p>
        </w:tc>
        <w:tc>
          <w:tcPr>
            <w:tcW w:type="dxa" w:w="1234"/>
          </w:tcPr>
          <w:p>
            <w:r>
              <w:t>0.2000</w:t>
            </w:r>
          </w:p>
        </w:tc>
        <w:tc>
          <w:tcPr>
            <w:tcW w:type="dxa" w:w="1234"/>
          </w:tcPr>
          <w:p>
            <w:r>
              <w:t>0.3600</w:t>
            </w:r>
          </w:p>
        </w:tc>
        <w:tc>
          <w:tcPr>
            <w:tcW w:type="dxa" w:w="1234"/>
          </w:tcPr>
          <w:p>
            <w:r>
              <w:t>probability</w:t>
            </w:r>
          </w:p>
        </w:tc>
        <w:tc>
          <w:tcPr>
            <w:tcW w:type="dxa" w:w="1234"/>
          </w:tcPr>
          <w:p>
            <w:r>
              <w:t>Public source (CMS/KFF)</w:t>
            </w:r>
          </w:p>
        </w:tc>
        <w:tc>
          <w:tcPr>
            <w:tcW w:type="dxa" w:w="1234"/>
          </w:tcPr>
          <w:p>
            <w:r>
              <w:t>CMS IPF READM-30-IPF mean 20%, facility range 11%-36% (doi 10.1176/appi.ps.201900360)</w:t>
            </w:r>
          </w:p>
        </w:tc>
      </w:tr>
      <w:tr>
        <w:tc>
          <w:tcPr>
            <w:tcW w:type="dxa" w:w="1234"/>
          </w:tcPr>
          <w:p>
            <w:r>
              <w:t>bh_readmission_odds_reduction_from_followup</w:t>
            </w:r>
          </w:p>
        </w:tc>
        <w:tc>
          <w:tcPr>
            <w:tcW w:type="dxa" w:w="1234"/>
          </w:tcPr>
          <w:p>
            <w:r>
              <w:t>0</w:t>
            </w:r>
          </w:p>
        </w:tc>
        <w:tc>
          <w:tcPr>
            <w:tcW w:type="dxa" w:w="1234"/>
          </w:tcPr>
          <w:p>
            <w:r>
              <w:t>0.1000</w:t>
            </w:r>
          </w:p>
        </w:tc>
        <w:tc>
          <w:tcPr>
            <w:tcW w:type="dxa" w:w="1234"/>
          </w:tcPr>
          <w:p>
            <w:r>
              <w:t>0.2200</w:t>
            </w:r>
          </w:p>
        </w:tc>
        <w:tc>
          <w:tcPr>
            <w:tcW w:type="dxa" w:w="1234"/>
          </w:tcPr>
          <w:p>
            <w:r>
              <w:t>relative odds reduction</w:t>
            </w:r>
          </w:p>
        </w:tc>
        <w:tc>
          <w:tcPr>
            <w:tcW w:type="dxa" w:w="1234"/>
          </w:tcPr>
          <w:p>
            <w:r>
              <w:t>Published evidence (external; not InComm lift, not mock lift)</w:t>
            </w:r>
          </w:p>
        </w:tc>
        <w:tc>
          <w:tcPr>
            <w:tcW w:type="dxa" w:w="1234"/>
          </w:tcPr>
          <w:p>
            <w:r>
              <w:t>Marcus 2017 AOR 0.88/0.91 (observational); meta-analysis RRR 0.78 (medical, upper envelope); low = no causal effect</w:t>
            </w:r>
          </w:p>
        </w:tc>
      </w:tr>
      <w:tr>
        <w:tc>
          <w:tcPr>
            <w:tcW w:type="dxa" w:w="1234"/>
          </w:tcPr>
          <w:p>
            <w:r>
              <w:t>bh_cost_per_readmission</w:t>
            </w:r>
          </w:p>
        </w:tc>
        <w:tc>
          <w:tcPr>
            <w:tcW w:type="dxa" w:w="1234"/>
          </w:tcPr>
          <w:p>
            <w:r>
              <w:t>8800</w:t>
            </w:r>
          </w:p>
        </w:tc>
        <w:tc>
          <w:tcPr>
            <w:tcW w:type="dxa" w:w="1234"/>
          </w:tcPr>
          <w:p>
            <w:r>
              <w:t>12150</w:t>
            </w:r>
          </w:p>
        </w:tc>
        <w:tc>
          <w:tcPr>
            <w:tcW w:type="dxa" w:w="1234"/>
          </w:tcPr>
          <w:p>
            <w:r>
              <w:t>15500</w:t>
            </w:r>
          </w:p>
        </w:tc>
        <w:tc>
          <w:tcPr>
            <w:tcW w:type="dxa" w:w="1234"/>
          </w:tcPr>
          <w:p>
            <w:r>
              <w:t>USD per readmission</w:t>
            </w:r>
          </w:p>
        </w:tc>
        <w:tc>
          <w:tcPr>
            <w:tcW w:type="dxa" w:w="1234"/>
          </w:tcPr>
          <w:p>
            <w:r>
              <w:t>Public source (CMS/KFF)</w:t>
            </w:r>
          </w:p>
        </w:tc>
        <w:tc>
          <w:tcPr>
            <w:tcW w:type="dxa" w:w="1234"/>
          </w:tcPr>
          <w:p>
            <w:r>
              <w:t>HCUP SB189 (Medicare mental/behavioral, 2012) to SB278 (Medicare all-cause, 2018); base = midpoint</w:t>
            </w:r>
          </w:p>
        </w:tc>
      </w:tr>
      <w:tr>
        <w:tc>
          <w:tcPr>
            <w:tcW w:type="dxa" w:w="1234"/>
          </w:tcPr>
          <w:p>
            <w:r>
              <w:t>rho_C11_boundary_crossing_per_unit_rate</w:t>
            </w:r>
          </w:p>
        </w:tc>
        <w:tc>
          <w:tcPr>
            <w:tcW w:type="dxa" w:w="1234"/>
          </w:tcPr>
          <w:p>
            <w:r>
              <w:t>0.0947</w:t>
            </w:r>
          </w:p>
        </w:tc>
        <w:tc>
          <w:tcPr>
            <w:tcW w:type="dxa" w:w="1234"/>
          </w:tcPr>
          <w:p>
            <w:r>
              <w:t>0.0982</w:t>
            </w:r>
          </w:p>
        </w:tc>
        <w:tc>
          <w:tcPr>
            <w:tcW w:type="dxa" w:w="1234"/>
          </w:tcPr>
          <w:p>
            <w:r>
              <w:t>0.1030</w:t>
            </w:r>
          </w:p>
        </w:tc>
        <w:tc>
          <w:tcPr>
            <w:tcW w:type="dxa" w:w="1234"/>
          </w:tcPr>
          <w:p>
            <w:r>
              <w:t>P(tip a 3.5-star contract to 4.0) per unit rate; CMS weight 1</w:t>
            </w:r>
          </w:p>
        </w:tc>
        <w:tc>
          <w:tcPr>
            <w:tcW w:type="dxa" w:w="1234"/>
          </w:tcPr>
          <w:p>
            <w:r>
              <w:t>Public source (CMS/KFF) (computed from CMS 2026 Star Ratings data)</w:t>
            </w:r>
          </w:p>
        </w:tc>
        <w:tc>
          <w:tcPr>
            <w:tcW w:type="dxa" w:w="1234"/>
          </w:tcPr>
          <w:p>
            <w:r>
              <w:t>523 MA contracts, CMS 2026 cut points and weights</w:t>
            </w:r>
          </w:p>
        </w:tc>
      </w:tr>
      <w:tr>
        <w:tc>
          <w:tcPr>
            <w:tcW w:type="dxa" w:w="1234"/>
          </w:tcPr>
          <w:p>
            <w:r>
              <w:t>rho_C12_boundary_crossing_per_unit_rate</w:t>
            </w:r>
          </w:p>
        </w:tc>
        <w:tc>
          <w:tcPr>
            <w:tcW w:type="dxa" w:w="1234"/>
          </w:tcPr>
          <w:p>
            <w:r>
              <w:t>0.4523</w:t>
            </w:r>
          </w:p>
        </w:tc>
        <w:tc>
          <w:tcPr>
            <w:tcW w:type="dxa" w:w="1234"/>
          </w:tcPr>
          <w:p>
            <w:r>
              <w:t>0.4843</w:t>
            </w:r>
          </w:p>
        </w:tc>
        <w:tc>
          <w:tcPr>
            <w:tcW w:type="dxa" w:w="1234"/>
          </w:tcPr>
          <w:p>
            <w:r>
              <w:t>0.5049</w:t>
            </w:r>
          </w:p>
        </w:tc>
        <w:tc>
          <w:tcPr>
            <w:tcW w:type="dxa" w:w="1234"/>
          </w:tcPr>
          <w:p>
            <w:r>
              <w:t>P(tip a 3.5-star contract to 4.0) per unit rate; CMS weight 3</w:t>
            </w:r>
          </w:p>
        </w:tc>
        <w:tc>
          <w:tcPr>
            <w:tcW w:type="dxa" w:w="1234"/>
          </w:tcPr>
          <w:p>
            <w:r>
              <w:t>Public source (CMS/KFF) (computed from CMS 2026 Star Ratings data)</w:t>
            </w:r>
          </w:p>
        </w:tc>
        <w:tc>
          <w:tcPr>
            <w:tcW w:type="dxa" w:w="1234"/>
          </w:tcPr>
          <w:p>
            <w:r>
              <w:t>523 MA contracts, CMS 2026 cut points and weights</w:t>
            </w:r>
          </w:p>
        </w:tc>
      </w:tr>
      <w:tr>
        <w:tc>
          <w:tcPr>
            <w:tcW w:type="dxa" w:w="1234"/>
          </w:tcPr>
          <w:p>
            <w:r>
              <w:t>rho_C13_boundary_crossing_per_unit_rate</w:t>
            </w:r>
          </w:p>
        </w:tc>
        <w:tc>
          <w:tcPr>
            <w:tcW w:type="dxa" w:w="1234"/>
          </w:tcPr>
          <w:p>
            <w:r>
              <w:t>0.0687</w:t>
            </w:r>
          </w:p>
        </w:tc>
        <w:tc>
          <w:tcPr>
            <w:tcW w:type="dxa" w:w="1234"/>
          </w:tcPr>
          <w:p>
            <w:r>
              <w:t>0.0759</w:t>
            </w:r>
          </w:p>
        </w:tc>
        <w:tc>
          <w:tcPr>
            <w:tcW w:type="dxa" w:w="1234"/>
          </w:tcPr>
          <w:p>
            <w:r>
              <w:t>0.0839</w:t>
            </w:r>
          </w:p>
        </w:tc>
        <w:tc>
          <w:tcPr>
            <w:tcW w:type="dxa" w:w="1234"/>
          </w:tcPr>
          <w:p>
            <w:r>
              <w:t>P(tip a 3.5-star contract to 4.0) per unit rate; CMS weight 1</w:t>
            </w:r>
          </w:p>
        </w:tc>
        <w:tc>
          <w:tcPr>
            <w:tcW w:type="dxa" w:w="1234"/>
          </w:tcPr>
          <w:p>
            <w:r>
              <w:t>Public source (CMS/KFF) (computed from CMS 2026 Star Ratings data)</w:t>
            </w:r>
          </w:p>
        </w:tc>
        <w:tc>
          <w:tcPr>
            <w:tcW w:type="dxa" w:w="1234"/>
          </w:tcPr>
          <w:p>
            <w:r>
              <w:t>522 MA contracts, CMS 2026 cut points and weights</w:t>
            </w:r>
          </w:p>
        </w:tc>
      </w:tr>
      <w:tr>
        <w:tc>
          <w:tcPr>
            <w:tcW w:type="dxa" w:w="1234"/>
          </w:tcPr>
          <w:p>
            <w:r>
              <w:t>rho_C14_boundary_crossing_per_unit_rate</w:t>
            </w:r>
          </w:p>
        </w:tc>
        <w:tc>
          <w:tcPr>
            <w:tcW w:type="dxa" w:w="1234"/>
          </w:tcPr>
          <w:p>
            <w:r>
              <w:t>0.4355</w:t>
            </w:r>
          </w:p>
        </w:tc>
        <w:tc>
          <w:tcPr>
            <w:tcW w:type="dxa" w:w="1234"/>
          </w:tcPr>
          <w:p>
            <w:r>
              <w:t>0.4757</w:t>
            </w:r>
          </w:p>
        </w:tc>
        <w:tc>
          <w:tcPr>
            <w:tcW w:type="dxa" w:w="1234"/>
          </w:tcPr>
          <w:p>
            <w:r>
              <w:t>0.5159</w:t>
            </w:r>
          </w:p>
        </w:tc>
        <w:tc>
          <w:tcPr>
            <w:tcW w:type="dxa" w:w="1234"/>
          </w:tcPr>
          <w:p>
            <w:r>
              <w:t>P(tip a 3.5-star contract to 4.0) per unit rate; CMS weight 3</w:t>
            </w:r>
          </w:p>
        </w:tc>
        <w:tc>
          <w:tcPr>
            <w:tcW w:type="dxa" w:w="1234"/>
          </w:tcPr>
          <w:p>
            <w:r>
              <w:t>Public source (CMS/KFF) (computed from CMS 2026 Star Ratings data)</w:t>
            </w:r>
          </w:p>
        </w:tc>
        <w:tc>
          <w:tcPr>
            <w:tcW w:type="dxa" w:w="1234"/>
          </w:tcPr>
          <w:p>
            <w:r>
              <w:t>508 MA contracts, CMS 2026 cut points and weights</w:t>
            </w:r>
          </w:p>
        </w:tc>
      </w:tr>
    </w:tbl>
    <w:p>
      <w:r>
        <w:t>InComm's StarsWeight metadata vs the CMS 2026 weight of the Star measure each gap actually feeds. The model uses CMS's weights; InComm's differ for some measures and several gaps feed no 2026 Part C measure.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Caregapcode</w:t>
            </w:r>
          </w:p>
        </w:tc>
        <w:tc>
          <w:tcPr>
            <w:tcW w:type="dxa" w:w="1440"/>
          </w:tcPr>
          <w:p>
            <w:r>
              <w:rPr>
                <w:b/>
              </w:rPr>
              <w:t>Hedismeasureid</w:t>
            </w:r>
          </w:p>
        </w:tc>
        <w:tc>
          <w:tcPr>
            <w:tcW w:type="dxa" w:w="1440"/>
          </w:tcPr>
          <w:p>
            <w:r>
              <w:rPr>
                <w:b/>
              </w:rPr>
              <w:t>Starsweight</w:t>
            </w:r>
          </w:p>
        </w:tc>
        <w:tc>
          <w:tcPr>
            <w:tcW w:type="dxa" w:w="1440"/>
          </w:tcPr>
          <w:p>
            <w:r>
              <w:rPr>
                <w:b/>
              </w:rPr>
              <w:t>Cms Measure ID</w:t>
            </w:r>
          </w:p>
        </w:tc>
        <w:tc>
          <w:tcPr>
            <w:tcW w:type="dxa" w:w="1440"/>
          </w:tcPr>
          <w:p>
            <w:r>
              <w:rPr>
                <w:b/>
              </w:rPr>
              <w:t>Cms 2026 Weight</w:t>
            </w:r>
          </w:p>
        </w:tc>
        <w:tc>
          <w:tcPr>
            <w:tcW w:type="dxa" w:w="1440"/>
          </w:tcPr>
          <w:p>
            <w:r>
              <w:rPr>
                <w:b/>
              </w:rPr>
              <w:t>Note</w:t>
            </w:r>
          </w:p>
        </w:tc>
      </w:tr>
      <w:tr>
        <w:tc>
          <w:tcPr>
            <w:tcW w:type="dxa" w:w="1440"/>
          </w:tcPr>
          <w:p>
            <w:r>
              <w:t>BH_POST_DISCHARGE_7D</w:t>
            </w:r>
          </w:p>
        </w:tc>
        <w:tc>
          <w:tcPr>
            <w:tcW w:type="dxa" w:w="1440"/>
          </w:tcPr>
          <w:p>
            <w:r>
              <w:t>FUH-7</w:t>
            </w:r>
          </w:p>
        </w:tc>
        <w:tc>
          <w:tcPr>
            <w:tcW w:type="dxa" w:w="1440"/>
          </w:tcPr>
          <w:p>
            <w:r>
              <w:t>3</w:t>
            </w:r>
          </w:p>
        </w:tc>
        <w:tc>
          <w:tcPr>
            <w:tcW w:type="dxa" w:w="1440"/>
          </w:tcPr>
          <w:p>
            <w:r/>
          </w:p>
        </w:tc>
        <w:tc>
          <w:tcPr>
            <w:tcW w:type="dxa" w:w="1440"/>
          </w:tcPr>
          <w:p>
            <w:r>
              <w:t>n/a</w:t>
            </w:r>
          </w:p>
        </w:tc>
        <w:tc>
          <w:tcPr>
            <w:tcW w:type="dxa" w:w="1440"/>
          </w:tcPr>
          <w:p>
            <w:r>
              <w:t>not a 2026 Part C Star measure</w:t>
            </w:r>
          </w:p>
        </w:tc>
      </w:tr>
      <w:tr>
        <w:tc>
          <w:tcPr>
            <w:tcW w:type="dxa" w:w="1440"/>
          </w:tcPr>
          <w:p>
            <w:r>
              <w:t>COPD_SPIROMETRY</w:t>
            </w:r>
          </w:p>
        </w:tc>
        <w:tc>
          <w:tcPr>
            <w:tcW w:type="dxa" w:w="1440"/>
          </w:tcPr>
          <w:p>
            <w:r>
              <w:t>SPR</w:t>
            </w:r>
          </w:p>
        </w:tc>
        <w:tc>
          <w:tcPr>
            <w:tcW w:type="dxa" w:w="1440"/>
          </w:tcPr>
          <w:p>
            <w:r>
              <w:t>1</w:t>
            </w:r>
          </w:p>
        </w:tc>
        <w:tc>
          <w:tcPr>
            <w:tcW w:type="dxa" w:w="1440"/>
          </w:tcPr>
          <w:p>
            <w:r/>
          </w:p>
        </w:tc>
        <w:tc>
          <w:tcPr>
            <w:tcW w:type="dxa" w:w="1440"/>
          </w:tcPr>
          <w:p>
            <w:r>
              <w:t>n/a</w:t>
            </w:r>
          </w:p>
        </w:tc>
        <w:tc>
          <w:tcPr>
            <w:tcW w:type="dxa" w:w="1440"/>
          </w:tcPr>
          <w:p>
            <w:r>
              <w:t>not a 2026 Part C Star measure</w:t>
            </w:r>
          </w:p>
        </w:tc>
      </w:tr>
      <w:tr>
        <w:tc>
          <w:tcPr>
            <w:tcW w:type="dxa" w:w="1440"/>
          </w:tcPr>
          <w:p>
            <w:r>
              <w:t>DIAB_A1C_TEST</w:t>
            </w:r>
          </w:p>
        </w:tc>
        <w:tc>
          <w:tcPr>
            <w:tcW w:type="dxa" w:w="1440"/>
          </w:tcPr>
          <w:p>
            <w:r>
              <w:t>CDC-A1C</w:t>
            </w:r>
          </w:p>
        </w:tc>
        <w:tc>
          <w:tcPr>
            <w:tcW w:type="dxa" w:w="1440"/>
          </w:tcPr>
          <w:p>
            <w:r>
              <w:t>3</w:t>
            </w:r>
          </w:p>
        </w:tc>
        <w:tc>
          <w:tcPr>
            <w:tcW w:type="dxa" w:w="1440"/>
          </w:tcPr>
          <w:p>
            <w:r>
              <w:t>C12</w:t>
            </w:r>
          </w:p>
        </w:tc>
        <w:tc>
          <w:tcPr>
            <w:tcW w:type="dxa" w:w="1440"/>
          </w:tcPr>
          <w:p>
            <w:r>
              <w:t>3.0000</w:t>
            </w:r>
          </w:p>
        </w:tc>
        <w:tc>
          <w:tcPr>
            <w:tcW w:type="dxa" w:w="1440"/>
          </w:tcPr>
          <w:p>
            <w:r>
              <w:t>matches</w:t>
            </w:r>
          </w:p>
        </w:tc>
      </w:tr>
      <w:tr>
        <w:tc>
          <w:tcPr>
            <w:tcW w:type="dxa" w:w="1440"/>
          </w:tcPr>
          <w:p>
            <w:r>
              <w:t>DIAB_BLOOD_SUGAR</w:t>
            </w:r>
          </w:p>
        </w:tc>
        <w:tc>
          <w:tcPr>
            <w:tcW w:type="dxa" w:w="1440"/>
          </w:tcPr>
          <w:p>
            <w:r>
              <w:t>CDC-A1C</w:t>
            </w:r>
          </w:p>
        </w:tc>
        <w:tc>
          <w:tcPr>
            <w:tcW w:type="dxa" w:w="1440"/>
          </w:tcPr>
          <w:p>
            <w:r>
              <w:t>3</w:t>
            </w:r>
          </w:p>
        </w:tc>
        <w:tc>
          <w:tcPr>
            <w:tcW w:type="dxa" w:w="1440"/>
          </w:tcPr>
          <w:p>
            <w:r>
              <w:t>C12</w:t>
            </w:r>
          </w:p>
        </w:tc>
        <w:tc>
          <w:tcPr>
            <w:tcW w:type="dxa" w:w="1440"/>
          </w:tcPr>
          <w:p>
            <w:r>
              <w:t>3.0000</w:t>
            </w:r>
          </w:p>
        </w:tc>
        <w:tc>
          <w:tcPr>
            <w:tcW w:type="dxa" w:w="1440"/>
          </w:tcPr>
          <w:p>
            <w:r>
              <w:t>matches</w:t>
            </w:r>
          </w:p>
        </w:tc>
      </w:tr>
      <w:tr>
        <w:tc>
          <w:tcPr>
            <w:tcW w:type="dxa" w:w="1440"/>
          </w:tcPr>
          <w:p>
            <w:r>
              <w:t>DIAB_EYE_EXAM</w:t>
            </w:r>
          </w:p>
        </w:tc>
        <w:tc>
          <w:tcPr>
            <w:tcW w:type="dxa" w:w="1440"/>
          </w:tcPr>
          <w:p>
            <w:r>
              <w:t>CDC-EYE</w:t>
            </w:r>
          </w:p>
        </w:tc>
        <w:tc>
          <w:tcPr>
            <w:tcW w:type="dxa" w:w="1440"/>
          </w:tcPr>
          <w:p>
            <w:r>
              <w:t>3</w:t>
            </w:r>
          </w:p>
        </w:tc>
        <w:tc>
          <w:tcPr>
            <w:tcW w:type="dxa" w:w="1440"/>
          </w:tcPr>
          <w:p>
            <w:r>
              <w:t>C11</w:t>
            </w:r>
          </w:p>
        </w:tc>
        <w:tc>
          <w:tcPr>
            <w:tcW w:type="dxa" w:w="1440"/>
          </w:tcPr>
          <w:p>
            <w:r>
              <w:t>1.0000</w:t>
            </w:r>
          </w:p>
        </w:tc>
        <w:tc>
          <w:tcPr>
            <w:tcW w:type="dxa" w:w="1440"/>
          </w:tcPr>
          <w:p>
            <w:r>
              <w:t>InComm weight differs from CMS</w:t>
            </w:r>
          </w:p>
        </w:tc>
      </w:tr>
      <w:tr>
        <w:tc>
          <w:tcPr>
            <w:tcW w:type="dxa" w:w="1440"/>
          </w:tcPr>
          <w:p>
            <w:r>
              <w:t>DIAB_NEPHRO_SCREEN</w:t>
            </w:r>
          </w:p>
        </w:tc>
        <w:tc>
          <w:tcPr>
            <w:tcW w:type="dxa" w:w="1440"/>
          </w:tcPr>
          <w:p>
            <w:r>
              <w:t>KED</w:t>
            </w:r>
          </w:p>
        </w:tc>
        <w:tc>
          <w:tcPr>
            <w:tcW w:type="dxa" w:w="1440"/>
          </w:tcPr>
          <w:p>
            <w:r>
              <w:t>3</w:t>
            </w:r>
          </w:p>
        </w:tc>
        <w:tc>
          <w:tcPr>
            <w:tcW w:type="dxa" w:w="1440"/>
          </w:tcPr>
          <w:p>
            <w:r>
              <w:t>C13</w:t>
            </w:r>
          </w:p>
        </w:tc>
        <w:tc>
          <w:tcPr>
            <w:tcW w:type="dxa" w:w="1440"/>
          </w:tcPr>
          <w:p>
            <w:r>
              <w:t>1.0000</w:t>
            </w:r>
          </w:p>
        </w:tc>
        <w:tc>
          <w:tcPr>
            <w:tcW w:type="dxa" w:w="1440"/>
          </w:tcPr>
          <w:p>
            <w:r>
              <w:t>InComm weight differs from CMS</w:t>
            </w:r>
          </w:p>
        </w:tc>
      </w:tr>
      <w:tr>
        <w:tc>
          <w:tcPr>
            <w:tcW w:type="dxa" w:w="1440"/>
          </w:tcPr>
          <w:p>
            <w:r>
              <w:t>HTN_PCP_FOLLOWUP</w:t>
            </w:r>
          </w:p>
        </w:tc>
        <w:tc>
          <w:tcPr>
            <w:tcW w:type="dxa" w:w="1440"/>
          </w:tcPr>
          <w:p>
            <w:r>
              <w:t>CBP</w:t>
            </w:r>
          </w:p>
        </w:tc>
        <w:tc>
          <w:tcPr>
            <w:tcW w:type="dxa" w:w="1440"/>
          </w:tcPr>
          <w:p>
            <w:r>
              <w:t>3</w:t>
            </w:r>
          </w:p>
        </w:tc>
        <w:tc>
          <w:tcPr>
            <w:tcW w:type="dxa" w:w="1440"/>
          </w:tcPr>
          <w:p>
            <w:r>
              <w:t>C14</w:t>
            </w:r>
          </w:p>
        </w:tc>
        <w:tc>
          <w:tcPr>
            <w:tcW w:type="dxa" w:w="1440"/>
          </w:tcPr>
          <w:p>
            <w:r>
              <w:t>3.0000</w:t>
            </w:r>
          </w:p>
        </w:tc>
        <w:tc>
          <w:tcPr>
            <w:tcW w:type="dxa" w:w="1440"/>
          </w:tcPr>
          <w:p>
            <w:r>
              <w:t>matches</w:t>
            </w:r>
          </w:p>
        </w:tc>
      </w:tr>
    </w:tbl>
    <w:p>
      <w:pPr>
        <w:pStyle w:val="Heading1"/>
      </w:pPr>
      <w:r>
        <w:t>11. What remains unknown and why</w:t>
      </w:r>
    </w:p>
    <w:p>
      <w:pPr>
        <w:pStyle w:val="ListBullet"/>
      </w:pPr>
      <w:r>
        <w:t>Measured lift and a measured dollar ROI: need randomized offers (pilot). The literature-anchored table is a scenario, not a result.</w:t>
      </w:r>
    </w:p>
    <w:p>
      <w:pPr>
        <w:pStyle w:val="ListBullet"/>
      </w:pPr>
      <w:r>
        <w:t>Temporal reward attribution on real data: every closing claim precedes its reward case in the export; offer timestamps must be recorded before follow-up.</w:t>
      </w:r>
    </w:p>
    <w:p>
      <w:pPr>
        <w:pStyle w:val="ListBullet"/>
      </w:pPr>
      <w:r>
        <w:t>RAF for heart failure, COPD, depression and non-stage-4 CKD: V28 factors not verified here; an upper bound from the largest verified factor is shown.</w:t>
      </w:r>
    </w:p>
    <w:p>
      <w:pPr>
        <w:pStyle w:val="ListBullet"/>
      </w:pPr>
      <w:r>
        <w:t>InComm QBP/Star/cost figures: none provided; no InComm financial appears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