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SSD Adata XPG Spectrix S40G RGB 1TB - AS40G-1TT-C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br w:type="textWrapping"/>
        <w:t xml:space="preserve">O SSD Adata XPG Spectrix - AS40G-1TT-C é o SSD perfeito para melhorar o desempenho e a velocidade do seu PC garantindo muito mais qualidade em suas partidas, oferecendo um armazenamento de 1TB. Com as sus leds RGB com controle meio software, o SSD Adata XPG Spectrix proporciona muita qualidade de armazenamento e um visual impecável para seu computador. </w:t>
        <w:br w:type="textWrapping"/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Características SSD Adata XPG Spectrix S40G RGB 1TB - AS40G-1TT-C </w:t>
        <w:br w:type="textWrapping"/>
        <w:t xml:space="preserve">- Marca: Adata </w:t>
        <w:br w:type="textWrapping"/>
        <w:t xml:space="preserve">- Modelo: AS40G-1TT-C </w:t>
        <w:br w:type="textWrapping"/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Especificações SSD AS40G-1TT-C Adata XPG Spectrix S40G RGB 1TB NVMe M.2 2280 </w:t>
        <w:br w:type="textWrapping"/>
        <w:t xml:space="preserve">- Capacidade: 1 TB</w:t>
        <w:br w:type="textWrapping"/>
        <w:t xml:space="preserve">- Formato: M.2 2280</w:t>
        <w:br w:type="textWrapping"/>
        <w:t xml:space="preserve">- Interface: PCIe Gen3x4</w:t>
        <w:br w:type="textWrapping"/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Desempenhos:</w:t>
        <w:br w:type="textWrapping"/>
        <w:t xml:space="preserve">ATTO: </w:t>
        <w:br w:type="textWrapping"/>
        <w:t xml:space="preserve">- Leitura Sequencial: 3500 MB/sec</w:t>
        <w:br w:type="textWrapping"/>
        <w:t xml:space="preserve">- Escrita Sequencial: 1900 MB/sec</w:t>
        <w:br w:type="textWrapping"/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CDM (QD64-T1):</w:t>
        <w:br w:type="textWrapping"/>
        <w:t xml:space="preserve">- Leitura Sequencial: 3500 MB/sec</w:t>
        <w:br w:type="textWrapping"/>
        <w:t xml:space="preserve">- Escrita Sequencial: 3000 MB/sec </w:t>
        <w:br w:type="textWrapping"/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AS SSD:</w:t>
        <w:br w:type="textWrapping"/>
        <w:t xml:space="preserve">- Leitura Sequencial: 2950 MB/sec</w:t>
        <w:br w:type="textWrapping"/>
        <w:t xml:space="preserve">- Escrita Sequencial: 1600 MB/sec</w:t>
        <w:br w:type="textWrapping"/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4K Aleatório:</w:t>
        <w:br w:type="textWrapping"/>
        <w:t xml:space="preserve">- Leitura Sequencial: 290K IOPS</w:t>
        <w:br w:type="textWrapping"/>
        <w:t xml:space="preserve">- Escrita Sequencial: 240K IOPS </w:t>
        <w:br w:type="textWrapping"/>
        <w:br w:type="textWrapping"/>
        <w:br w:type="textWrapping"/>
        <w:t xml:space="preserve">TBW:</w:t>
        <w:br w:type="textWrapping"/>
        <w:t xml:space="preserve">- 640TB</w:t>
        <w:br w:type="textWrapping"/>
        <w:t xml:space="preserve">* Configuração do sistema para o teste: Placa Mãe ASUS Prime X299-Deluxe II | CPU: Intel Core i9-9820X, CDM ver.: 5.1.2 x64.</w:t>
        <w:br w:type="textWrapping"/>
        <w:t xml:space="preserve">* O desempenho pode variar com base na capacidade do SSD, plataforma de teste de hardware, software, sistema operacional e outras variáveis de configurações.</w:t>
        <w:br w:type="textWrapping"/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rtl w:val="0"/>
        </w:rPr>
        <w:t xml:space="preserve">Recursos:</w:t>
        <w:br w:type="textWrapping"/>
        <w:t xml:space="preserve">- Consumo de energia: 0.33W ativo (típico)</w:t>
        <w:br w:type="textWrapping"/>
        <w:t xml:space="preserve">- Flash NAND: 3D TLC 0.14W Slumber (típico) (*medido pelo medidor de energia)</w:t>
        <w:br w:type="textWrapping"/>
        <w:t xml:space="preserve">- Temperatura de operação: 0º C ~ 70º C</w:t>
        <w:br w:type="textWrapping"/>
        <w:t xml:space="preserve">- Temperatura de armazenamento: -40º C ~ 85º C</w:t>
        <w:br w:type="textWrapping"/>
        <w:t xml:space="preserve">- MTBF: 2.000.000 horas</w:t>
        <w:br w:type="textWrapping"/>
        <w:t xml:space="preserve">- Resistência ao Choque: 1500G / 0.5ms</w:t>
        <w:br w:type="textWrapping"/>
        <w:t xml:space="preserve">- Dimensões: 22 x 80 x 8 mm</w:t>
        <w:br w:type="textWrapping"/>
        <w:t xml:space="preserve">- Certificações: RoHS, CE, FCC, BSMI, VCCI, KC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