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 cuenta y sus elementos</w:t>
      </w:r>
    </w:p>
    <w:p>
      <w:r>
        <w:t>Contabilidad Básica UGM   |   Unidad 2   |   Cuadernillo del alumno</w:t>
      </w:r>
    </w:p>
    <w:p>
      <w:r>
        <w:t>Nombre __________________________________  Fecha _________________</w:t>
      </w:r>
    </w:p>
    <w:p>
      <w:r>
        <w:t>Leerás cargos y abonos, sumarás movimientos y determinarás saldos. En estas actividades los lados ya están indicados. No representan por sí solos todos los registros de una operación completa.</w:t>
      </w:r>
    </w:p>
    <w:p>
      <w:r>
        <w:t>Debe es el lado izquierdo; haber, el derecho. Cargo es una anotación en el debe; abono, en el haber. El efecto de aumentar o disminuir depende del tipo de cuenta.</w:t>
      </w:r>
    </w:p>
    <w:p>
      <w:pPr>
        <w:pStyle w:val="Heading1"/>
      </w:pPr>
      <w:r>
        <w:t>Ejemplo resuelto</w:t>
      </w:r>
    </w:p>
    <w:p>
      <w:r>
        <w:t>Una cuenta que empieza en cero recibe cargos de $10,000 y $2,000 y abonos de $3,000 y $1,000. Movimiento deudor: $12,000. Movimiento acreedor: $4,000. Saldo deudor: $8,000. El saldo se escribe como resultado, no como una nueva operación.</w:t>
      </w:r>
    </w:p>
    <w:p>
      <w:pPr>
        <w:pStyle w:val="Heading1"/>
      </w:pPr>
      <w:r>
        <w:t>Actividad A Bancos</w:t>
      </w:r>
    </w:p>
    <w:p>
      <w:r>
        <w:t>Empieza en cero. Registra cargos de $15,000 y $5,000; abonos de $8,000 y $2,000. Coloca cada importe en su lado y calcula los movimientos y el saldo.</w:t>
      </w:r>
    </w:p>
    <w:p>
      <w:pPr>
        <w:pStyle w:val="Heading2"/>
      </w:pPr>
      <w:r>
        <w:t>Bancos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Debe</w:t>
            </w:r>
          </w:p>
        </w:tc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Haber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Movimiento deudor __________  Acreedor __________  Saldo __________</w:t>
      </w:r>
    </w:p>
    <w:p>
      <w:pPr>
        <w:pStyle w:val="Heading1"/>
      </w:pPr>
      <w:r>
        <w:t>Actividad B Proveedores</w:t>
      </w:r>
    </w:p>
    <w:p>
      <w:r>
        <w:t>Empieza en cero. Registra abonos de $7,000 y $3,000 y un cargo de $4,000. Calcula el saldo y explica si representa dinero disponible o deuda pendiente en este caso.</w:t>
      </w:r>
    </w:p>
    <w:p>
      <w:pPr>
        <w:pStyle w:val="Heading2"/>
      </w:pPr>
      <w:r>
        <w:t>Proveedores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Debe</w:t>
            </w:r>
          </w:p>
        </w:tc>
        <w:tc>
          <w:tcPr>
            <w:tcW w:type="dxa" w:w="5040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Haber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Movimiento deudor __________  Acreedor __________  Saldo __________</w:t>
      </w:r>
    </w:p>
    <w:p>
      <w:r>
        <w:br w:type="page"/>
      </w:r>
    </w:p>
    <w:p>
      <w:pPr>
        <w:pStyle w:val="Heading1"/>
      </w:pPr>
      <w:r>
        <w:t>Actividad C Detecta errores</w:t>
      </w:r>
    </w:p>
    <w:p>
      <w:r>
        <w:t>Marca verdadero o falso y justifica. Todas las cuentas de esta actividad comienzan en cero.</w:t>
      </w:r>
    </w:p>
    <w:p>
      <w:r>
        <w:t>1. Debe significa que el negocio tiene una deuda.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r>
        <w:t>2. Un cargo siempre aumenta cualquier cuenta.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r>
        <w:t>3. Si ambos movimientos son iguales, el saldo es cero.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pStyle w:val="Heading1"/>
      </w:pPr>
      <w:r>
        <w:t>Actividad D Saldo inicial</w:t>
      </w:r>
    </w:p>
    <w:p>
      <w:r>
        <w:t>Bancos inicia con saldo deudor de $4,000. Durante la semana recibe cargos nuevos por $2,500 y abonos nuevos por $1,000. Separa el saldo previo de los movimientos nuevos.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168"/>
      </w:tblGrid>
      <w:tr>
        <w:trPr>
          <w:cantSplit/>
          <w:tblHeader/>
        </w:trPr>
        <w:tc>
          <w:tcPr>
            <w:tcW w:type="dxa" w:w="6912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Elemento</w:t>
            </w:r>
          </w:p>
        </w:tc>
        <w:tc>
          <w:tcPr>
            <w:tcW w:type="dxa" w:w="3168"/>
            <w:vAlign w:val="center"/>
            <w:shd w:fill="E6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b/>
                <w:sz w:val="20"/>
              </w:rPr>
              <w:t>Importe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Saldo inicial deudor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Movimiento deudor de la semana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Movimiento acreedor de la semana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  <w:t>Saldo final y su tipo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before="0" w:line="252" w:lineRule="auto"/>
            </w:pPr>
            <w:r>
              <w:rPr>
                <w:sz w:val="20"/>
              </w:rPr>
            </w:r>
          </w:p>
        </w:tc>
      </w:tr>
    </w:tbl>
    <w:p>
      <w:pPr>
        <w:spacing w:after="0"/>
      </w:pPr>
    </w:p>
    <w:p>
      <w:r>
        <w:t>Escribe el cálculo del saldo final y explica por qué el saldo inicial no es un movimiento nuevo.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pStyle w:val="Heading1"/>
      </w:pPr>
      <w:r>
        <w:t>Cierre individual</w:t>
      </w:r>
    </w:p>
    <w:p>
      <w:r>
        <w:t>Una cuenta comienza en cero y tiene cargos de $900 y abonos de $900. ¿Cuál es su saldo? ¿Significa que no tuvo actividad?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pPr>
        <w:spacing w:after="160"/>
      </w:pPr>
      <w:r>
        <w:rPr>
          <w:color w:val="AAAAAA"/>
        </w:rPr>
        <w:t>____________________________________________________________________________</w:t>
      </w:r>
    </w:p>
    <w:p>
      <w:r>
        <w:t>Con computadora: reproduce las tablas en Excel, Calc o Word. Sin computadora: completa este cuadernillo y usa hojas o cuaderno para ampliar tus procedimientos. Puedes usar calculadora. En ambos casos explica tus decisiones.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Unidad 2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cuenta y sus elementos</dc:title>
  <dc:subject>Contabilidad Básica UGM</dc:subject>
  <dc:creator/>
  <cp:keywords>Contabilidad básica, práctica, primer semestre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