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Cuentas de balance</w:t>
      </w:r>
    </w:p>
    <w:p>
      <w:r>
        <w:t>Contabilidad Básica UGM   |   Unidad 4   |   Cuadernillo del alumno</w:t>
      </w:r>
    </w:p>
    <w:p>
      <w:r>
        <w:t>Nombre __________________________________  Fecha _________________</w:t>
      </w:r>
    </w:p>
    <w:p>
      <w:r>
        <w:t>Clasificarás cuentas y llevarás un caso desde sus operaciones hasta un balance sencillo. El diario presenta las operaciones; las cuentas T reúnen movimientos por cuenta; el balance presenta saldos de activo, pasivo y capital a una fecha.</w:t>
      </w:r>
    </w:p>
    <w:p>
      <w:pPr>
        <w:pStyle w:val="Heading1"/>
      </w:pPr>
      <w:r>
        <w:t>Actividad A Clasifica por uso y plazo</w:t>
      </w:r>
    </w:p>
    <w:p>
      <w:r>
        <w:t>Escribe cuenta, grupo y naturaleza normal. Para estos ejemplos el ciclo operativo es menor de un año.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3888"/>
        <w:gridCol w:w="1872"/>
      </w:tblGrid>
      <w:tr>
        <w:trPr>
          <w:cantSplit/>
          <w:tblHeader/>
        </w:trPr>
        <w:tc>
          <w:tcPr>
            <w:tcW w:type="dxa" w:w="432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Situación</w:t>
            </w:r>
          </w:p>
        </w:tc>
        <w:tc>
          <w:tcPr>
            <w:tcW w:type="dxa" w:w="3888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Cuenta y grupo</w:t>
            </w:r>
          </w:p>
        </w:tc>
        <w:tc>
          <w:tcPr>
            <w:tcW w:type="dxa" w:w="1872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Naturaleza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Billetes del negocio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8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Computadora para uso durante tres años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8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Cuadernos para vender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8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Deuda por mercancía a 30 días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8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Préstamo pagadero íntegro en 24 meses, sin porción exigible antes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8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Aportación de Ana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8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Caso B Desde cero</w:t>
      </w:r>
    </w:p>
    <w:p>
      <w:r>
        <w:t>Papelería Horizonte realiza las siguientes operaciones. MXN; sin impuestos ni ajustes. La deuda restante con el proveedor vence a 30 días.</w:t>
      </w:r>
    </w:p>
    <w:p>
      <w:r>
        <w:t>1. Ana aporta $25,000 al banco del negocio.</w:t>
      </w:r>
    </w:p>
    <w:p>
      <w:r>
        <w:t>2. Compra mercancía por $9,000 y paga por banco.</w:t>
      </w:r>
    </w:p>
    <w:p>
      <w:r>
        <w:t>3. Compra mercancía por $4,000 a crédito.</w:t>
      </w:r>
    </w:p>
    <w:p>
      <w:r>
        <w:t>4. Compra mobiliario para uso del negocio por $3,000 y paga por banco.</w:t>
      </w:r>
    </w:p>
    <w:p>
      <w:r>
        <w:t>5. Paga $1,000 al proveedor por banco.</w:t>
      </w:r>
    </w:p>
    <w:p>
      <w:r>
        <w:t>6. Traslada $2,000 del banco a la caja del negocio para cambio. No es retiro personal.</w:t>
      </w:r>
    </w:p>
    <w:p>
      <w:r>
        <w:t>Ejemplo de traslado: pasar $500 del banco a caja se registra con cargo Caja $500 y abono Bancos $500. No genera una venta ni un gasto. Usa los importes del caso B al resolverlo.</w:t>
      </w:r>
    </w:p>
    <w:p>
      <w:r>
        <w:br w:type="page"/>
      </w:r>
    </w:p>
    <w:p>
      <w:pPr>
        <w:pStyle w:val="Heading1"/>
      </w:pPr>
      <w:r>
        <w:t>Caso B Diario y primer pase al mayor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5472"/>
        <w:gridCol w:w="2016"/>
        <w:gridCol w:w="2016"/>
      </w:tblGrid>
      <w:tr>
        <w:trPr>
          <w:cantSplit/>
          <w:tblHeader/>
        </w:trPr>
        <w:tc>
          <w:tcPr>
            <w:tcW w:type="dxa" w:w="576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Op</w:t>
            </w:r>
          </w:p>
        </w:tc>
        <w:tc>
          <w:tcPr>
            <w:tcW w:type="dxa" w:w="5472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Cuenta</w:t>
            </w:r>
          </w:p>
        </w:tc>
        <w:tc>
          <w:tcPr>
            <w:tcW w:type="dxa" w:w="2016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Cargo</w:t>
            </w:r>
          </w:p>
        </w:tc>
        <w:tc>
          <w:tcPr>
            <w:tcW w:type="dxa" w:w="2016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Abono</w:t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47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201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Total de cargos __________________  Total de abonos __________________</w:t>
      </w:r>
    </w:p>
    <w:p>
      <w:r>
        <w:t>Traslada cada fila a su cuenta T conservando su número de operación. No agregues los saldos como movimientos nuevos.</w:t>
      </w:r>
    </w:p>
    <w:p>
      <w:pPr>
        <w:pStyle w:val="Heading2"/>
      </w:pPr>
      <w:r>
        <w:t>Bancos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Debe</w:t>
            </w:r>
          </w:p>
        </w:tc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Haber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Movimiento deudor __________  Acreedor __________  Saldo __________</w:t>
      </w:r>
    </w:p>
    <w:p>
      <w:r>
        <w:br w:type="page"/>
      </w:r>
    </w:p>
    <w:p>
      <w:pPr>
        <w:pStyle w:val="Heading1"/>
      </w:pPr>
      <w:r>
        <w:t>Caso B Cuentas T</w:t>
      </w:r>
    </w:p>
    <w:p>
      <w:pPr>
        <w:pStyle w:val="Heading2"/>
      </w:pPr>
      <w:r>
        <w:t>Caja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Debe</w:t>
            </w:r>
          </w:p>
        </w:tc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Haber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Saldo y tipo _________________________________________________</w:t>
      </w:r>
    </w:p>
    <w:p>
      <w:pPr>
        <w:pStyle w:val="Heading2"/>
      </w:pPr>
      <w:r>
        <w:t>Mercancías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Debe</w:t>
            </w:r>
          </w:p>
        </w:tc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Haber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Saldo y tipo _________________________________________________</w:t>
      </w:r>
    </w:p>
    <w:p>
      <w:pPr>
        <w:pStyle w:val="Heading2"/>
      </w:pPr>
      <w:r>
        <w:t>Mobiliario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Debe</w:t>
            </w:r>
          </w:p>
        </w:tc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Haber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Saldo y tipo _________________________________________________</w:t>
      </w:r>
    </w:p>
    <w:p>
      <w:pPr>
        <w:pStyle w:val="Heading2"/>
      </w:pPr>
      <w:r>
        <w:t>Proveedores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Debe</w:t>
            </w:r>
          </w:p>
        </w:tc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Haber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Saldo y tipo _________________________________________________</w:t>
      </w:r>
    </w:p>
    <w:p>
      <w:pPr>
        <w:pStyle w:val="Heading2"/>
      </w:pPr>
      <w:r>
        <w:t>Capital aportado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Debe</w:t>
            </w:r>
          </w:p>
        </w:tc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Haber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Saldo y tipo _________________________________________________</w:t>
      </w:r>
    </w:p>
    <w:p>
      <w:r>
        <w:br w:type="page"/>
      </w:r>
    </w:p>
    <w:p>
      <w:pPr>
        <w:pStyle w:val="Heading1"/>
      </w:pPr>
      <w:r>
        <w:t>Caso B Balanza y balance</w:t>
      </w:r>
    </w:p>
    <w:p>
      <w:r>
        <w:t>Completa la balanza con tus movimientos y saldos. Usa cero si no hay importe en una columna.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3168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Cuenta</w:t>
            </w:r>
          </w:p>
        </w:tc>
        <w:tc>
          <w:tcPr>
            <w:tcW w:type="dxa" w:w="1728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Mov debe</w:t>
            </w:r>
          </w:p>
        </w:tc>
        <w:tc>
          <w:tcPr>
            <w:tcW w:type="dxa" w:w="1728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Mov haber</w:t>
            </w:r>
          </w:p>
        </w:tc>
        <w:tc>
          <w:tcPr>
            <w:tcW w:type="dxa" w:w="1728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Saldo deudor</w:t>
            </w:r>
          </w:p>
        </w:tc>
        <w:tc>
          <w:tcPr>
            <w:tcW w:type="dxa" w:w="1728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Saldo acreedor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Caja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Bancos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Mercancías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Mobiliario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Proveedores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Capital aportado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Totales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Papelería Horizonte. Estado de situación financiera al cierre del caso B. Cifras en pesos mexicanos.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2880"/>
      </w:tblGrid>
      <w:tr>
        <w:trPr>
          <w:cantSplit/>
          <w:tblHeader/>
        </w:trPr>
        <w:tc>
          <w:tcPr>
            <w:tcW w:type="dxa" w:w="720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Grupo</w:t>
            </w:r>
          </w:p>
        </w:tc>
        <w:tc>
          <w:tcPr>
            <w:tcW w:type="dxa" w:w="288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Importe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Activo circulante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Activo no circulante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Total activo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Pasivo de corto plazo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Capital aportado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Total pasivo más capital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¿Cuánto dinero hay entre Caja y Bancos? ¿Cuánto debe el negocio?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r>
        <w:t>¿Por qué el traslado a Caja no aumenta el total de activos?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r>
        <w:t>Cierre: ¿por qué un balance que cuadra puede contener un error?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r>
        <w:t>Con computadora: reproduce las tablas en Excel, Calc o Word. Sin computadora: completa este cuadernillo y usa hojas o cuaderno para ampliar tus procedimientos. Puedes usar calculadora. En ambos casos explica tus decisiones.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Unidad 4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Cuentas de balance</dc:title>
  <dc:subject>Contabilidad Básica UGM</dc:subject>
  <dc:creator/>
  <cp:keywords>Contabilidad básica, práctica, primer semestre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