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882" w:rsidRDefault="00892E25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LAPORAN</w:t>
      </w:r>
    </w:p>
    <w:p w:rsidR="000B2882" w:rsidRDefault="00892E25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LITERATURE REVIEW</w:t>
      </w:r>
    </w:p>
    <w:p w:rsidR="000B2882" w:rsidRDefault="00892E2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20859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82" w:rsidRDefault="00892E25">
      <w:pPr>
        <w:spacing w:line="360" w:lineRule="auto"/>
        <w:jc w:val="center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Nama </w:t>
      </w:r>
      <w:proofErr w:type="spellStart"/>
      <w:proofErr w:type="gramStart"/>
      <w:r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:rsidR="000B2882" w:rsidRDefault="009F7C57">
      <w:pPr>
        <w:spacing w:line="360" w:lineRule="auto"/>
        <w:jc w:val="center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Tirta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Mahardika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P</w:t>
      </w:r>
      <w:r w:rsidR="00892E25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892E25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="00892E25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(15.01.55.0046</w:t>
      </w:r>
      <w:r w:rsidR="00892E25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)</w:t>
      </w:r>
    </w:p>
    <w:p w:rsidR="000B2882" w:rsidRDefault="000B2882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0B2882" w:rsidRDefault="00892E25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SISTEM INFORMASI</w:t>
      </w:r>
    </w:p>
    <w:p w:rsidR="000B2882" w:rsidRDefault="00892E25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FAKULTAS TEKNOLOGI INFORMASI</w:t>
      </w:r>
    </w:p>
    <w:p w:rsidR="000B2882" w:rsidRDefault="00892E25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UNIVERSITAS STIKUBANK ( UNISBANK )</w:t>
      </w:r>
    </w:p>
    <w:p w:rsidR="000B2882" w:rsidRDefault="00892E25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SEMARANG</w:t>
      </w:r>
    </w:p>
    <w:p w:rsidR="000B2882" w:rsidRPr="007D02BD" w:rsidRDefault="00892E25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t>201</w:t>
      </w:r>
      <w:bookmarkStart w:id="0" w:name="2724238425401380131"/>
      <w:bookmarkStart w:id="1" w:name="_Toc285045946"/>
      <w:bookmarkStart w:id="2" w:name="_Toc285054052"/>
      <w:bookmarkStart w:id="3" w:name="_Toc285052753"/>
      <w:bookmarkStart w:id="4" w:name="_Toc285293582"/>
      <w:bookmarkStart w:id="5" w:name="_Toc285047177"/>
      <w:bookmarkStart w:id="6" w:name="_Toc285046786"/>
      <w:bookmarkStart w:id="7" w:name="more"/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7D02BD">
        <w:rPr>
          <w:rFonts w:ascii="Times New Roman" w:hAnsi="Times New Roman"/>
          <w:b/>
          <w:bCs/>
          <w:sz w:val="32"/>
          <w:szCs w:val="32"/>
          <w:lang w:val="en-US"/>
        </w:rPr>
        <w:t>8</w:t>
      </w:r>
      <w:bookmarkStart w:id="8" w:name="_GoBack"/>
      <w:bookmarkEnd w:id="8"/>
    </w:p>
    <w:p w:rsidR="000B2882" w:rsidRDefault="000B2882">
      <w:pPr>
        <w:spacing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  <w:sectPr w:rsidR="000B2882">
          <w:footerReference w:type="default" r:id="rId9"/>
          <w:pgSz w:w="12240" w:h="15840"/>
          <w:pgMar w:top="1701" w:right="1701" w:bottom="1701" w:left="2268" w:header="720" w:footer="720" w:gutter="0"/>
          <w:pgNumType w:start="1"/>
          <w:cols w:space="720"/>
          <w:docGrid w:linePitch="360"/>
        </w:sectPr>
      </w:pPr>
    </w:p>
    <w:p w:rsidR="000B2882" w:rsidRDefault="00892E25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lastRenderedPageBreak/>
        <w:t>TextTile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Visualisasi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Interaktif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Analisis </w:t>
      </w:r>
    </w:p>
    <w:p w:rsidR="000B2882" w:rsidRDefault="00892E25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E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ksplorasi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Seamless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Teks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T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idak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erstruktur</w:t>
      </w:r>
      <w:proofErr w:type="spellEnd"/>
    </w:p>
    <w:p w:rsidR="000B2882" w:rsidRDefault="00892E25">
      <w:pPr>
        <w:spacing w:line="36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(Cristian Felix, Anshul Vikram Pandey, dan Enrico Bertini, Member, IEEE)</w:t>
      </w:r>
    </w:p>
    <w:p w:rsidR="000B2882" w:rsidRDefault="00892E25">
      <w:pPr>
        <w:spacing w:line="360" w:lineRule="auto"/>
        <w:ind w:leftChars="-89" w:left="-196" w:firstLine="720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ext</w:t>
      </w:r>
      <w:proofErr w:type="spellEnd"/>
      <w:r>
        <w:rPr>
          <w:rFonts w:ascii="Times New Roman" w:hAnsi="Times New Roman"/>
          <w:sz w:val="24"/>
          <w:szCs w:val="24"/>
        </w:rPr>
        <w:t>T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/>
          <w:sz w:val="24"/>
          <w:szCs w:val="24"/>
        </w:rPr>
        <w:t xml:space="preserve"> digambarkan s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bagai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visualisasi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p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nj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lajahan</w:t>
      </w:r>
      <w:r>
        <w:rPr>
          <w:rFonts w:ascii="Times New Roman" w:hAnsi="Times New Roman"/>
          <w:sz w:val="24"/>
          <w:szCs w:val="24"/>
          <w:lang w:val="en-US"/>
        </w:rPr>
        <w:t xml:space="preserve"> dataset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pertanyaan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memerlukan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lang w:val="en-US"/>
        </w:rPr>
        <w:t>emu</w:t>
      </w:r>
      <w:r>
        <w:rPr>
          <w:rFonts w:ascii="Times New Roman" w:hAnsi="Times New Roman"/>
          <w:sz w:val="24"/>
          <w:szCs w:val="24"/>
        </w:rPr>
        <w:t xml:space="preserve">dahan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maupun t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ks yang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/>
          <w:sz w:val="24"/>
          <w:szCs w:val="24"/>
        </w:rPr>
        <w:t>. T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ext</w:t>
      </w:r>
      <w:proofErr w:type="spellEnd"/>
      <w:r>
        <w:rPr>
          <w:rFonts w:ascii="Times New Roman" w:hAnsi="Times New Roman"/>
          <w:sz w:val="24"/>
          <w:szCs w:val="24"/>
        </w:rPr>
        <w:t>T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/>
          <w:sz w:val="24"/>
          <w:szCs w:val="24"/>
        </w:rPr>
        <w:t xml:space="preserve"> m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rupakan m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tod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</w:t>
      </w:r>
      <w:proofErr w:type="spellEnd"/>
      <w:r>
        <w:rPr>
          <w:rFonts w:ascii="Times New Roman" w:hAnsi="Times New Roman"/>
          <w:sz w:val="24"/>
          <w:szCs w:val="24"/>
        </w:rPr>
        <w:t>basis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yang t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lah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dikumpulkan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interaksi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ahli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hingga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dapat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u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mengintegrasikan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seperangkat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iterapkan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maupun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teks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hingga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simpulan</w:t>
      </w:r>
      <w:r>
        <w:rPr>
          <w:rFonts w:ascii="Times New Roman" w:hAnsi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R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ingkasan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visual </w:t>
      </w:r>
      <w:r>
        <w:rPr>
          <w:rFonts w:ascii="Times New Roman" w:hAnsi="Times New Roman"/>
          <w:sz w:val="24"/>
          <w:szCs w:val="24"/>
        </w:rPr>
        <w:t>gambar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yang b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rb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ntuk ubin/lantai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memungkinkan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perbandingan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S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menjawab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beragam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pertanyaan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nampilkan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dipelajari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rta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bisa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umum.</w:t>
      </w:r>
    </w:p>
    <w:p w:rsidR="000B2882" w:rsidRDefault="00892E25">
      <w:pPr>
        <w:spacing w:line="360" w:lineRule="auto"/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60960</wp:posOffset>
            </wp:positionV>
            <wp:extent cx="6381115" cy="3388995"/>
            <wp:effectExtent l="0" t="0" r="635" b="190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5988" t="21973" r="13626" b="14541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338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B2882" w:rsidRDefault="00892E25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TextTile memiliki antarmuka yang menampilkan dataset dari ulasan Yelp-Heathcare dengan fitur s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bagai b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rikut: </w:t>
      </w:r>
    </w:p>
    <w:p w:rsidR="000B2882" w:rsidRDefault="00892E2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ields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</w:t>
      </w:r>
      <w:r>
        <w:rPr>
          <w:rFonts w:ascii="Times New Roman" w:hAnsi="Times New Roman"/>
          <w:sz w:val="24"/>
          <w:szCs w:val="24"/>
        </w:rPr>
        <w:t xml:space="preserve"> menampilkan semua f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ields</w:t>
      </w:r>
      <w:proofErr w:type="spellEnd"/>
      <w:r>
        <w:rPr>
          <w:rFonts w:ascii="Times New Roman" w:hAnsi="Times New Roman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rkini dalam data; </w:t>
      </w:r>
    </w:p>
    <w:p w:rsidR="000B2882" w:rsidRDefault="00892E2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Filter panel dengan filter spesifik untuk memilih hanya ulasan dari New York; </w:t>
      </w:r>
    </w:p>
    <w:p w:rsidR="000B2882" w:rsidRDefault="00892E2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plit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</w:t>
      </w:r>
      <w:r>
        <w:rPr>
          <w:rFonts w:ascii="Times New Roman" w:hAnsi="Times New Roman"/>
          <w:sz w:val="24"/>
          <w:szCs w:val="24"/>
        </w:rPr>
        <w:t xml:space="preserve"> dengan tiga segmen yang dihasilkan menggunakan kategori bisnis; </w:t>
      </w:r>
    </w:p>
    <w:p w:rsidR="000B2882" w:rsidRDefault="00892E25">
      <w:pPr>
        <w:numPr>
          <w:ilvl w:val="0"/>
          <w:numId w:val="1"/>
        </w:numPr>
        <w:spacing w:line="360" w:lineRule="auto"/>
        <w:ind w:left="216" w:hangingChars="90" w:hanging="21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ummarize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</w:t>
      </w:r>
      <w:r>
        <w:rPr>
          <w:rFonts w:ascii="Times New Roman" w:hAnsi="Times New Roman"/>
          <w:sz w:val="24"/>
          <w:szCs w:val="24"/>
        </w:rPr>
        <w:t xml:space="preserve"> memiliki tiga  segmen (</w:t>
      </w:r>
      <w:r>
        <w:rPr>
          <w:rFonts w:ascii="Times New Roman" w:hAnsi="Times New Roman"/>
          <w:i/>
          <w:iCs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dical C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nt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rs, Chiropractors, dan General  Dentistry</w:t>
      </w:r>
      <w:r>
        <w:rPr>
          <w:rFonts w:ascii="Times New Roman" w:hAnsi="Times New Roman"/>
          <w:sz w:val="24"/>
          <w:szCs w:val="24"/>
        </w:rPr>
        <w:t>) d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ngan kata kunci grafik untuk menunjukkan kata-kata yang relevan, grafik yang menunjukkan distribusi peringkat dan peta untuk distribusi lokasi dengan kode pos. </w:t>
      </w:r>
    </w:p>
    <w:p w:rsidR="000B2882" w:rsidRDefault="00892E25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Dari b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rbagai k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mudahan dan k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gunaan yang ada, T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ext</w:t>
      </w:r>
      <w:proofErr w:type="spellEnd"/>
      <w:r>
        <w:rPr>
          <w:rFonts w:ascii="Times New Roman" w:hAnsi="Times New Roman"/>
          <w:sz w:val="24"/>
          <w:szCs w:val="24"/>
        </w:rPr>
        <w:t>T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masih m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miliki k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kurangan diantaranya :</w:t>
      </w:r>
    </w:p>
    <w:p w:rsidR="000B2882" w:rsidRDefault="00892E25">
      <w:pPr>
        <w:numPr>
          <w:ilvl w:val="0"/>
          <w:numId w:val="2"/>
        </w:numPr>
        <w:spacing w:line="360" w:lineRule="auto"/>
        <w:ind w:leftChars="327" w:left="1099" w:hanging="38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T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ext</w:t>
      </w:r>
      <w:proofErr w:type="spellEnd"/>
      <w:r>
        <w:rPr>
          <w:rFonts w:ascii="Times New Roman" w:hAnsi="Times New Roman"/>
          <w:sz w:val="24"/>
          <w:szCs w:val="24"/>
        </w:rPr>
        <w:t>T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/>
          <w:sz w:val="24"/>
          <w:szCs w:val="24"/>
        </w:rPr>
        <w:t xml:space="preserve"> masih p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dike</w:t>
      </w:r>
      <w:r>
        <w:rPr>
          <w:rFonts w:ascii="Times New Roman" w:hAnsi="Times New Roman"/>
          <w:sz w:val="24"/>
          <w:szCs w:val="24"/>
        </w:rPr>
        <w:t>mbangkan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suai d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ngan p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ngaturan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dunia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nyata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m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mp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rhatikan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ahli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valuasi p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rmasalahan yang t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rjadi k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mudian digunakan untuk k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butuhan analisis s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suai k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butuhan p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ngguna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0B2882" w:rsidRDefault="00892E25">
      <w:pPr>
        <w:numPr>
          <w:ilvl w:val="0"/>
          <w:numId w:val="2"/>
        </w:numPr>
        <w:spacing w:line="360" w:lineRule="auto"/>
        <w:ind w:leftChars="327" w:left="1099" w:hanging="38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M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eskipun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cukup baik namun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digunakan untuk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ringkasan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pada m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etode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pengolahan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data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masih m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nggunakan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teks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 xml:space="preserve"> Hal ini bisa m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nimbulkan t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rjadinya r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dudansi pada p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ncarian data. </w:t>
      </w:r>
    </w:p>
    <w:p w:rsidR="000B2882" w:rsidRDefault="00892E25">
      <w:pPr>
        <w:numPr>
          <w:ilvl w:val="0"/>
          <w:numId w:val="2"/>
        </w:numPr>
        <w:spacing w:line="360" w:lineRule="auto"/>
        <w:ind w:leftChars="327" w:left="1099" w:hanging="38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P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ertanyaan-pertanyaan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yang t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erkumpul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hanya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berasal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dari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sampel</w:t>
      </w:r>
      <w:proofErr w:type="spellEnd"/>
      <w:r>
        <w:rPr>
          <w:rFonts w:ascii="Times New Roman" w:hAnsi="Times New Roman"/>
          <w:sz w:val="24"/>
          <w:szCs w:val="24"/>
        </w:rPr>
        <w:t xml:space="preserve"> dimana pada impl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ntasinya t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ntu akan muncul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pertanyaan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analis</w:t>
      </w:r>
      <w:proofErr w:type="spellEnd"/>
      <w:r>
        <w:rPr>
          <w:rFonts w:ascii="Times New Roman" w:hAnsi="Times New Roman"/>
          <w:sz w:val="24"/>
          <w:szCs w:val="24"/>
        </w:rPr>
        <w:t>is lain,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mbangkan lagi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akurat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ngan </w:t>
      </w:r>
      <w:r>
        <w:rPr>
          <w:rFonts w:ascii="Times New Roman" w:hAnsi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maupun t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ks yang tidak t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rstruktur.</w:t>
      </w:r>
    </w:p>
    <w:sectPr w:rsidR="000B2882">
      <w:footerReference w:type="default" r:id="rId11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292" w:rsidRDefault="008E5292">
      <w:pPr>
        <w:spacing w:after="0" w:line="240" w:lineRule="auto"/>
      </w:pPr>
      <w:r>
        <w:separator/>
      </w:r>
    </w:p>
  </w:endnote>
  <w:endnote w:type="continuationSeparator" w:id="0">
    <w:p w:rsidR="008E5292" w:rsidRDefault="008E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882" w:rsidRDefault="008E5292">
    <w:pPr>
      <w:pStyle w:val="Footer"/>
      <w:jc w:val="right"/>
    </w:pPr>
    <w:sdt>
      <w:sdtPr>
        <w:id w:val="-1649437955"/>
      </w:sdtPr>
      <w:sdtEndPr/>
      <w:sdtContent/>
    </w:sdt>
  </w:p>
  <w:p w:rsidR="000B2882" w:rsidRDefault="000B28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882" w:rsidRDefault="008E5292">
    <w:pPr>
      <w:pStyle w:val="Footer"/>
      <w:jc w:val="right"/>
    </w:pPr>
    <w:sdt>
      <w:sdtPr>
        <w:id w:val="-629927985"/>
      </w:sdtPr>
      <w:sdtEndPr/>
      <w:sdtContent/>
    </w:sdt>
  </w:p>
  <w:p w:rsidR="000B2882" w:rsidRDefault="000B2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292" w:rsidRDefault="008E5292">
      <w:pPr>
        <w:spacing w:after="0" w:line="240" w:lineRule="auto"/>
      </w:pPr>
      <w:r>
        <w:separator/>
      </w:r>
    </w:p>
  </w:footnote>
  <w:footnote w:type="continuationSeparator" w:id="0">
    <w:p w:rsidR="008E5292" w:rsidRDefault="008E5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A1F8"/>
    <w:multiLevelType w:val="singleLevel"/>
    <w:tmpl w:val="5950A1F8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5950B206"/>
    <w:multiLevelType w:val="singleLevel"/>
    <w:tmpl w:val="5950B20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3DD"/>
    <w:rsid w:val="000A3221"/>
    <w:rsid w:val="000B2882"/>
    <w:rsid w:val="000D5D79"/>
    <w:rsid w:val="000F1096"/>
    <w:rsid w:val="001F001D"/>
    <w:rsid w:val="00267431"/>
    <w:rsid w:val="002F3148"/>
    <w:rsid w:val="003607DE"/>
    <w:rsid w:val="005A4B31"/>
    <w:rsid w:val="007946AC"/>
    <w:rsid w:val="007D02BD"/>
    <w:rsid w:val="00802661"/>
    <w:rsid w:val="00892E25"/>
    <w:rsid w:val="008E5292"/>
    <w:rsid w:val="008F2C6C"/>
    <w:rsid w:val="008F498D"/>
    <w:rsid w:val="009F7C57"/>
    <w:rsid w:val="00AB61BD"/>
    <w:rsid w:val="00AC0BB8"/>
    <w:rsid w:val="00AC37F0"/>
    <w:rsid w:val="00AD30B3"/>
    <w:rsid w:val="00BA14E6"/>
    <w:rsid w:val="00BF1ED3"/>
    <w:rsid w:val="00BF2198"/>
    <w:rsid w:val="00DA23DD"/>
    <w:rsid w:val="00DE1C41"/>
    <w:rsid w:val="00E954F4"/>
    <w:rsid w:val="00EB2766"/>
    <w:rsid w:val="00ED7998"/>
    <w:rsid w:val="00F22643"/>
    <w:rsid w:val="00FD759C"/>
    <w:rsid w:val="07CB6208"/>
    <w:rsid w:val="15722FDB"/>
    <w:rsid w:val="18890160"/>
    <w:rsid w:val="220962B0"/>
    <w:rsid w:val="28070C7B"/>
    <w:rsid w:val="4015718E"/>
    <w:rsid w:val="480244EB"/>
    <w:rsid w:val="4DD54CAB"/>
    <w:rsid w:val="51BA5238"/>
    <w:rsid w:val="5338494F"/>
    <w:rsid w:val="57233C10"/>
    <w:rsid w:val="58832F32"/>
    <w:rsid w:val="5D754047"/>
    <w:rsid w:val="62B70653"/>
    <w:rsid w:val="6ADD379B"/>
    <w:rsid w:val="6EA84883"/>
    <w:rsid w:val="71D13E8C"/>
    <w:rsid w:val="7B005FB1"/>
    <w:rsid w:val="7D2C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CE81"/>
  <w15:docId w15:val="{7E64FCB2-38D7-4ED5-960B-9220F2C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Times New Roman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4</cp:revision>
  <dcterms:created xsi:type="dcterms:W3CDTF">2017-04-23T10:39:00Z</dcterms:created>
  <dcterms:modified xsi:type="dcterms:W3CDTF">2018-07-15T05:59:00Z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