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1502E"/>
        </w:rPr>
        <w:t>Astrova — Heritage Visit Intelligence</w:t>
      </w:r>
    </w:p>
    <w:p>
      <w:pPr>
        <w:jc w:val="center"/>
      </w:pPr>
      <w:r>
        <w:rPr>
          <w:i/>
        </w:rPr>
        <w:t>Module Implementation Report — Indian Heritage Discovery, Learning &amp; Visitor Intelligence Platform</w:t>
        <w:br/>
        <w:t>27 September 2026 · Status: IMPLEMENTED (Features A–G verified end-to-end)</w:t>
      </w:r>
    </w:p>
    <w:p>
      <w:pPr>
        <w:pStyle w:val="Heading1"/>
      </w:pPr>
      <w:r>
        <w:rPr>
          <w:color w:val="C1502E"/>
        </w:rPr>
        <w:t>1. Objective</w:t>
      </w:r>
    </w:p>
    <w:p>
      <w:r>
        <w:rPr>
          <w:b w:val="0"/>
          <w:i w:val="0"/>
        </w:rPr>
        <w:t>Expand Astrova from heritage discovery into heritage learning and visit planning with an honest, source-attributed, explainable module: LEARN → UNDERSTAND → CHECK CONDITIONS → PLAN VISIT → ESTIMATE COST → EXPLORE NEARBY → CONTINUE LEARNING — using only Astrova's own data plus open-data providers (Open-Meteo, OpenStreetMap/Overpass), never fabricating status, prices, ratings or availability.</w:t>
      </w:r>
    </w:p>
    <w:p>
      <w:pPr>
        <w:pStyle w:val="Heading1"/>
      </w:pPr>
      <w:r>
        <w:rPr>
          <w:color w:val="C1502E"/>
        </w:rPr>
        <w:t>2. Architecture</w:t>
      </w:r>
    </w:p>
    <w:p>
      <w:r>
        <w:rPr>
          <w:rFonts w:ascii="Consolas" w:hAnsi="Consolas"/>
          <w:sz w:val="16"/>
        </w:rPr>
        <w:t>Browser (heritage detail page)</w:t>
        <w:br/>
        <w:t xml:space="preserve">   │  components: LiveVisitorIntelligence ─ VisitCostEstimator ─ NearbyExplorer</w:t>
        <w:br/>
        <w:t xml:space="preserve">   ▼</w:t>
        <w:br/>
        <w:t>Next.js /api/proxy/[...path]     (X-API-Key attached server-side; cookies/headers forwarded)</w:t>
        <w:br/>
        <w:t xml:space="preserve">   ▼</w:t>
        <w:br/>
        <w:t>Express backend (:3001)          requireDevelopmentApiKey + per-IP rate limits (30 / 20 / 60 per 10 min)</w:t>
        <w:br/>
        <w:t xml:space="preserve">   ├─ visitorIntelligence.ts ──► Open-Meteo Forecast  +  Open-Meteo Air Quality   (5s timeout, 10-min cache)</w:t>
        <w:br/>
        <w:t xml:space="preserve">   ├─ nearby.ts ───────────────► Neon PostgreSQL (own coordinates, haversine)</w:t>
        <w:br/>
        <w:t xml:space="preserve">   │                        └──► Overpass API (OSM)  → fallback mirror          (15s timeout, 6-h cache)</w:t>
        <w:br/>
        <w:t xml:space="preserve">   └─ visitCostEstimator.ts ───► local documented model rate card (no external calls)</w:t>
        <w:br/>
        <w:t xml:space="preserve">   ▼</w:t>
        <w:br/>
        <w:t>Neon PostgreSQL (heritage_entities · locations · sources · …  — 30 migrations, no schema change)</w:t>
      </w:r>
    </w:p>
    <w:p>
      <w:pPr>
        <w:pStyle w:val="ListBullet"/>
      </w:pPr>
      <w:r>
        <w:t>Provider adapters are isolated services — a provider can be replaced without touching routes or UI.</w:t>
      </w:r>
    </w:p>
    <w:p>
      <w:pPr>
        <w:pStyle w:val="ListBullet"/>
      </w:pPr>
      <w:r>
        <w:t>No new environment variables; all providers are keyless open data; no credentials ever reach the browser.</w:t>
      </w:r>
    </w:p>
    <w:p>
      <w:pPr>
        <w:pStyle w:val="Heading1"/>
      </w:pPr>
      <w:r>
        <w:rPr>
          <w:color w:val="C1502E"/>
        </w:rPr>
        <w:t>3. Implementation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2880"/>
          </w:tcPr>
          <w:p>
            <w:r>
              <w:t>A — Live environment</w:t>
            </w:r>
          </w:p>
        </w:tc>
        <w:tc>
          <w:tcPr>
            <w:tcW w:type="dxa" w:w="2880"/>
          </w:tcPr>
          <w:p>
            <w:r>
              <w:t>Open-Meteo (forecast + air quality)</w:t>
            </w:r>
          </w:p>
        </w:tc>
        <w:tc>
          <w:tcPr>
            <w:tcW w:type="dxa" w:w="2880"/>
          </w:tcPr>
          <w:p>
            <w:r>
              <w:t>Current/hourly/daily weather, UV, humidity, wind, rain chance, cloud cover, sunrise/sunset; US AQI with standard bands, PM2.5/PM10/O3/NO2/CO/dust; source, retrieved time, current indicator, unavailable states</w:t>
            </w:r>
          </w:p>
        </w:tc>
      </w:tr>
      <w:tr>
        <w:tc>
          <w:tcPr>
            <w:tcW w:type="dxa" w:w="2880"/>
          </w:tcPr>
          <w:p>
            <w:r>
              <w:t>B — Heritage situation</w:t>
            </w:r>
          </w:p>
        </w:tc>
        <w:tc>
          <w:tcPr>
            <w:tcW w:type="dxa" w:w="2880"/>
          </w:tcPr>
          <w:p>
            <w:r>
              <w:t>none (honest state)</w:t>
            </w:r>
          </w:p>
        </w:tc>
        <w:tc>
          <w:tcPr>
            <w:tcW w:type="dxa" w:w="2880"/>
          </w:tcPr>
          <w:p>
            <w:r>
              <w:t>Structured states modelled (open/closed/restricted/maintenance/unavailable); always 'Current status unavailable' until a trusted live source exists</w:t>
            </w:r>
          </w:p>
        </w:tc>
      </w:tr>
      <w:tr>
        <w:tc>
          <w:tcPr>
            <w:tcW w:type="dxa" w:w="2880"/>
          </w:tcPr>
          <w:p>
            <w:r>
              <w:t>C — Best time to visit</w:t>
            </w:r>
          </w:p>
        </w:tc>
        <w:tc>
          <w:tcPr>
            <w:tcW w:type="dxa" w:w="2880"/>
          </w:tcPr>
          <w:p>
            <w:r>
              <w:t>Astrova model over Open-Meteo</w:t>
            </w:r>
          </w:p>
        </w:tc>
        <w:tc>
          <w:tcPr>
            <w:tcW w:type="dxa" w:w="2880"/>
          </w:tcPr>
          <w:p>
            <w:r>
              <w:t>Explainable 0–90 score over FUTURE DAYLIGHT hours (48h horizon) from NINE inputs (temperature, feels-like, humidity, rain probability, precipitation, UV, wind, hourly AQI, daylight), Today/Tomorrow label, reasons, confidence; labelled 'Astrova recommendation'</w:t>
            </w:r>
          </w:p>
        </w:tc>
      </w:tr>
      <w:tr>
        <w:tc>
          <w:tcPr>
            <w:tcW w:type="dxa" w:w="2880"/>
          </w:tcPr>
          <w:p>
            <w:r>
              <w:t>D — Cost estimator</w:t>
            </w:r>
          </w:p>
        </w:tc>
        <w:tc>
          <w:tcPr>
            <w:tcW w:type="dxa" w:w="2880"/>
          </w:tcPr>
          <w:p>
            <w:r>
              <w:t>Astrova model rate card</w:t>
            </w:r>
          </w:p>
        </w:tc>
        <w:tc>
          <w:tcPr>
            <w:tcW w:type="dxa" w:w="2880"/>
          </w:tcPr>
          <w:p>
            <w:r>
              <w:t>visitors/duration/transport/food/stay/guide/parking/misc → min/typical/max INR + category breakdown; every line provenance='astrova_model'; officialFee always null</w:t>
            </w:r>
          </w:p>
        </w:tc>
      </w:tr>
      <w:tr>
        <w:tc>
          <w:tcPr>
            <w:tcW w:type="dxa" w:w="2880"/>
          </w:tcPr>
          <w:p>
            <w:r>
              <w:t>E — Nearby heritage</w:t>
            </w:r>
          </w:p>
        </w:tc>
        <w:tc>
          <w:tcPr>
            <w:tcW w:type="dxa" w:w="2880"/>
          </w:tcPr>
          <w:p>
            <w:r>
              <w:t>Astrova DB (locations)</w:t>
            </w:r>
          </w:p>
        </w:tc>
        <w:tc>
          <w:tcPr>
            <w:tcW w:type="dxa" w:w="2880"/>
          </w:tcPr>
          <w:p>
            <w:r>
              <w:t>haversine over own coordinates, top 8, category + location + detail link</w:t>
            </w:r>
          </w:p>
        </w:tc>
      </w:tr>
      <w:tr>
        <w:tc>
          <w:tcPr>
            <w:tcW w:type="dxa" w:w="2880"/>
          </w:tcPr>
          <w:p>
            <w:r>
              <w:t>F — Nearby places</w:t>
            </w:r>
          </w:p>
        </w:tc>
        <w:tc>
          <w:tcPr>
            <w:tcW w:type="dxa" w:w="2880"/>
          </w:tcPr>
          <w:p>
            <w:r>
              <w:t>OpenStreetMap / Overpass</w:t>
            </w:r>
          </w:p>
        </w:tc>
        <w:tc>
          <w:tcPr>
            <w:tcW w:type="dxa" w:w="2880"/>
          </w:tcPr>
          <w:p>
            <w:r>
              <w:t>3km radius: culture, attractions, food, parks, parking, transport; named records only; no ratings/prices/availability</w:t>
            </w:r>
          </w:p>
        </w:tc>
      </w:tr>
      <w:tr>
        <w:tc>
          <w:tcPr>
            <w:tcW w:type="dxa" w:w="2880"/>
          </w:tcPr>
          <w:p>
            <w:r>
              <w:t>G — Stay nearby</w:t>
            </w:r>
          </w:p>
        </w:tc>
        <w:tc>
          <w:tcPr>
            <w:tcW w:type="dxa" w:w="2880"/>
          </w:tcPr>
          <w:p>
            <w:r>
              <w:t>OpenStreetMap / Overpass</w:t>
            </w:r>
          </w:p>
        </w:tc>
        <w:tc>
          <w:tcPr>
            <w:tcW w:type="dxa" w:w="2880"/>
          </w:tcPr>
          <w:p>
            <w:r>
              <w:t>hotels/guest houses/hostels; name, kind, distance, website/phone/stars only when present in source</w:t>
            </w:r>
          </w:p>
        </w:tc>
      </w:tr>
      <w:tr>
        <w:tc>
          <w:tcPr>
            <w:tcW w:type="dxa" w:w="2880"/>
          </w:tcPr>
          <w:p>
            <w:r>
              <w:t>H — Trusted heritage data</w:t>
            </w:r>
          </w:p>
        </w:tc>
        <w:tc>
          <w:tcPr>
            <w:tcW w:type="dxa" w:w="2880"/>
          </w:tcPr>
          <w:p>
            <w:r>
              <w:t>sources table + migration 030 + Wikidata (CC0)</w:t>
            </w:r>
          </w:p>
        </w:tc>
        <w:tc>
          <w:tcPr>
            <w:tcW w:type="dxa" w:w="2880"/>
          </w:tcPr>
          <w:p>
            <w:r>
              <w:t>Provenance with verification_status (VERIFIED/REVIEWED), publisher, URL; 4 authoritative sources registered; stateless proposal pipeline (enrichment.ts: extract → normalize → duplicate/conflict detection, never writes) IMPLEMENTED; automated approval pipeline PLANNED</w:t>
            </w:r>
          </w:p>
        </w:tc>
      </w:tr>
    </w:tbl>
    <w:p/>
    <w:p>
      <w:pPr>
        <w:pStyle w:val="Heading1"/>
      </w:pPr>
      <w:r>
        <w:rPr>
          <w:color w:val="C1502E"/>
        </w:rPr>
        <w:t>4. Data flow</w:t>
      </w:r>
    </w:p>
    <w:p>
      <w:r>
        <w:rPr>
          <w:rFonts w:ascii="Consolas" w:hAnsi="Consolas"/>
          <w:sz w:val="16"/>
        </w:rPr>
        <w:t>DB → provider/service → backend → API → Next.js proxy → frontend service → hook → component → UI → user result</w:t>
        <w:br/>
        <w:br/>
        <w:t>visitor-intelligence:  location lookup ─► Open-Meteo ×2 (parallel) ─► normalize ─► situation</w:t>
        <w:br/>
        <w:t xml:space="preserve">                       ─► recommendation (future+daylight) ─► 10-min cache ─► JSON ─► conditions/AQI/best-time cards</w:t>
        <w:br/>
        <w:t>nearby:                location lookup ─► haversine over own rows ┐</w:t>
        <w:br/>
        <w:t xml:space="preserve">                       Overpass query (15s, fallback, 6-h cache) ──┴► heritage/places/stays ─► explorer card</w:t>
        <w:br/>
        <w:t>visit-cost:            entity existence check ─► clamped inputs ─► rate-card math ─► totals + lines ─► estimator card</w:t>
      </w:r>
    </w:p>
    <w:p>
      <w:pPr>
        <w:pStyle w:val="Heading1"/>
      </w:pPr>
      <w:r>
        <w:rPr>
          <w:color w:val="C1502E"/>
        </w:rPr>
        <w:t>5. Important API flows (verified live)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Request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GET /api/heritage/amber-fort/visitor-intelligence</w:t>
            </w:r>
          </w:p>
        </w:tc>
        <w:tc>
          <w:tcPr>
            <w:tcW w:type="dxa" w:w="4320"/>
          </w:tcPr>
          <w:p>
            <w:r>
              <w:t>200 — 168 hourly, 7 daily, AQI 104 'Unhealthy for Sensitive Groups', best window 'Tomorrow, 6:00 am - 9:00 am' (score 90)</w:t>
            </w:r>
          </w:p>
        </w:tc>
      </w:tr>
      <w:tr>
        <w:tc>
          <w:tcPr>
            <w:tcW w:type="dxa" w:w="4320"/>
          </w:tcPr>
          <w:p>
            <w:r>
              <w:t>GET /api/heritage/adalaj-stepwell/visitor-intelligence</w:t>
            </w:r>
          </w:p>
        </w:tc>
        <w:tc>
          <w:tcPr>
            <w:tcW w:type="dxa" w:w="4320"/>
          </w:tcPr>
          <w:p>
            <w:r>
              <w:t>200 — availability 'location_unavailable' (no coordinates; formerly served Null-Island weather)</w:t>
            </w:r>
          </w:p>
        </w:tc>
      </w:tr>
      <w:tr>
        <w:tc>
          <w:tcPr>
            <w:tcW w:type="dxa" w:w="4320"/>
          </w:tcPr>
          <w:p>
            <w:r>
              <w:t>GET /api/heritage/amber-fort/nearby</w:t>
            </w:r>
          </w:p>
        </w:tc>
        <w:tc>
          <w:tcPr>
            <w:tcW w:type="dxa" w:w="4320"/>
          </w:tcPr>
          <w:p>
            <w:r>
              <w:t>200 — 8 nearby heritage, 30 places, 20 stays; 8.8s cold → 0.2s cached</w:t>
            </w:r>
          </w:p>
        </w:tc>
      </w:tr>
      <w:tr>
        <w:tc>
          <w:tcPr>
            <w:tcW w:type="dxa" w:w="4320"/>
          </w:tcPr>
          <w:p>
            <w:r>
              <w:t>GET /api/heritage/amber-fort/visit-cost?visitors=3&amp;…</w:t>
            </w:r>
          </w:p>
        </w:tc>
        <w:tc>
          <w:tcPr>
            <w:tcW w:type="dxa" w:w="4320"/>
          </w:tcPr>
          <w:p>
            <w:r>
              <w:t>200 — ₹ min/typical/max with category breakdown, officialFee null</w:t>
            </w:r>
          </w:p>
        </w:tc>
      </w:tr>
      <w:tr>
        <w:tc>
          <w:tcPr>
            <w:tcW w:type="dxa" w:w="4320"/>
          </w:tcPr>
          <w:p>
            <w:r>
              <w:t>All three endpoints without API key</w:t>
            </w:r>
          </w:p>
        </w:tc>
        <w:tc>
          <w:tcPr>
            <w:tcW w:type="dxa" w:w="4320"/>
          </w:tcPr>
          <w:p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VI endpoint request #31 within 10 min</w:t>
            </w:r>
          </w:p>
        </w:tc>
        <w:tc>
          <w:tcPr>
            <w:tcW w:type="dxa" w:w="4320"/>
          </w:tcPr>
          <w:p>
            <w:r>
              <w:t>429 (verified)</w:t>
            </w:r>
          </w:p>
        </w:tc>
      </w:tr>
      <w:tr>
        <w:tc>
          <w:tcPr>
            <w:tcW w:type="dxa" w:w="4320"/>
          </w:tcPr>
          <w:p>
            <w:r>
              <w:t>Unknown id / traversal input</w:t>
            </w:r>
          </w:p>
        </w:tc>
        <w:tc>
          <w:tcPr>
            <w:tcW w:type="dxa" w:w="4320"/>
          </w:tcPr>
          <w:p>
            <w:r>
              <w:t>404 HERITAGE_NOT_FOUND</w:t>
            </w:r>
          </w:p>
        </w:tc>
      </w:tr>
      <w:tr>
        <w:tc>
          <w:tcPr>
            <w:tcW w:type="dxa" w:w="4320"/>
          </w:tcPr>
          <w:p>
            <w:r>
              <w:t>Junk parameters (visitors=9999, transport=rocket…)</w:t>
            </w:r>
          </w:p>
        </w:tc>
        <w:tc>
          <w:tcPr>
            <w:tcW w:type="dxa" w:w="4320"/>
          </w:tcPr>
          <w:p>
            <w:r>
              <w:t>200 with clamped values</w:t>
            </w:r>
          </w:p>
        </w:tc>
      </w:tr>
    </w:tbl>
    <w:p/>
    <w:p>
      <w:pPr>
        <w:pStyle w:val="Heading1"/>
      </w:pPr>
      <w:r>
        <w:rPr>
          <w:color w:val="C1502E"/>
        </w:rPr>
        <w:t>6. Database changes</w:t>
      </w:r>
    </w:p>
    <w:p>
      <w:pPr>
        <w:pStyle w:val="ListBullet"/>
      </w:pPr>
      <w:r>
        <w:t>No schema changes — existing locations/sources model supports the module; no redundant tables created.</w:t>
      </w:r>
    </w:p>
    <w:p>
      <w:pPr>
        <w:pStyle w:val="ListBullet"/>
      </w:pPr>
      <w:r>
        <w:t>Migration 030_p1_authoritative_sources.sql was never applied (invalid \' escapes caused a PostgreSQL syntax error); fixed to standard '' quoting and applied — sources 18→22, heritage entities 74→96, 14 UNESCO-ICH links, migrations 30/30.</w:t>
      </w:r>
    </w:p>
    <w:p>
      <w:pPr>
        <w:pStyle w:val="ListBullet"/>
      </w:pPr>
      <w:r>
        <w:t>Post-migration verification: 34/34 audit checks, 19 FKs intact, no orphans, row counts recorded.</w:t>
      </w:r>
    </w:p>
    <w:p>
      <w:pPr>
        <w:pStyle w:val="Heading1"/>
      </w:pPr>
      <w:r>
        <w:rPr>
          <w:color w:val="C1502E"/>
        </w:rPr>
        <w:t>7. External data 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License / attribution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Failure behaviour</w:t>
            </w:r>
          </w:p>
        </w:tc>
      </w:tr>
      <w:tr>
        <w:tc>
          <w:tcPr>
            <w:tcW w:type="dxa" w:w="2160"/>
          </w:tcPr>
          <w:p>
            <w:r>
              <w:t>Open-Meteo Forecast</w:t>
            </w:r>
          </w:p>
        </w:tc>
        <w:tc>
          <w:tcPr>
            <w:tcW w:type="dxa" w:w="2160"/>
          </w:tcPr>
          <w:p>
            <w:r>
              <w:t>Weather, UV, sunrise/sunset</w:t>
            </w:r>
          </w:p>
        </w:tc>
        <w:tc>
          <w:tcPr>
            <w:tcW w:type="dxa" w:w="2160"/>
          </w:tcPr>
          <w:p>
            <w:r>
              <w:t>Free non-commercial API; CC BY 4.0 — shown in UI</w:t>
            </w:r>
          </w:p>
        </w:tc>
        <w:tc>
          <w:tcPr>
            <w:tcW w:type="dxa" w:w="2160"/>
          </w:tcPr>
          <w:p>
            <w:r>
              <w:t>5s timeout, stale reuse, errors[], no failure caching</w:t>
            </w:r>
          </w:p>
        </w:tc>
      </w:tr>
      <w:tr>
        <w:tc>
          <w:tcPr>
            <w:tcW w:type="dxa" w:w="2160"/>
          </w:tcPr>
          <w:p>
            <w:r>
              <w:t>Open-Meteo Air Quality</w:t>
            </w:r>
          </w:p>
        </w:tc>
        <w:tc>
          <w:tcPr>
            <w:tcW w:type="dxa" w:w="2160"/>
          </w:tcPr>
          <w:p>
            <w:r>
              <w:t>AQI + pollutants</w:t>
            </w:r>
          </w:p>
        </w:tc>
        <w:tc>
          <w:tcPr>
            <w:tcW w:type="dxa" w:w="2160"/>
          </w:tcPr>
          <w:p>
            <w:r>
              <w:t>CC BY 4.0 — shown in UI</w:t>
            </w:r>
          </w:p>
        </w:tc>
        <w:tc>
          <w:tcPr>
            <w:tcW w:type="dxa" w:w="2160"/>
          </w:tcPr>
          <w:p>
            <w:r>
              <w:t>Same isolation; other provider unaffected</w:t>
            </w:r>
          </w:p>
        </w:tc>
      </w:tr>
      <w:tr>
        <w:tc>
          <w:tcPr>
            <w:tcW w:type="dxa" w:w="2160"/>
          </w:tcPr>
          <w:p>
            <w:r>
              <w:t>Overpass API (OpenStreetMap)</w:t>
            </w:r>
          </w:p>
        </w:tc>
        <w:tc>
          <w:tcPr>
            <w:tcW w:type="dxa" w:w="2160"/>
          </w:tcPr>
          <w:p>
            <w:r>
              <w:t>Nearby places and stays</w:t>
            </w:r>
          </w:p>
        </w:tc>
        <w:tc>
          <w:tcPr>
            <w:tcW w:type="dxa" w:w="2160"/>
          </w:tcPr>
          <w:p>
            <w:r>
              <w:t>ODB L — © OpenStreetMap contributors (UI footer)</w:t>
            </w:r>
          </w:p>
        </w:tc>
        <w:tc>
          <w:tcPr>
            <w:tcW w:type="dxa" w:w="2160"/>
          </w:tcPr>
          <w:p>
            <w:r>
              <w:t>15s timeout, fallback mirror, heritage stays available, explicit error/stale state</w:t>
            </w:r>
          </w:p>
        </w:tc>
      </w:tr>
      <w:tr>
        <w:tc>
          <w:tcPr>
            <w:tcW w:type="dxa" w:w="2160"/>
          </w:tcPr>
          <w:p>
            <w:r>
              <w:t>Wikidata</w:t>
            </w:r>
          </w:p>
        </w:tc>
        <w:tc>
          <w:tcPr>
            <w:tcW w:type="dxa" w:w="2160"/>
          </w:tcPr>
          <w:p>
            <w:r>
              <w:t>Feature H enrichment proposals</w:t>
            </w:r>
          </w:p>
        </w:tc>
        <w:tc>
          <w:tcPr>
            <w:tcW w:type="dxa" w:w="2160"/>
          </w:tcPr>
          <w:p>
            <w:r>
              <w:t>CC0 1.0 — keyless, polite rate limits; provenance on every proposal</w:t>
            </w:r>
          </w:p>
        </w:tc>
        <w:tc>
          <w:tcPr>
            <w:tcW w:type="dxa" w:w="2160"/>
          </w:tcPr>
          <w:p>
            <w:r>
              <w:t>5s timeout, low-confidence matches rejected; never writes to Astrova data</w:t>
            </w:r>
          </w:p>
        </w:tc>
      </w:tr>
      <w:tr>
        <w:tc>
          <w:tcPr>
            <w:tcW w:type="dxa" w:w="2160"/>
          </w:tcPr>
          <w:p>
            <w:r>
              <w:t>Astrova heritage database</w:t>
            </w:r>
          </w:p>
        </w:tc>
        <w:tc>
          <w:tcPr>
            <w:tcW w:type="dxa" w:w="2160"/>
          </w:tcPr>
          <w:p>
            <w:r>
              <w:t>Nearby heritage, coordinates</w:t>
            </w:r>
          </w:p>
        </w:tc>
        <w:tc>
          <w:tcPr>
            <w:tcW w:type="dxa" w:w="2160"/>
          </w:tcPr>
          <w:p>
            <w:r>
              <w:t>Own data (location-level)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1"/>
      </w:pPr>
      <w:r>
        <w:rPr>
          <w:color w:val="C1502E"/>
        </w:rPr>
        <w:t>8. Source / provenance model</w:t>
      </w:r>
    </w:p>
    <w:p>
      <w:r>
        <w:rPr>
          <w:rFonts w:ascii="Consolas" w:hAnsi="Consolas"/>
          <w:sz w:val="16"/>
        </w:rPr>
        <w:t>External source ─► normalization ─► duplicate detection ─► conflict detection ─► verification ─► approval ─► Astrova data</w:t>
        <w:br/>
        <w:t xml:space="preserve">        (implemented today: sources table + verification_status + entity.source_id + UI 'Sources &amp; References'</w:t>
        <w:br/>
        <w:t xml:space="preserve">         + per-response sources[] attribution; automated ingestion pipeline = PLANNED)</w:t>
      </w:r>
    </w:p>
    <w:p>
      <w:pPr>
        <w:pStyle w:val="ListBullet"/>
      </w:pPr>
      <w:r>
        <w:t>Every provider response carries meta.generatedAt (retrieved time), sources[] and stale/errors flags.</w:t>
      </w:r>
    </w:p>
    <w:p>
      <w:pPr>
        <w:pStyle w:val="ListBullet"/>
      </w:pPr>
      <w:r>
        <w:t>Cost lines carry provenance='astrova_model'; official fees are never claimed (officialFee: null).</w:t>
      </w:r>
    </w:p>
    <w:p>
      <w:pPr>
        <w:pStyle w:val="ListBullet"/>
      </w:pPr>
      <w:r>
        <w:t>Best-time is labelled 'Astrova recommendation' with an explicit non-official disclaimer.</w:t>
      </w:r>
    </w:p>
    <w:p>
      <w:pPr>
        <w:pStyle w:val="ListBullet"/>
      </w:pPr>
      <w:r>
        <w:t>Migration 030 added: Indian Culture Portal, Incredible India, UNESCO Intangible Cultural Heritage, National Archives of India (all VERIFIED).</w:t>
      </w:r>
    </w:p>
    <w:p>
      <w:pPr>
        <w:pStyle w:val="Heading1"/>
      </w:pPr>
      <w:r>
        <w:rPr>
          <w:color w:val="C1502E"/>
        </w:rPr>
        <w:t>9. Testing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Suite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test-visitor-intelligence.js (recommendations, malformed payloads, hourly AQI)</w:t>
            </w:r>
          </w:p>
        </w:tc>
        <w:tc>
          <w:tcPr>
            <w:tcW w:type="dxa" w:w="4320"/>
          </w:tcPr>
          <w:p>
            <w:r>
              <w:t>10/10 PASS</w:t>
            </w:r>
          </w:p>
        </w:tc>
      </w:tr>
      <w:tr>
        <w:tc>
          <w:tcPr>
            <w:tcW w:type="dxa" w:w="4320"/>
          </w:tcPr>
          <w:p>
            <w:r>
              <w:t>test-enrichment.js (Feature H proposal pipeline)</w:t>
            </w:r>
          </w:p>
        </w:tc>
        <w:tc>
          <w:tcPr>
            <w:tcW w:type="dxa" w:w="4320"/>
          </w:tcPr>
          <w:p>
            <w:r>
              <w:t>4/4 PASS</w:t>
            </w:r>
          </w:p>
        </w:tc>
      </w:tr>
      <w:tr>
        <w:tc>
          <w:tcPr>
            <w:tcW w:type="dxa" w:w="4320"/>
          </w:tcPr>
          <w:p>
            <w:r>
              <w:t>test-visit-module.js (cost, haversine, Overpass normalization)</w:t>
            </w:r>
          </w:p>
        </w:tc>
        <w:tc>
          <w:tcPr>
            <w:tcW w:type="dxa" w:w="4320"/>
          </w:tcPr>
          <w:p>
            <w:r>
              <w:t>16/16 PASS</w:t>
            </w:r>
          </w:p>
        </w:tc>
      </w:tr>
      <w:tr>
        <w:tc>
          <w:tcPr>
            <w:tcW w:type="dxa" w:w="4320"/>
          </w:tcPr>
          <w:p>
            <w:r>
              <w:t>db-audit.js (live database)</w:t>
            </w:r>
          </w:p>
        </w:tc>
        <w:tc>
          <w:tcPr>
            <w:tcW w:type="dxa" w:w="4320"/>
          </w:tcPr>
          <w:p>
            <w:r>
              <w:t>34/34 PASS</w:t>
            </w:r>
          </w:p>
        </w:tc>
      </w:tr>
      <w:tr>
        <w:tc>
          <w:tcPr>
            <w:tcW w:type="dxa" w:w="4320"/>
          </w:tcPr>
          <w:p>
            <w:r>
              <w:t>Migrations</w:t>
            </w:r>
          </w:p>
        </w:tc>
        <w:tc>
          <w:tcPr>
            <w:tcW w:type="dxa" w:w="4320"/>
          </w:tcPr>
          <w:p>
            <w:r>
              <w:t>30/30 applied</w:t>
            </w:r>
          </w:p>
        </w:tc>
      </w:tr>
      <w:tr>
        <w:tc>
          <w:tcPr>
            <w:tcW w:type="dxa" w:w="4320"/>
          </w:tcPr>
          <w:p>
            <w:r>
              <w:t>Typecheck backend + frontend</w:t>
            </w:r>
          </w:p>
        </w:tc>
        <w:tc>
          <w:tcPr>
            <w:tcW w:type="dxa" w:w="4320"/>
          </w:tcPr>
          <w:p>
            <w:r>
              <w:t>PASS (0 errors)</w:t>
            </w:r>
          </w:p>
        </w:tc>
      </w:tr>
      <w:tr>
        <w:tc>
          <w:tcPr>
            <w:tcW w:type="dxa" w:w="4320"/>
          </w:tcPr>
          <w:p>
            <w:r>
              <w:t>Backend build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Frontend production build</w:t>
            </w:r>
          </w:p>
        </w:tc>
        <w:tc>
          <w:tcPr>
            <w:tcW w:type="dxa" w:w="4320"/>
          </w:tcPr>
          <w:p>
            <w:r>
              <w:t>PASS (13/13 pages; fixed pre-existing /explore Suspense failure)</w:t>
            </w:r>
          </w:p>
        </w:tc>
      </w:tr>
      <w:tr>
        <w:tc>
          <w:tcPr>
            <w:tcW w:type="dxa" w:w="4320"/>
          </w:tcPr>
          <w:p>
            <w:r>
              <w:t>API regression (direct + proxy)</w:t>
            </w:r>
          </w:p>
        </w:tc>
        <w:tc>
          <w:tcPr>
            <w:tcW w:type="dxa" w:w="4320"/>
          </w:tcPr>
          <w:p>
            <w:r>
              <w:t>19 + 15 endpoints 200; auth chain 201/200/200; admin 401/403</w:t>
            </w:r>
          </w:p>
        </w:tc>
      </w:tr>
      <w:tr>
        <w:tc>
          <w:tcPr>
            <w:tcW w:type="dxa" w:w="4320"/>
          </w:tcPr>
          <w:p>
            <w:r>
              <w:t>E2E browser (amber-fort, adalaj-stepwell)</w:t>
            </w:r>
          </w:p>
        </w:tc>
        <w:tc>
          <w:tcPr>
            <w:tcW w:type="dxa" w:w="4320"/>
          </w:tcPr>
          <w:p>
            <w:r>
              <w:t>PASS — all cards, states, retry paths</w:t>
            </w:r>
          </w:p>
        </w:tc>
      </w:tr>
      <w:tr>
        <w:tc>
          <w:tcPr>
            <w:tcW w:type="dxa" w:w="4320"/>
          </w:tcPr>
          <w:p>
            <w:r>
              <w:t>Final pass: responsive (5 pages × 10 real viewports)</w:t>
            </w:r>
          </w:p>
        </w:tc>
        <w:tc>
          <w:tcPr>
            <w:tcW w:type="dxa" w:w="4320"/>
          </w:tcPr>
          <w:p>
            <w:r>
              <w:t>PASS — 50/50, zero horizontal overflow</w:t>
            </w:r>
          </w:p>
        </w:tc>
      </w:tr>
      <w:tr>
        <w:tc>
          <w:tcPr>
            <w:tcW w:type="dxa" w:w="4320"/>
          </w:tcPr>
          <w:p>
            <w:r>
              <w:t>Final pass: accessibility audit + fixes</w:t>
            </w:r>
          </w:p>
        </w:tc>
        <w:tc>
          <w:tcPr>
            <w:tcW w:type="dxa" w:w="4320"/>
          </w:tcPr>
          <w:p>
            <w:r>
              <w:t>PASS — 0 heading skips / unnamed controls / unlabeled inputs; footer h2 fix; focus outline + touch-target spacing verified</w:t>
            </w:r>
          </w:p>
        </w:tc>
      </w:tr>
      <w:tr>
        <w:tc>
          <w:tcPr>
            <w:tcW w:type="dxa" w:w="4320"/>
          </w:tcPr>
          <w:p>
            <w:r>
              <w:t>Final pass: user flow (16 steps) + error matrix (15 cases)</w:t>
            </w:r>
          </w:p>
        </w:tc>
        <w:tc>
          <w:tcPr>
            <w:tcW w:type="dxa" w:w="4320"/>
          </w:tcPr>
          <w:p>
            <w:r>
              <w:t>PASS — incl. live 429 → role=alert + Retry, empty-nearby honesty, traversal 404</w:t>
            </w:r>
          </w:p>
        </w:tc>
      </w:tr>
      <w:tr>
        <w:tc>
          <w:tcPr>
            <w:tcW w:type="dxa" w:w="4320"/>
          </w:tcPr>
          <w:p>
            <w:r>
              <w:t>Failure states (backend down, 429, provider fail, 404, junk input)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Responsive 1440/1280/1024/900/768/740/720/430/390/360</w:t>
            </w:r>
          </w:p>
        </w:tc>
        <w:tc>
          <w:tcPr>
            <w:tcW w:type="dxa" w:w="4320"/>
          </w:tcPr>
          <w:p>
            <w:r>
              <w:t>PASS — no horizontal overflow</w:t>
            </w:r>
          </w:p>
        </w:tc>
      </w:tr>
      <w:tr>
        <w:tc>
          <w:tcPr>
            <w:tcW w:type="dxa" w:w="4320"/>
          </w:tcPr>
          <w:p>
            <w:r>
              <w:t>Regression: home, explore, heritage, detail, timeline, collections, auth, favorites, admin, media, about, AI placeholder</w:t>
            </w:r>
          </w:p>
        </w:tc>
        <w:tc>
          <w:tcPr>
            <w:tcW w:type="dxa" w:w="4320"/>
          </w:tcPr>
          <w:p>
            <w:r>
              <w:t>PASS (AI still Under Construction)</w:t>
            </w:r>
          </w:p>
        </w:tc>
      </w:tr>
    </w:tbl>
    <w:p/>
    <w:p>
      <w:pPr>
        <w:pStyle w:val="Heading1"/>
      </w:pPr>
      <w:r>
        <w:rPr>
          <w:color w:val="C1502E"/>
        </w:rPr>
        <w:t>10. Security &amp; performance</w:t>
      </w:r>
    </w:p>
    <w:p>
      <w:pPr>
        <w:pStyle w:val="ListBullet"/>
      </w:pPr>
      <w:r>
        <w:t>Security: API key server-side only; parameterized SQL; per-IP rate limits (verified 429); identifier validation (verified 404); sanitized errors (no stack traces in induced failures); keyless providers; no client-side secrets.</w:t>
      </w:r>
    </w:p>
    <w:p>
      <w:pPr>
        <w:pStyle w:val="ListBullet"/>
      </w:pPr>
      <w:r>
        <w:t>Performance: 10-minute weather cache (1.2s cold → 0.16s warm); 6-hour Overpass cache (≈9s → 0.2s); parallel provider calls; cost estimator is local; no provider calls outside the heritage detail page; bounded caches.</w:t>
      </w:r>
    </w:p>
    <w:p>
      <w:pPr>
        <w:pStyle w:val="ListBullet"/>
      </w:pPr>
      <w:r>
        <w:t>Future hardening: Redis-backed limits, circuit breakers, request-schema validation, distributed cache.</w:t>
      </w:r>
    </w:p>
    <w:p>
      <w:pPr>
        <w:pStyle w:val="Heading1"/>
      </w:pPr>
      <w:r>
        <w:rPr>
          <w:color w:val="C1502E"/>
        </w:rPr>
        <w:t>11. Known limitations</w:t>
      </w:r>
    </w:p>
    <w:p>
      <w:pPr>
        <w:pStyle w:val="ListBullet"/>
      </w:pPr>
      <w:r>
        <w:t>Heritage situation always 'Current status unavailable' — no trusted live-status open data exists; deliberately not fabricated.</w:t>
      </w:r>
    </w:p>
    <w:p>
      <w:pPr>
        <w:pStyle w:val="ListBullet"/>
      </w:pPr>
      <w:r>
        <w:t>Cost figures are model estimates; no verified official entry fees stored.</w:t>
      </w:r>
    </w:p>
    <w:p>
      <w:pPr>
        <w:pStyle w:val="ListBullet"/>
      </w:pPr>
      <w:r>
        <w:t>Nearby heritage distances are location-level ('same mapped location' when shared).</w:t>
      </w:r>
    </w:p>
    <w:p>
      <w:pPr>
        <w:pStyle w:val="ListBullet"/>
      </w:pPr>
      <w:r>
        <w:t>Overpass/OSM coverage is uneven in rural areas; up to 6h stale cache (labelled).</w:t>
      </w:r>
    </w:p>
    <w:p>
      <w:pPr>
        <w:pStyle w:val="ListBullet"/>
      </w:pPr>
      <w:r>
        <w:t>No hotel prices, availability or ratings by design.</w:t>
      </w:r>
    </w:p>
    <w:p>
      <w:pPr>
        <w:pStyle w:val="ListBullet"/>
      </w:pPr>
      <w:r>
        <w:t>In-memory caches/limits are single-server; admin full login not re-verified (no credentials available).</w:t>
      </w:r>
    </w:p>
    <w:p>
      <w:pPr>
        <w:pStyle w:val="ListBullet"/>
      </w:pPr>
      <w:r>
        <w:t>22 migration-030 entities have NULL slugs (UUID fallback links; no unreviewed slug backfill).</w:t>
      </w:r>
    </w:p>
    <w:p>
      <w:pPr>
        <w:pStyle w:val="ListBullet"/>
      </w:pPr>
      <w:r>
        <w:t>Overpass cold latency varies (9-10 s typical; 13-30 s observed in final verification; failed attempts never cached).</w:t>
      </w:r>
    </w:p>
    <w:p>
      <w:pPr>
        <w:pStyle w:val="Heading1"/>
      </w:pPr>
      <w:r>
        <w:rPr>
          <w:color w:val="C1502E"/>
        </w:rPr>
        <w:t>12. Future improvements</w:t>
      </w:r>
    </w:p>
    <w:p>
      <w:pPr>
        <w:pStyle w:val="ListBullet"/>
      </w:pPr>
      <w:r>
        <w:t>Trusted live-status ingestion pipeline (Wikidata/Inheritage → normalize → duplicate/conflict detection → review → Astrova data) for Feature B.</w:t>
      </w:r>
    </w:p>
    <w:p>
      <w:pPr>
        <w:pStyle w:val="ListBullet"/>
      </w:pPr>
      <w:r>
        <w:t>Verified official fee sources (ASI / state tourism) behind provenance review for Feature D.</w:t>
      </w:r>
    </w:p>
    <w:p>
      <w:pPr>
        <w:pStyle w:val="ListBullet"/>
      </w:pPr>
      <w:r>
        <w:t>Wikidata/Wikimedia Commons enrichment of entity fields; richer hotel intelligence phase; distributed cache.</w:t>
      </w:r>
    </w:p>
    <w:p>
      <w:pPr>
        <w:pStyle w:val="Heading1"/>
      </w:pPr>
      <w:r>
        <w:rPr>
          <w:color w:val="C1502E"/>
        </w:rPr>
        <w:t>13. Final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Connectivity audit + fixes</w:t>
            </w:r>
          </w:p>
        </w:tc>
        <w:tc>
          <w:tcPr>
            <w:tcW w:type="dxa" w:w="4320"/>
          </w:tcPr>
          <w:p>
            <w:r>
              <w:t>VERIFIED (34/34 DB, full API matrix, builds)</w:t>
            </w:r>
          </w:p>
        </w:tc>
      </w:tr>
      <w:tr>
        <w:tc>
          <w:tcPr>
            <w:tcW w:type="dxa" w:w="4320"/>
          </w:tcPr>
          <w:p>
            <w:r>
              <w:t>Features A, C, D, E, F, G</w:t>
            </w:r>
          </w:p>
        </w:tc>
        <w:tc>
          <w:tcPr>
            <w:tcW w:type="dxa" w:w="4320"/>
          </w:tcPr>
          <w:p>
            <w:r>
              <w:t>IMPLEMENTED &amp; VERIFIED end-to-end</w:t>
            </w:r>
          </w:p>
        </w:tc>
      </w:tr>
      <w:tr>
        <w:tc>
          <w:tcPr>
            <w:tcW w:type="dxa" w:w="4320"/>
          </w:tcPr>
          <w:p>
            <w:r>
              <w:t>Feature B (situation)</w:t>
            </w:r>
          </w:p>
        </w:tc>
        <w:tc>
          <w:tcPr>
            <w:tcW w:type="dxa" w:w="4320"/>
          </w:tcPr>
          <w:p>
            <w:r>
              <w:t>IMPLEMENTED (honest unavailable state); live-status source PLANNED</w:t>
            </w:r>
          </w:p>
        </w:tc>
      </w:tr>
      <w:tr>
        <w:tc>
          <w:tcPr>
            <w:tcW w:type="dxa" w:w="4320"/>
          </w:tcPr>
          <w:p>
            <w:r>
              <w:t>Feature H (trusted data)</w:t>
            </w:r>
          </w:p>
        </w:tc>
        <w:tc>
          <w:tcPr>
            <w:tcW w:type="dxa" w:w="4320"/>
          </w:tcPr>
          <w:p>
            <w:r>
              <w:t>PARTIAL (advanced) — provenance + ExternalReferences UI + stateless Wikidata proposals (4/4); approval/DB-write pipeline PLANNED</w:t>
            </w:r>
          </w:p>
        </w:tc>
      </w:tr>
      <w:tr>
        <w:tc>
          <w:tcPr>
            <w:tcW w:type="dxa" w:w="4320"/>
          </w:tcPr>
          <w:p>
            <w:r>
              <w:t>Regression suite</w:t>
            </w:r>
          </w:p>
        </w:tc>
        <w:tc>
          <w:tcPr>
            <w:tcW w:type="dxa" w:w="4320"/>
          </w:tcPr>
          <w:p>
            <w:r>
              <w:t>PASS (10/10 + 4/4 + 16/16 + 34/34; final pass re-verified flow, error matrix, a11y, responsive)</w:t>
            </w:r>
          </w:p>
        </w:tc>
      </w:tr>
      <w:tr>
        <w:tc>
          <w:tcPr>
            <w:tcW w:type="dxa" w:w="4320"/>
          </w:tcPr>
          <w:p>
            <w:r>
              <w:t>Git</w:t>
            </w:r>
          </w:p>
        </w:tc>
        <w:tc>
          <w:tcPr>
            <w:tcW w:type="dxa" w:w="4320"/>
          </w:tcPr>
          <w:p>
            <w:r>
              <w:t>branch main · new commit on top of dfc48eb · pushed to https://github.com/tirthshah0201/Asrtova.git (see report.md GitHub Status)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