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i w:val="0"/>
          <w:color w:val="1E40AF"/>
          <w:sz w:val="44"/>
        </w:rPr>
        <w:t>Evidence Pack</w:t>
      </w:r>
    </w:p>
    <w:p>
      <w:r>
        <w:rPr>
          <w:rFonts w:ascii="Calibri" w:hAnsi="Calibri"/>
          <w:b w:val="0"/>
          <w:i w:val="0"/>
          <w:color w:val="64748B"/>
          <w:sz w:val="22"/>
        </w:rPr>
        <w:t>BIT 4543 · Project #17</w:t>
      </w:r>
    </w:p>
    <w:p/>
    <w:p>
      <w:pPr>
        <w:pStyle w:val="Heading1"/>
        <w:spacing w:before="280" w:after="120"/>
      </w:pPr>
      <w:r>
        <w:rPr>
          <w:rFonts w:ascii="Calibri" w:hAnsi="Calibri"/>
          <w:b/>
          <w:i w:val="0"/>
          <w:color w:val="1E40AF"/>
          <w:sz w:val="36"/>
        </w:rPr>
        <w:t>ResearchForge — Evidence Pack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BIT 4543 Artificial Intelligence · Project #17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 xml:space="preserve">Everything an examiner needs to check a claim in the report against the thing that produced it. No number in this pack was typed by hand; each traces to a file in </w:t>
      </w:r>
      <w:r>
        <w:rPr>
          <w:rFonts w:ascii="Consolas" w:hAnsi="Consolas"/>
          <w:b w:val="0"/>
          <w:i w:val="0"/>
          <w:color w:val="0F172A"/>
          <w:sz w:val="20"/>
        </w:rPr>
        <w:t>results/</w:t>
      </w:r>
      <w:r>
        <w:rPr>
          <w:rFonts w:ascii="Calibri" w:hAnsi="Calibri"/>
          <w:b w:val="0"/>
          <w:i w:val="0"/>
          <w:color w:val="0F172A"/>
          <w:sz w:val="22"/>
        </w:rPr>
        <w:t xml:space="preserve"> or to a command that can be re-run.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 xml:space="preserve">Companion documents: </w:t>
      </w:r>
      <w:r>
        <w:rPr>
          <w:rFonts w:ascii="Consolas" w:hAnsi="Consolas"/>
          <w:b w:val="0"/>
          <w:i w:val="0"/>
          <w:color w:val="0F172A"/>
          <w:sz w:val="20"/>
        </w:rPr>
        <w:t>PROJECT_REPORT.md</w:t>
      </w:r>
      <w:r>
        <w:rPr>
          <w:rFonts w:ascii="Calibri" w:hAnsi="Calibri"/>
          <w:b w:val="0"/>
          <w:i w:val="0"/>
          <w:color w:val="0F172A"/>
          <w:sz w:val="22"/>
        </w:rPr>
        <w:t xml:space="preserve"> · </w:t>
      </w:r>
      <w:r>
        <w:rPr>
          <w:rFonts w:ascii="Consolas" w:hAnsi="Consolas"/>
          <w:b w:val="0"/>
          <w:i w:val="0"/>
          <w:color w:val="0F172A"/>
          <w:sz w:val="20"/>
        </w:rPr>
        <w:t>DIAGRAMS.md</w:t>
      </w:r>
      <w:r>
        <w:rPr>
          <w:rFonts w:ascii="Calibri" w:hAnsi="Calibri"/>
          <w:b w:val="0"/>
          <w:i w:val="0"/>
          <w:color w:val="0F172A"/>
          <w:sz w:val="22"/>
        </w:rPr>
        <w:t xml:space="preserve"> · </w:t>
      </w:r>
      <w:r>
        <w:rPr>
          <w:rFonts w:ascii="Consolas" w:hAnsi="Consolas"/>
          <w:b w:val="0"/>
          <w:i w:val="0"/>
          <w:color w:val="0F172A"/>
          <w:sz w:val="20"/>
        </w:rPr>
        <w:t>SLIDES.md</w:t>
      </w:r>
      <w:r>
        <w:rPr>
          <w:rFonts w:ascii="Calibri" w:hAnsi="Calibri"/>
          <w:b w:val="0"/>
          <w:i w:val="0"/>
          <w:color w:val="0F172A"/>
          <w:sz w:val="22"/>
        </w:rPr>
        <w:t xml:space="preserve"> · </w:t>
      </w:r>
      <w:r>
        <w:rPr>
          <w:rFonts w:ascii="Consolas" w:hAnsi="Consolas"/>
          <w:b w:val="0"/>
          <w:i w:val="0"/>
          <w:color w:val="0F172A"/>
          <w:sz w:val="20"/>
        </w:rPr>
        <w:t>SPEAKING_SCRIPT.md</w:t>
      </w:r>
      <w:r>
        <w:rPr>
          <w:rFonts w:ascii="Calibri" w:hAnsi="Calibri"/>
          <w:b w:val="0"/>
          <w:i w:val="0"/>
          <w:color w:val="0F172A"/>
          <w:sz w:val="22"/>
        </w:rPr>
        <w:t xml:space="preserve"> · </w:t>
      </w:r>
      <w:r>
        <w:rPr>
          <w:rFonts w:ascii="Consolas" w:hAnsi="Consolas"/>
          <w:b w:val="0"/>
          <w:i w:val="0"/>
          <w:color w:val="0F172A"/>
          <w:sz w:val="20"/>
        </w:rPr>
        <w:t>POSTER.md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>1. Requirements Traceability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1E40AF"/>
          <w:sz w:val="24"/>
        </w:rPr>
        <w:t>University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#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Requirement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Implemented in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Verified by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Evidence</w:t>
            </w:r>
          </w:p>
          <w:shd w:val="clear" w:fill="E8EEF9"/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Upload research papers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src/api/analyze.py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/dashboard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15 live uploads across 3 passes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results/evaluation/runs.json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Generate summaries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src/prompts/analysis.py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src/services/analysis.py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10 summaries, median 8 key findings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results/evaluation/raw/*.json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Identify research gaps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same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10 gap analyses, median 9 gaps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results/evaluation/summary.txt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Produce literature reviews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src/services/cross_review.py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/literature-review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10 reviews; cross-paper review verified live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results/evaluation/isolation_test.txt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§7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5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Research Assistant Application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app/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— 12 routed pages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Deployed and reachable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researchforge.rukon.dev/health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1E40AF"/>
          <w:sz w:val="24"/>
        </w:rPr>
        <w:t>Project objectives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#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Objective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Enforced by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Verified by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Evidence</w:t>
            </w:r>
          </w:p>
          <w:shd w:val="clear" w:fill="E8EEF9"/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Structured, grounded outputs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Three-pass pipeline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10 complete analyses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raw/*.json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Grounding enforced structurally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Schema-constrained generation; discard-on-mismatch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49 + 30 provider tests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tests/test_llm_providers.py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test_groq_provider.py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Two providers, fallback, availability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src/rag/llm/router.py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__init__.py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36 + 30 tests; 5/5 live fallbacks; pass C proves a disabled provider is unreachable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test_router.py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test_provider_availability.py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runs.json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Database-enforced isolation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RLS + per-user access token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26 live checks, 0 failures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results/evaluation/isolation_test.txt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5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 redundant computation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src/services/content_hash.py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src/db/analysis_cache.py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30 + 22 tests; 4-signal live test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results/evaluation/cache_test.txt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Empirical evaluation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 passes over 5 real papers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Partially met — see §4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results/evaluation/summary.txt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>2. Dataset Documentation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Five real, openly available arXiv papers.</w:t>
      </w:r>
      <w:r>
        <w:rPr>
          <w:rFonts w:ascii="Calibri" w:hAnsi="Calibri"/>
          <w:b w:val="0"/>
          <w:i w:val="0"/>
          <w:color w:val="0F172A"/>
          <w:sz w:val="22"/>
        </w:rPr>
        <w:t xml:space="preserve"> No paper was written for this project; no PDF was modified. Metadata was fetched from the arXiv API rather than transcribed.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arXiv ID</w:t>
            </w:r>
          </w:p>
          <w:shd w:val="clear" w:fill="E8EEF9"/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Title</w:t>
            </w:r>
          </w:p>
          <w:shd w:val="clear" w:fill="E8EEF9"/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Year</w:t>
            </w:r>
          </w:p>
          <w:shd w:val="clear" w:fill="E8EEF9"/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Authors</w:t>
            </w:r>
          </w:p>
          <w:shd w:val="clear" w:fill="E8EEF9"/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Pages</w:t>
            </w:r>
          </w:p>
          <w:shd w:val="clear" w:fill="E8EEF9"/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Bytes</w:t>
            </w:r>
          </w:p>
          <w:shd w:val="clear" w:fill="E8EEF9"/>
        </w:tc>
      </w:tr>
      <w:tr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1706.03762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Attention Is All You Need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2017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8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15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2,215,244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1810.04805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BERT: Pre-training of Deep Bidirectional Transformers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2018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16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775,166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1903.10676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SciBERT: A Pretrained Language Model for Scientific Text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2019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120,281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2004.04228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Asking and Answering Questions to Evaluate Factual Consistency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2020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13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1,182,348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2005.11401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Retrieval-Augmented Generation for Knowledge-Intensive NLP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2020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12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19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885,323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 xml:space="preserve">Full manifest with DOIs, URLs, licences and dates: </w:t>
      </w:r>
      <w:r>
        <w:rPr>
          <w:rFonts w:ascii="Consolas" w:hAnsi="Consolas"/>
          <w:b w:val="0"/>
          <w:i w:val="0"/>
          <w:color w:val="0F172A"/>
          <w:sz w:val="20"/>
        </w:rPr>
        <w:t>data/dataset_manifest.csv</w:t>
      </w:r>
      <w:r>
        <w:rPr>
          <w:rFonts w:ascii="Calibri" w:hAnsi="Calibri"/>
          <w:b w:val="0"/>
          <w:i w:val="0"/>
          <w:color w:val="0F172A"/>
          <w:sz w:val="22"/>
        </w:rPr>
        <w:t xml:space="preserve">. PDFs: </w:t>
      </w:r>
      <w:r>
        <w:rPr>
          <w:rFonts w:ascii="Consolas" w:hAnsi="Consolas"/>
          <w:b w:val="0"/>
          <w:i w:val="0"/>
          <w:color w:val="0F172A"/>
          <w:sz w:val="20"/>
        </w:rPr>
        <w:t>data/samples/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Selection rationale.</w:t>
      </w:r>
      <w:r>
        <w:rPr>
          <w:rFonts w:ascii="Calibri" w:hAnsi="Calibri"/>
          <w:b w:val="0"/>
          <w:i w:val="0"/>
          <w:color w:val="0F172A"/>
          <w:sz w:val="22"/>
        </w:rPr>
        <w:t xml:space="preserve"> Influential NLP papers a student might genuinely upload, varying in length (6–19 pages), age (2017–2020), and author count (3–12). </w:t>
      </w:r>
      <w:r>
        <w:rPr>
          <w:rFonts w:ascii="Calibri" w:hAnsi="Calibri"/>
          <w:b/>
          <w:i w:val="0"/>
          <w:color w:val="0F172A"/>
          <w:sz w:val="22"/>
        </w:rPr>
        <w:t>Selection bias is acknowledged:</w:t>
      </w:r>
      <w:r>
        <w:rPr>
          <w:rFonts w:ascii="Calibri" w:hAnsi="Calibri"/>
          <w:b w:val="0"/>
          <w:i w:val="0"/>
          <w:color w:val="0F172A"/>
          <w:sz w:val="22"/>
        </w:rPr>
        <w:t xml:space="preserve"> all five are arXiv cs.CL, English-language, well-structured, and born-digital. Nothing here establishes behaviour on scanned documents, other disciplines, or other languages.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>3. Preprocessing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 xml:space="preserve">Extraction happens </w:t>
      </w:r>
      <w:r>
        <w:rPr>
          <w:rFonts w:ascii="Calibri" w:hAnsi="Calibri"/>
          <w:b/>
          <w:i w:val="0"/>
          <w:color w:val="0F172A"/>
          <w:sz w:val="22"/>
        </w:rPr>
        <w:t>before</w:t>
      </w:r>
      <w:r>
        <w:rPr>
          <w:rFonts w:ascii="Calibri" w:hAnsi="Calibri"/>
          <w:b w:val="0"/>
          <w:i w:val="0"/>
          <w:color w:val="0F172A"/>
          <w:sz w:val="22"/>
        </w:rPr>
        <w:t xml:space="preserve"> any model is called, so these figures are properties of the corpus, not of a provider.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Paper</w:t>
            </w:r>
          </w:p>
          <w:shd w:val="clear" w:fill="E8EEF9"/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Pages</w:t>
            </w:r>
          </w:p>
          <w:shd w:val="clear" w:fill="E8EEF9"/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Characters</w:t>
            </w:r>
          </w:p>
          <w:shd w:val="clear" w:fill="E8EEF9"/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Chars/page</w:t>
            </w:r>
          </w:p>
          <w:shd w:val="clear" w:fill="E8EEF9"/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Chunks</w:t>
            </w:r>
          </w:p>
          <w:shd w:val="clear" w:fill="E8EEF9"/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Truncated</w:t>
            </w:r>
          </w:p>
          <w:shd w:val="clear" w:fill="E8EEF9"/>
        </w:tc>
      </w:tr>
      <w:tr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1706.03762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15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39,489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2,632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1810.04805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16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63,578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3,973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1903.10676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23,767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3,961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2004.04228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13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46,601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3,584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</w:t>
            </w:r>
          </w:p>
        </w:tc>
      </w:tr>
      <w:tr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2005.11401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19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69,097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3,636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</w:t>
            </w:r>
          </w:p>
        </w:tc>
        <w:tc>
          <w:tcPr>
            <w:tcW w:type="dxa" w:w="156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Pipeline:</w:t>
      </w:r>
      <w:r>
        <w:rPr>
          <w:rFonts w:ascii="Calibri" w:hAnsi="Calibri"/>
          <w:b w:val="0"/>
          <w:i w:val="0"/>
          <w:color w:val="0F172A"/>
          <w:sz w:val="22"/>
        </w:rPr>
        <w:t xml:space="preserve"> </w:t>
      </w:r>
      <w:r>
        <w:rPr>
          <w:rFonts w:ascii="Consolas" w:hAnsi="Consolas"/>
          <w:b w:val="0"/>
          <w:i w:val="0"/>
          <w:color w:val="0F172A"/>
          <w:sz w:val="20"/>
        </w:rPr>
        <w:t>pypdf</w:t>
      </w:r>
      <w:r>
        <w:rPr>
          <w:rFonts w:ascii="Calibri" w:hAnsi="Calibri"/>
          <w:b w:val="0"/>
          <w:i w:val="0"/>
          <w:color w:val="0F172A"/>
          <w:sz w:val="22"/>
        </w:rPr>
        <w:t xml:space="preserve"> text extraction → reject if no extractable text (HTTP 422) → NFKC Unicode normalisation → SHA-256 over normalised text + </w:t>
      </w:r>
      <w:r>
        <w:rPr>
          <w:rFonts w:ascii="Consolas" w:hAnsi="Consolas"/>
          <w:b w:val="0"/>
          <w:i w:val="0"/>
          <w:color w:val="0F172A"/>
          <w:sz w:val="20"/>
        </w:rPr>
        <w:t>ANALYSIS_VERSION</w:t>
      </w:r>
      <w:r>
        <w:rPr>
          <w:rFonts w:ascii="Calibri" w:hAnsi="Calibri"/>
          <w:b w:val="0"/>
          <w:i w:val="0"/>
          <w:color w:val="0F172A"/>
          <w:sz w:val="22"/>
        </w:rPr>
        <w:t xml:space="preserve"> → whole document into context.</w:t>
      </w: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Three consequences worth noting.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0F172A"/>
          <w:sz w:val="22"/>
        </w:rPr>
        <w:t>Consistent yield (2,632–3,973 chars/page)</w:t>
      </w:r>
      <w:r>
        <w:rPr>
          <w:rFonts w:ascii="Calibri" w:hAnsi="Calibri"/>
          <w:b w:val="0"/>
          <w:i w:val="0"/>
          <w:color w:val="0F172A"/>
          <w:sz w:val="22"/>
        </w:rPr>
        <w:t xml:space="preserve"> indicates the extractor handled two-column academic layout without dropping content.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0F172A"/>
          <w:sz w:val="22"/>
        </w:rPr>
        <w:t>No paper required chunking or truncation.</w:t>
      </w:r>
      <w:r>
        <w:rPr>
          <w:rFonts w:ascii="Calibri" w:hAnsi="Calibri"/>
          <w:b w:val="0"/>
          <w:i w:val="0"/>
          <w:color w:val="0F172A"/>
          <w:sz w:val="22"/>
        </w:rPr>
        <w:t xml:space="preserve"> Every one fitted in a single context window. This is the empirical basis for not building retrieval — </w:t>
      </w:r>
      <w:r>
        <w:rPr>
          <w:rFonts w:ascii="Consolas" w:hAnsi="Consolas"/>
          <w:b w:val="0"/>
          <w:i w:val="0"/>
          <w:color w:val="0F172A"/>
          <w:sz w:val="20"/>
        </w:rPr>
        <w:t>chunk_text</w:t>
      </w:r>
      <w:r>
        <w:rPr>
          <w:rFonts w:ascii="Calibri" w:hAnsi="Calibri"/>
          <w:b w:val="0"/>
          <w:i w:val="0"/>
          <w:color w:val="0F172A"/>
          <w:sz w:val="22"/>
        </w:rPr>
        <w:t xml:space="preserve"> exists only as a size guard above 400,000 characters and was never invoked.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0F172A"/>
          <w:sz w:val="22"/>
        </w:rPr>
        <w:t>Identity is content, not filename.</w:t>
      </w:r>
      <w:r>
        <w:rPr>
          <w:rFonts w:ascii="Calibri" w:hAnsi="Calibri"/>
          <w:b w:val="0"/>
          <w:i w:val="0"/>
          <w:color w:val="0F172A"/>
          <w:sz w:val="22"/>
        </w:rPr>
        <w:t xml:space="preserve"> </w:t>
      </w:r>
      <w:r>
        <w:rPr>
          <w:rFonts w:ascii="Consolas" w:hAnsi="Consolas"/>
          <w:b w:val="0"/>
          <w:i w:val="0"/>
          <w:color w:val="0F172A"/>
          <w:sz w:val="20"/>
        </w:rPr>
        <w:t>paper.pdf</w:t>
      </w:r>
      <w:r>
        <w:rPr>
          <w:rFonts w:ascii="Calibri" w:hAnsi="Calibri"/>
          <w:b w:val="0"/>
          <w:i w:val="0"/>
          <w:color w:val="0F172A"/>
          <w:sz w:val="22"/>
        </w:rPr>
        <w:t xml:space="preserve"> and </w:t>
      </w:r>
      <w:r>
        <w:rPr>
          <w:rFonts w:ascii="Consolas" w:hAnsi="Consolas"/>
          <w:b w:val="0"/>
          <w:i w:val="0"/>
          <w:color w:val="0F172A"/>
          <w:sz w:val="20"/>
        </w:rPr>
        <w:t>final_v3.pdf</w:t>
      </w:r>
      <w:r>
        <w:rPr>
          <w:rFonts w:ascii="Calibri" w:hAnsi="Calibri"/>
          <w:b w:val="0"/>
          <w:i w:val="0"/>
          <w:color w:val="0F172A"/>
          <w:sz w:val="22"/>
        </w:rPr>
        <w:t xml:space="preserve"> are the same document if the text matches. This is what makes the cache correct, and it is also what caused two measurement errors (§5).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>4. Test-Case Table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1E40AF"/>
          <w:sz w:val="24"/>
        </w:rPr>
        <w:t>Automated suite — 538 passing, 0 failing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 xml:space="preserve">Command: </w:t>
      </w:r>
      <w:r>
        <w:rPr>
          <w:rFonts w:ascii="Consolas" w:hAnsi="Consolas"/>
          <w:b w:val="0"/>
          <w:i w:val="0"/>
          <w:color w:val="0F172A"/>
          <w:sz w:val="20"/>
        </w:rPr>
        <w:t>python -m pytest -q</w:t>
      </w:r>
      <w:r>
        <w:rPr>
          <w:rFonts w:ascii="Calibri" w:hAnsi="Calibri"/>
          <w:b w:val="0"/>
          <w:i w:val="0"/>
          <w:color w:val="0F172A"/>
          <w:sz w:val="22"/>
        </w:rPr>
        <w:t xml:space="preserve"> and </w:t>
      </w:r>
      <w:r>
        <w:rPr>
          <w:rFonts w:ascii="Consolas" w:hAnsi="Consolas"/>
          <w:b w:val="0"/>
          <w:i w:val="0"/>
          <w:color w:val="0F172A"/>
          <w:sz w:val="20"/>
        </w:rPr>
        <w:t>npx vitest run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spacing w:before="120" w:after="120"/>
        <w:ind w:left="360"/>
        <w:shd w:val="clear" w:fill="F1F5F9"/>
      </w:pPr>
      <w:r>
        <w:rPr>
          <w:rFonts w:ascii="Consolas" w:hAnsi="Consolas"/>
          <w:color w:val="0F172A"/>
          <w:sz w:val="18"/>
        </w:rPr>
        <w:t>522 passed, 5 skipped, 1 warning in 6.32s     (backend)</w:t>
        <w:br/>
        <w:t xml:space="preserve"> 16 passed                                     (frontend)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 xml:space="preserve">The 5 skipped are opt-in live-provider tests, skipped by design; they run only with </w:t>
      </w:r>
      <w:r>
        <w:rPr>
          <w:rFonts w:ascii="Consolas" w:hAnsi="Consolas"/>
          <w:b w:val="0"/>
          <w:i w:val="0"/>
          <w:color w:val="0F172A"/>
          <w:sz w:val="20"/>
        </w:rPr>
        <w:t>RESEARCHFORGE_LIVE_PROVIDER_TEST=1</w:t>
      </w:r>
      <w:r>
        <w:rPr>
          <w:rFonts w:ascii="Calibri" w:hAnsi="Calibri"/>
          <w:b w:val="0"/>
          <w:i w:val="0"/>
          <w:color w:val="0F172A"/>
          <w:sz w:val="22"/>
        </w:rPr>
        <w:t xml:space="preserve"> and a real key. </w:t>
      </w:r>
      <w:r>
        <w:rPr>
          <w:rFonts w:ascii="Calibri" w:hAnsi="Calibri"/>
          <w:b/>
          <w:i w:val="0"/>
          <w:color w:val="0F172A"/>
          <w:sz w:val="22"/>
        </w:rPr>
        <w:t>No test in the suite calls a paid API</w:t>
      </w:r>
      <w:r>
        <w:rPr>
          <w:rFonts w:ascii="Calibri" w:hAnsi="Calibri"/>
          <w:b w:val="0"/>
          <w:i w:val="0"/>
          <w:color w:val="0F172A"/>
          <w:sz w:val="22"/>
        </w:rPr>
        <w:t xml:space="preserve"> — every provider is faked, so the suite is offline, free, and deterministic.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Module</w:t>
            </w:r>
          </w:p>
          <w:shd w:val="clear" w:fill="E8EEF9"/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Tests</w:t>
            </w:r>
          </w:p>
          <w:shd w:val="clear" w:fill="E8EEF9"/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Protects</w:t>
            </w:r>
          </w:p>
          <w:shd w:val="clear" w:fill="E8EEF9"/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test_auth.py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Token verification, expiry, malformed and absent credentials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test_llm_providers.py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49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Provider behaviour, error translation, schema validation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test_supabase_repository.py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48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Every database access path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test_rate_limit.py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Rate-limit handling and retry discipline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test_router.py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36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Primary/fallback routing, retryable whitelist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test_library.py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Library reads and writes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test_analysis.py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31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The three-pass pipeline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test_provider_availability.py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 disabled provider is never constructed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test_groq_provider.py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Groq client and JSON validation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test_content_hash.py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Normalisation and cache identity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test_embeddings.py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29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Unused embedding scaffolding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test_owner.py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28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Owner-only configuration endpoints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test_key_type_guard.py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Publishable-key-in-private-slot guard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test_analysis_cache.py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22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Cache correctness and versioning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test_ownership.py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Caller identity carried through faithfully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test_main.py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9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Application wiring and health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test_provider_smoke.py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5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Live provider calls (opt-in, skipped)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1E40AF"/>
          <w:sz w:val="24"/>
        </w:rPr>
        <w:t>Live system tests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Test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Expected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Result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Evidence</w:t>
            </w:r>
          </w:p>
          <w:shd w:val="clear" w:fill="E8EEF9"/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L1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Protected routes without a token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401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isolation_test.txt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§1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New user's library is empty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0 papers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§2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User B reads User A's paper by id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404 (not 403)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§3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User B deletes User A's paper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404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§3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L5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Dashboard counts are per account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own work only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§6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L6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User B adds User A's paper to a review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404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§7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L7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Direct PostgREST with the browser key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0 rows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§8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L8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Signed-out token after cache expiry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401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§9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L9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Sign-out window is bounded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refused by ~6 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 — 6.1 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logout_window.txt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L10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First upload is a cache miss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cache_hit=false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, model called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 — 32.4 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cache_test.txt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§4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L11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Repeat upload is a hit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cache_hit=true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, no model call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 — 3.2 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§5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L12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Different user gets the hit, no leakage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hit, nothing about User A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 — 2.7 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§6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L13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processing_time_ms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is the original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29,823 unchanged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§5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L14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hit_count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increments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+1 per hit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§5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Totals: 26 isolation checks passed / 0 failed; cache test fully passing.</w:t>
      </w: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1E40AF"/>
          <w:sz w:val="24"/>
        </w:rPr>
        <w:t>Provider evaluation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ID</w:t>
            </w:r>
          </w:p>
          <w:shd w:val="clear" w:fill="E8EEF9"/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Test</w:t>
            </w:r>
          </w:p>
          <w:shd w:val="clear" w:fill="E8EEF9"/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Result</w:t>
            </w:r>
          </w:p>
          <w:shd w:val="clear" w:fill="E8EEF9"/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Evidence</w:t>
            </w:r>
          </w:p>
          <w:shd w:val="clear" w:fill="E8EEF9"/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Claude primary, 5 papers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5/5 by Claude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runs.json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pass A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Groq primary, both enabled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5/5 completed, </w:t>
            </w: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0/5 by Groq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 B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P3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Groq only, Claude disabled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0/5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 C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P4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Groq token requirement vs limit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every paper 1.1×–2.9× over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groq_capacity.json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Disabled provider is unreachable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confirmed — no fallback occurred in pass C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 C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>5. Measurement Errors Found and Corrected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>Recorded because each produced a plausible-looking wrong number. An evaluation that reports only its successes is not evidence of care.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#</w:t>
            </w:r>
          </w:p>
          <w:shd w:val="clear" w:fill="E8EEF9"/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Error</w:t>
            </w:r>
          </w:p>
          <w:shd w:val="clear" w:fill="E8EEF9"/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How it would have misled</w:t>
            </w:r>
          </w:p>
          <w:shd w:val="clear" w:fill="E8EEF9"/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Correction</w:t>
            </w:r>
          </w:p>
          <w:shd w:val="clear" w:fill="E8EEF9"/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Cloudflare replaced provider errors with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error code: 502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Every failure looked identical and gave no cause; the ITPM limit was invisible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Address the Vercel origin directly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 cache hit read as a Groq success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Two papers returned HTTP 200 under Groq-only — but Claude had just analysed them and the cache is keyed by content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Clear cache rows before measuring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The cache test's own fixture was cached from a prior run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The "first upload" was a hit, so every downstream assertion failed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The test now clears its own fixture row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Two transient 502s read as systematic failures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Pass B would have been reported as 3/5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Re-ran both under the identical configuration; both completed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The isolation test asserted instant logout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Reported a security failure that did not exist — it re-checked at 2 s against a 5 s cache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Measured the real window (6.1 s); test now asserts the actual contract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>Errors 2 and 3 have the same root cause — a cache keyed by content — which is why the report labours the point.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>6. Reproducing the Evaluation</w:t>
      </w:r>
    </w:p>
    <w:p>
      <w:pPr>
        <w:spacing w:before="120" w:after="120"/>
        <w:ind w:left="360"/>
        <w:shd w:val="clear" w:fill="F1F5F9"/>
      </w:pPr>
      <w:r>
        <w:rPr>
          <w:rFonts w:ascii="Consolas" w:hAnsi="Consolas"/>
          <w:color w:val="0F172A"/>
          <w:sz w:val="18"/>
        </w:rPr>
        <w:t># Automated suite (offline, free, deterministic)</w:t>
        <w:br/>
        <w:t>python -m pytest -q</w:t>
        <w:br/>
        <w:t>cd app &amp;&amp; npx vitest run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>Live evaluation requires the production service-role key and touches real provider quota. Three requirements, each corresponding to a mistake in §5: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0F172A"/>
          <w:sz w:val="22"/>
        </w:rPr>
        <w:t xml:space="preserve">Group by </w:t>
      </w:r>
      <w:r>
        <w:rPr>
          <w:rFonts w:ascii="Consolas" w:hAnsi="Consolas"/>
          <w:b/>
          <w:i w:val="0"/>
          <w:color w:val="0F172A"/>
          <w:sz w:val="20"/>
        </w:rPr>
        <w:t>actual_provider</w:t>
      </w:r>
      <w:r>
        <w:rPr>
          <w:rFonts w:ascii="Calibri" w:hAnsi="Calibri"/>
          <w:b/>
          <w:i w:val="0"/>
          <w:color w:val="0F172A"/>
          <w:sz w:val="22"/>
        </w:rPr>
        <w:t xml:space="preserve">, never </w:t>
      </w:r>
      <w:r>
        <w:rPr>
          <w:rFonts w:ascii="Consolas" w:hAnsi="Consolas"/>
          <w:b/>
          <w:i w:val="0"/>
          <w:color w:val="0F172A"/>
          <w:sz w:val="20"/>
        </w:rPr>
        <w:t>configured_provider</w:t>
      </w:r>
      <w:r>
        <w:rPr>
          <w:rFonts w:ascii="Calibri" w:hAnsi="Calibri"/>
          <w:b/>
          <w:i w:val="0"/>
          <w:color w:val="0F172A"/>
          <w:sz w:val="22"/>
        </w:rPr>
        <w:t>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0F172A"/>
          <w:sz w:val="22"/>
        </w:rPr>
        <w:t xml:space="preserve">Clear </w:t>
      </w:r>
      <w:r>
        <w:rPr>
          <w:rFonts w:ascii="Consolas" w:hAnsi="Consolas"/>
          <w:b/>
          <w:i w:val="0"/>
          <w:color w:val="0F172A"/>
          <w:sz w:val="20"/>
        </w:rPr>
        <w:t>analysis_cache</w:t>
      </w:r>
      <w:r>
        <w:rPr>
          <w:rFonts w:ascii="Calibri" w:hAnsi="Calibri"/>
          <w:b/>
          <w:i w:val="0"/>
          <w:color w:val="0F172A"/>
          <w:sz w:val="22"/>
        </w:rPr>
        <w:t xml:space="preserve"> rows for the corpus before each pass</w:t>
      </w:r>
      <w:r>
        <w:rPr>
          <w:rFonts w:ascii="Calibri" w:hAnsi="Calibri"/>
          <w:b w:val="0"/>
          <w:i w:val="0"/>
          <w:color w:val="0F172A"/>
          <w:sz w:val="22"/>
        </w:rPr>
        <w:t>, or the second pass is served the first pass's answer.</w:t>
      </w:r>
    </w:p>
    <w:p>
      <w:pPr>
        <w:pStyle w:val="ListNumber"/>
        <w:spacing w:after="40"/>
      </w:pPr>
      <w:r>
        <w:rPr>
          <w:rFonts w:ascii="Calibri" w:hAnsi="Calibri"/>
          <w:b/>
          <w:i w:val="0"/>
          <w:color w:val="0F172A"/>
          <w:sz w:val="22"/>
        </w:rPr>
        <w:t xml:space="preserve">Address </w:t>
      </w:r>
      <w:r>
        <w:rPr>
          <w:rFonts w:ascii="Consolas" w:hAnsi="Consolas"/>
          <w:b/>
          <w:i w:val="0"/>
          <w:color w:val="0F172A"/>
          <w:sz w:val="20"/>
        </w:rPr>
        <w:t>researchforge-ten.vercel.app</w:t>
      </w:r>
      <w:r>
        <w:rPr>
          <w:rFonts w:ascii="Calibri" w:hAnsi="Calibri"/>
          <w:b/>
          <w:i w:val="0"/>
          <w:color w:val="0F172A"/>
          <w:sz w:val="22"/>
        </w:rPr>
        <w:t>, not the custom domain</w:t>
      </w:r>
      <w:r>
        <w:rPr>
          <w:rFonts w:ascii="Calibri" w:hAnsi="Calibri"/>
          <w:b w:val="0"/>
          <w:i w:val="0"/>
          <w:color w:val="0F172A"/>
          <w:sz w:val="22"/>
        </w:rPr>
        <w:t>, or Cloudflare replaces provider error messages.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 xml:space="preserve">Aggregation is </w:t>
      </w:r>
      <w:r>
        <w:rPr>
          <w:rFonts w:ascii="Consolas" w:hAnsi="Consolas"/>
          <w:b w:val="0"/>
          <w:i w:val="0"/>
          <w:color w:val="0F172A"/>
          <w:sz w:val="20"/>
        </w:rPr>
        <w:t>results/evaluation/summary.txt</w:t>
      </w:r>
      <w:r>
        <w:rPr>
          <w:rFonts w:ascii="Calibri" w:hAnsi="Calibri"/>
          <w:b w:val="0"/>
          <w:i w:val="0"/>
          <w:color w:val="0F172A"/>
          <w:sz w:val="22"/>
        </w:rPr>
        <w:t xml:space="preserve">, regenerated from </w:t>
      </w:r>
      <w:r>
        <w:rPr>
          <w:rFonts w:ascii="Consolas" w:hAnsi="Consolas"/>
          <w:b w:val="0"/>
          <w:i w:val="0"/>
          <w:color w:val="0F172A"/>
          <w:sz w:val="20"/>
        </w:rPr>
        <w:t>runs_*.json</w:t>
      </w:r>
      <w:r>
        <w:rPr>
          <w:rFonts w:ascii="Calibri" w:hAnsi="Calibri"/>
          <w:b w:val="0"/>
          <w:i w:val="0"/>
          <w:color w:val="0F172A"/>
          <w:sz w:val="22"/>
        </w:rPr>
        <w:t xml:space="preserve"> and </w:t>
      </w:r>
      <w:r>
        <w:rPr>
          <w:rFonts w:ascii="Consolas" w:hAnsi="Consolas"/>
          <w:b w:val="0"/>
          <w:i w:val="0"/>
          <w:color w:val="0F172A"/>
          <w:sz w:val="20"/>
        </w:rPr>
        <w:t>groq_capacity.json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>7. Artefact Index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File</w:t>
            </w:r>
          </w:p>
          <w:shd w:val="clear" w:fill="E8EEF9"/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Contents</w:t>
            </w:r>
          </w:p>
          <w:shd w:val="clear" w:fill="E8EEF9"/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data/dataset_manifest.csv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The five papers, metadata from the arXiv API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data/samples/*.pdf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Unmodified source PDFs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results/evaluation/raw/*.json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Every analysis response as returned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results/evaluation/runs_*.json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One record per run, per pass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results/evaluation/runs.json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All runs merged, labelled by pass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results/evaluation/groq_capacity.json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Groq's own token-limit refusals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results/evaluation/summary.txt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Aggregated tables used in Chapter 5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results/evaluation/isolation_test.txt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26 passed, 0 failed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results/evaluation/cache_test.txt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Four-signal cache verification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results/evaluation/logout_window.txt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Measured sign-out window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src/db/migrations/00*.sql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Six additive migrations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docs/report/DIAGRAMS.md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Seven diagrams (conceptual, architecture, pipeline, routing, use case, activity, ERD)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>8. Screenshot Checklist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 xml:space="preserve">Screenshots are the one part of this pack that must be captured by hand. Take each at </w:t>
      </w:r>
      <w:r>
        <w:rPr>
          <w:rFonts w:ascii="Calibri" w:hAnsi="Calibri"/>
          <w:b/>
          <w:i w:val="0"/>
          <w:color w:val="0F172A"/>
          <w:sz w:val="22"/>
        </w:rPr>
        <w:t>1440 × 900 or wider</w:t>
      </w:r>
      <w:r>
        <w:rPr>
          <w:rFonts w:ascii="Calibri" w:hAnsi="Calibri"/>
          <w:b w:val="0"/>
          <w:i w:val="0"/>
          <w:color w:val="0F172A"/>
          <w:sz w:val="22"/>
        </w:rPr>
        <w:t xml:space="preserve">, in light mode, signed in as a normal (non-owner) account except where noted. Save to </w:t>
      </w:r>
      <w:r>
        <w:rPr>
          <w:rFonts w:ascii="Consolas" w:hAnsi="Consolas"/>
          <w:b w:val="0"/>
          <w:i w:val="0"/>
          <w:color w:val="0F172A"/>
          <w:sz w:val="20"/>
        </w:rPr>
        <w:t>docs/report/screenshots/</w:t>
      </w:r>
      <w:r>
        <w:rPr>
          <w:rFonts w:ascii="Calibri" w:hAnsi="Calibri"/>
          <w:b w:val="0"/>
          <w:i w:val="0"/>
          <w:color w:val="0F172A"/>
          <w:sz w:val="22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#</w:t>
            </w:r>
          </w:p>
          <w:shd w:val="clear" w:fill="E8EEF9"/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File</w:t>
            </w:r>
          </w:p>
          <w:shd w:val="clear" w:fill="E8EEF9"/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Screen</w:t>
            </w:r>
          </w:p>
          <w:shd w:val="clear" w:fill="E8EEF9"/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Shows</w:t>
            </w:r>
          </w:p>
          <w:shd w:val="clear" w:fill="E8EEF9"/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01-landing.png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/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signed out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Public landing page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02-signup.png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/sign-up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Account creation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03-dashboard-empty.png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/dashboard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, new account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Empty library — Requirement 4 visible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04-upload.png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/dashboard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mid-upload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Upload in progress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5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05-summary.png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/papers/[id]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Summary with key findings — </w:t>
            </w: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Req. 2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6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06-gaps.png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/papers/[id]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gaps section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Research gaps — </w:t>
            </w: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Req. 3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7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07-review.png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/literature-review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Cross-paper review — </w:t>
            </w: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Req. 4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8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08-library.png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/papers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Private library — </w:t>
            </w: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Req. 1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9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09-settings-account.png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/settings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Account settings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10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10-settings-ai.png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/settings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</w:t>
            </w: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as owner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Provider selection and availability — </w:t>
            </w: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Obj. 3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11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11-cache-hit.png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Re-upload of an analysed paper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Fast return — </w:t>
            </w:r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Obj. 5</w:t>
            </w:r>
          </w:p>
        </w:tc>
      </w:tr>
      <w:tr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12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12-mobile.png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/dashboard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at 390 px</w:t>
            </w:r>
          </w:p>
        </w:tc>
        <w:tc>
          <w:tcPr>
            <w:tcW w:type="dxa" w:w="234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Responsive layout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Do not</w:t>
      </w:r>
      <w:r>
        <w:rPr>
          <w:rFonts w:ascii="Calibri" w:hAnsi="Calibri"/>
          <w:b w:val="0"/>
          <w:i w:val="0"/>
          <w:color w:val="0F172A"/>
          <w:sz w:val="22"/>
        </w:rPr>
        <w:t xml:space="preserve"> screenshot anything showing an API key, a token, a </w:t>
      </w:r>
      <w:r>
        <w:rPr>
          <w:rFonts w:ascii="Consolas" w:hAnsi="Consolas"/>
          <w:b w:val="0"/>
          <w:i w:val="0"/>
          <w:color w:val="0F172A"/>
          <w:sz w:val="20"/>
        </w:rPr>
        <w:t>.env</w:t>
      </w:r>
      <w:r>
        <w:rPr>
          <w:rFonts w:ascii="Calibri" w:hAnsi="Calibri"/>
          <w:b w:val="0"/>
          <w:i w:val="0"/>
          <w:color w:val="0F172A"/>
          <w:sz w:val="22"/>
        </w:rPr>
        <w:t xml:space="preserve"> file, or a real email address other than a throwaway test account.</w:t>
      </w:r>
    </w:p>
    <w:p>
      <w:pPr>
        <w:pStyle w:val="Heading2"/>
        <w:spacing w:before="280" w:after="120"/>
      </w:pPr>
      <w:r>
        <w:rPr>
          <w:rFonts w:ascii="Calibri" w:hAnsi="Calibri"/>
          <w:b/>
          <w:i w:val="0"/>
          <w:color w:val="1E40AF"/>
          <w:sz w:val="28"/>
        </w:rPr>
        <w:t>9. Assessment Component Traceability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 xml:space="preserve">The project brief allocates 100 marks across eight components. Each row states where the evidence is and what, if anything, is still missing. Rows are marked </w:t>
      </w:r>
      <w:r>
        <w:rPr>
          <w:rFonts w:ascii="Calibri" w:hAnsi="Calibri"/>
          <w:b w:val="0"/>
          <w:i/>
          <w:color w:val="0F172A"/>
          <w:sz w:val="22"/>
        </w:rPr>
        <w:t>Complete</w:t>
      </w:r>
      <w:r>
        <w:rPr>
          <w:rFonts w:ascii="Calibri" w:hAnsi="Calibri"/>
          <w:b w:val="0"/>
          <w:i w:val="0"/>
          <w:color w:val="0F172A"/>
          <w:sz w:val="22"/>
        </w:rPr>
        <w:t xml:space="preserve"> only where the evidence exists and has been verified.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Component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Marks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Evidence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Gaps / risks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Status</w:t>
            </w:r>
          </w:p>
          <w:shd w:val="clear" w:fill="E8EEF9"/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Proposal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PROJECT_PLAN.md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— problem, solution, architecture, 13-milestone roadmap, decision log; report §1.1–1.5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None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Complete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Dataset &amp; Preparation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data/dataset_manifest.csv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(arXiv API metadata),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data/samples/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(5 unmodified PDFs), report §3.3–3.4, Appendix C; extraction figures in §5.4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Corpus is 5 papers from one arXiv category; bias stated in §5.4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Complete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AI Model Implementation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25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Report §3.5, §4.6, Appendix B; provider selection, prompt construction, schema-constrained generation, discard-on-mismatch, routing, fallback, provenance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The insufficient-evidence path is unit-tested but was never triggered by the corpus (§5.4)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Complete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Application Development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Deployed at researchforge.rukon.dev; 12 routed pages; report §4.1–4.6;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/health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returns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library: true, auth: true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Screenshots must be captured by hand (§8)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Complete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Testing &amp; Evaluation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538 automated tests passing; 22 documented test cases (§4); live isolation, cache and logout runs in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results/evaluation/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 ground-truth grading; stated as the primary limitation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Complete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GitHub Repository Quality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github.com/tirukon015/researchforge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CLAUDE.md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PROJECT_PLAN.md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README.md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docs/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(14 documents), additive-only migrations,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.env.example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with placeholders only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Final commit and push of the report and evaluation artefacts is outstanding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Outstanding action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Final Report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10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ResearchForge_Report.docx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— Chapters 1–7 in the lecturer's structure, 10,535 words (limit 8,000–12,000), APA 7th references, Appendices A–D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Names, student IDs and submission date are placeholders; TOC must be generated in Word; diagram images must be rendered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Outstanding action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Presentation &amp; Demo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5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ResearchForge_Slides.pptx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(14 slides),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ResearchForge_Speaking_Script.docx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(timed to 20 minutes, with anticipated questions and demo notes)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Not yet rehearsed against a clock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Complete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1E40AF"/>
          <w:sz w:val="24"/>
        </w:rPr>
        <w:t>The five submission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#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Component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Requirement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Delivered</w:t>
            </w:r>
          </w:p>
          <w:shd w:val="clear" w:fill="E8EEF9"/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Status</w:t>
            </w:r>
          </w:p>
          <w:shd w:val="clear" w:fill="E8EEF9"/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1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Project Report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Chapters 1–7, 8,000–12,000 words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ResearchForge_Report.docx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— 10,535 words, lecturer's exact structure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Met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System / App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Interface and database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Deployed; Next.js frontend, FastAPI backend, Supabase PostgreSQL with RLS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Met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3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Slides Presentation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Minimum 10 slides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ResearchForge_Slides.pptx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— 14 slides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Met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4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Presentation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20 minutes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ResearchForge_Speaking_Script.docx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— timed per slide to 20:00, plus Q&amp;A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Met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5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Poster / Infographic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—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ResearchForge_Poster_A1.pptx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— A1 portrait, print-ready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Met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Calibri" w:hAnsi="Calibri"/>
          <w:b/>
          <w:i w:val="0"/>
          <w:color w:val="1E40AF"/>
          <w:sz w:val="24"/>
        </w:rPr>
        <w:t>AI Model Implementation evidence (25-mark component)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0F172A"/>
          <w:sz w:val="22"/>
        </w:rPr>
        <w:t>The brief asks for explicit technical evidence on eleven points. Each is answered in the report at the location given.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#</w:t>
            </w:r>
          </w:p>
          <w:shd w:val="clear" w:fill="E8EEF9"/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Required evidence</w:t>
            </w:r>
          </w:p>
          <w:shd w:val="clear" w:fill="E8EEF9"/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color w:val="0F172A"/>
                <w:sz w:val="18"/>
              </w:rPr>
              <w:t>Where</w:t>
            </w:r>
          </w:p>
          <w:shd w:val="clear" w:fill="E8EEF9"/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A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Why Claude was selected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§3.5 — schema-constrained parsing directly into a validated model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B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Why Groq/Qwen is the secondary provider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§3.5 — architectural independence and speed; §5.4 records that its free tier cannot serve a paper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C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How PDF text becomes model input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§4.3, §3.4 — pypdf extraction, NFKC normalisation, whole document in context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How prompts are constructed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§3.5, §4.6 — three versioned prompts in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src/prompts/analysis.py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How the model produces each output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§4.3 — three separate grounded passes, not one combined prompt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F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How structured output is validated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§4.6, Appendix B.5 — Pydantic validation against a declared schema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G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How grounding is enforced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§4.6 — prompt, schema, validation, and an explicit insufficient-evidence field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How unsupported claims are minimised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§6.3 — discard-on-mismatch; output that does not conform is never displayed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I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How provider failure is handled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§4.6 — one sticky fallback, retryable failures only, via a whitelist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J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How fallback is recorded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§4.4 —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model_provider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model_used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0F172A"/>
                <w:sz w:val="16"/>
              </w:rPr>
              <w:t>fallback_used</w:t>
            </w:r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 xml:space="preserve"> stored per analysis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K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Remaining model limitations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color w:val="0F172A"/>
                <w:sz w:val="18"/>
              </w:rPr>
              <w:t>§6.3 — grounding is not truth verification; no OCR; one discipline; no ground truth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Calibri" w:hAnsi="Calibri"/>
          <w:b/>
          <w:i w:val="0"/>
          <w:color w:val="0F172A"/>
          <w:sz w:val="22"/>
        </w:rPr>
        <w:t>Terminology.</w:t>
      </w:r>
      <w:r>
        <w:rPr>
          <w:rFonts w:ascii="Calibri" w:hAnsi="Calibri"/>
          <w:b w:val="0"/>
          <w:i w:val="0"/>
          <w:color w:val="0F172A"/>
          <w:sz w:val="22"/>
        </w:rPr>
        <w:t xml:space="preserve"> The system performs </w:t>
      </w:r>
      <w:r>
        <w:rPr>
          <w:rFonts w:ascii="Calibri" w:hAnsi="Calibri"/>
          <w:b/>
          <w:i w:val="0"/>
          <w:color w:val="0F172A"/>
          <w:sz w:val="22"/>
        </w:rPr>
        <w:t>inference</w:t>
      </w:r>
      <w:r>
        <w:rPr>
          <w:rFonts w:ascii="Calibri" w:hAnsi="Calibri"/>
          <w:b w:val="0"/>
          <w:i w:val="0"/>
          <w:color w:val="0F172A"/>
          <w:sz w:val="22"/>
        </w:rPr>
        <w:t xml:space="preserve"> against hosted foundation models. No model is trained, fine-tuned, or otherwise fitted by this project, and the report does not describe it as such.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