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06FF" w14:textId="343F4BD1" w:rsidR="0024493C" w:rsidRDefault="000F0199">
      <w:pPr>
        <w:rPr>
          <w:b/>
          <w:bCs/>
          <w:sz w:val="32"/>
          <w:szCs w:val="32"/>
        </w:rPr>
      </w:pPr>
      <w:r w:rsidRPr="000F0199">
        <w:rPr>
          <w:b/>
          <w:bCs/>
          <w:sz w:val="32"/>
          <w:szCs w:val="32"/>
        </w:rPr>
        <w:t>Mayank Mehra- Head of Product Management, Modak.</w:t>
      </w:r>
    </w:p>
    <w:p w14:paraId="303CCA9F" w14:textId="52ABF6E9" w:rsidR="008377C5" w:rsidRDefault="003C69CD">
      <w:pPr>
        <w:rPr>
          <w:sz w:val="24"/>
          <w:szCs w:val="24"/>
        </w:rPr>
      </w:pPr>
      <w:r>
        <w:rPr>
          <w:rFonts w:ascii="Segoe UI" w:hAnsi="Segoe UI" w:cs="Segoe UI"/>
          <w:color w:val="242424"/>
          <w:sz w:val="21"/>
          <w:szCs w:val="21"/>
          <w:shd w:val="clear" w:color="auto" w:fill="FFFFFF"/>
        </w:rPr>
        <w:t>Mayank Mehra leads the products team at Modak, which builds accelerators that help enterprises automate and streamline data management activities. Before Modak, he worked in product management at leading technology firms that served clients across the US, Europe, APAC in diverse industries - utilities, medical devices, automotive, and consumer electronics.</w:t>
      </w:r>
    </w:p>
    <w:p w14:paraId="611F0633" w14:textId="77777777" w:rsidR="008377C5" w:rsidRDefault="008377C5">
      <w:pPr>
        <w:rPr>
          <w:b/>
          <w:bCs/>
          <w:sz w:val="32"/>
          <w:szCs w:val="32"/>
        </w:rPr>
      </w:pPr>
      <w:r w:rsidRPr="008377C5">
        <w:rPr>
          <w:b/>
          <w:bCs/>
          <w:sz w:val="32"/>
          <w:szCs w:val="32"/>
        </w:rPr>
        <w:t>Milind Chitgupakar- Chief Analytics Officer and Co-Founder, Modak.</w:t>
      </w:r>
    </w:p>
    <w:p w14:paraId="2E02ACEA" w14:textId="018036BC" w:rsidR="003C69CD" w:rsidRPr="003C69CD" w:rsidRDefault="003C69CD" w:rsidP="003C69CD">
      <w:pPr>
        <w:shd w:val="clear" w:color="auto" w:fill="FFFFFF"/>
        <w:spacing w:after="240" w:line="240" w:lineRule="auto"/>
        <w:rPr>
          <w:rFonts w:eastAsia="Times New Roman" w:cstheme="minorHAnsi"/>
          <w:color w:val="181818"/>
          <w:sz w:val="24"/>
          <w:szCs w:val="24"/>
          <w:lang w:eastAsia="en-IN"/>
        </w:rPr>
      </w:pPr>
      <w:r w:rsidRPr="003C69CD">
        <w:rPr>
          <w:rFonts w:eastAsia="Times New Roman" w:cstheme="minorHAnsi"/>
          <w:color w:val="181818"/>
          <w:sz w:val="24"/>
          <w:szCs w:val="24"/>
          <w:lang w:eastAsia="en-IN"/>
        </w:rPr>
        <w:t xml:space="preserve">Milind Chitgupakar is </w:t>
      </w:r>
      <w:r>
        <w:rPr>
          <w:rFonts w:eastAsia="Times New Roman" w:cstheme="minorHAnsi"/>
          <w:color w:val="181818"/>
          <w:sz w:val="24"/>
          <w:szCs w:val="24"/>
          <w:lang w:eastAsia="en-IN"/>
        </w:rPr>
        <w:t xml:space="preserve">the </w:t>
      </w:r>
      <w:r w:rsidRPr="003C69CD">
        <w:rPr>
          <w:rFonts w:eastAsia="Times New Roman" w:cstheme="minorHAnsi"/>
          <w:color w:val="181818"/>
          <w:sz w:val="24"/>
          <w:szCs w:val="24"/>
          <w:lang w:eastAsia="en-IN"/>
        </w:rPr>
        <w:t>Co-founder and Chief Analytics Officer of Modak. Modak is a specialist data analytics company enabling Fortune 100 companies in their digital transformation journey. For more than 23 years, Milind has provided thought leadership and delivery excellence on several enterprise client engagements that involved business strategy, analytics, and modern data platforms on extremely large data volumes.</w:t>
      </w:r>
    </w:p>
    <w:p w14:paraId="37B067F9" w14:textId="77777777" w:rsidR="003C69CD" w:rsidRPr="003C69CD" w:rsidRDefault="003C69CD" w:rsidP="003C69CD">
      <w:pPr>
        <w:shd w:val="clear" w:color="auto" w:fill="FFFFFF"/>
        <w:spacing w:after="0" w:line="240" w:lineRule="auto"/>
        <w:rPr>
          <w:rFonts w:eastAsia="Times New Roman" w:cstheme="minorHAnsi"/>
          <w:color w:val="181818"/>
          <w:sz w:val="24"/>
          <w:szCs w:val="24"/>
          <w:lang w:eastAsia="en-IN"/>
        </w:rPr>
      </w:pPr>
      <w:r w:rsidRPr="003C69CD">
        <w:rPr>
          <w:rFonts w:eastAsia="Times New Roman" w:cstheme="minorHAnsi"/>
          <w:color w:val="181818"/>
          <w:sz w:val="24"/>
          <w:szCs w:val="24"/>
          <w:lang w:eastAsia="en-IN"/>
        </w:rPr>
        <w:t>He is a highly accomplished executive and a world-recognized expert in designing, developing, and operationalizing some of the largest data platforms in the world. He has distinguished accomplishments in leading numerous global Fortune 100 companies in their data-driven business transformation journeys. Milind has six approved patents in Data Management and Analytics.</w:t>
      </w:r>
    </w:p>
    <w:p w14:paraId="7B4C6046" w14:textId="262AB068" w:rsidR="000F0199" w:rsidRPr="00C4611F" w:rsidRDefault="000F0199">
      <w:pPr>
        <w:rPr>
          <w:rFonts w:cstheme="minorHAnsi"/>
          <w:b/>
          <w:bCs/>
          <w:sz w:val="24"/>
          <w:szCs w:val="24"/>
        </w:rPr>
      </w:pPr>
      <w:r w:rsidRPr="00C4611F">
        <w:rPr>
          <w:rFonts w:cstheme="minorHAnsi"/>
          <w:b/>
          <w:bCs/>
          <w:sz w:val="24"/>
          <w:szCs w:val="24"/>
        </w:rPr>
        <w:br/>
      </w:r>
    </w:p>
    <w:p w14:paraId="5B309141" w14:textId="252EF8A6" w:rsidR="000F0199" w:rsidRDefault="00C4611F">
      <w:pPr>
        <w:rPr>
          <w:rFonts w:ascii="Calibri" w:hAnsi="Calibri" w:cs="Calibri"/>
          <w:b/>
          <w:bCs/>
          <w:color w:val="000000"/>
          <w:sz w:val="32"/>
          <w:szCs w:val="32"/>
          <w:shd w:val="clear" w:color="auto" w:fill="FFFFFF"/>
        </w:rPr>
      </w:pPr>
      <w:r w:rsidRPr="00C4611F">
        <w:rPr>
          <w:b/>
          <w:bCs/>
          <w:sz w:val="32"/>
          <w:szCs w:val="32"/>
        </w:rPr>
        <w:t>Mark Ramsey-</w:t>
      </w:r>
      <w:r w:rsidR="003C69CD">
        <w:rPr>
          <w:rFonts w:ascii="Calibri" w:hAnsi="Calibri" w:cs="Calibri"/>
          <w:b/>
          <w:bCs/>
          <w:color w:val="000000"/>
          <w:sz w:val="32"/>
          <w:szCs w:val="32"/>
          <w:shd w:val="clear" w:color="auto" w:fill="FFFFFF"/>
        </w:rPr>
        <w:t xml:space="preserve"> Ph.D.</w:t>
      </w:r>
    </w:p>
    <w:p w14:paraId="0091A5C2" w14:textId="70A4E8B4" w:rsidR="003C69CD" w:rsidRPr="003C69CD" w:rsidRDefault="003C69CD">
      <w:pPr>
        <w:rPr>
          <w:rFonts w:cstheme="minorHAnsi"/>
          <w:b/>
          <w:bCs/>
          <w:color w:val="000000"/>
          <w:sz w:val="24"/>
          <w:szCs w:val="24"/>
          <w:shd w:val="clear" w:color="auto" w:fill="FFFFFF"/>
        </w:rPr>
      </w:pPr>
      <w:proofErr w:type="spellStart"/>
      <w:r w:rsidRPr="003C69CD">
        <w:rPr>
          <w:rFonts w:cstheme="minorHAnsi"/>
          <w:sz w:val="24"/>
          <w:szCs w:val="24"/>
        </w:rPr>
        <w:t>Dr.</w:t>
      </w:r>
      <w:proofErr w:type="spellEnd"/>
      <w:r w:rsidRPr="003C69CD">
        <w:rPr>
          <w:rFonts w:cstheme="minorHAnsi"/>
          <w:sz w:val="24"/>
          <w:szCs w:val="24"/>
        </w:rPr>
        <w:t xml:space="preserve"> Ramsey has over 30 years of experience in the successful design, development, implementation, and support of mission-critical systems leveraging data and analytics to provide a business advantage. He has been an advisor to senior executives (CEO, CFO, CMO, CIO) for businesses globally, including Korea, Japan, Hong Kong, Australia, France, UK, US, Thailand, Singapore, Denmark, Brazil, Canada, Spain, Vietnam, and Saudi Arabia in various industries including Insurance, Banking, Telco, Retail, Pharmaceuticals, CPG, Healthcare, Government, Airline, Hospitality, Manufacturing, and Automotive. As the Managing Partner of Ramsey International, Mark leads advisory services with global organizations in the design and delivery of an ecosystem of best-in-class technologies to deliver production level, large-scale data &amp; analytics solutions leveraging a modern data management approach. The team at Ramsey International is focused on assisting organizations to leverage data as a strategic asset. The team recently delivered a production data &amp; analytics platform leveraging the Cloudera CDP Public solution (AWS) integrated with several other technologies supporting several use cases in drug discovery &amp; development for a Top 10 pharmaceutical company. Mark was the first R&amp;D Chief Data &amp; Analytics Officer for GlaxoSmithKline plc, a multinational pharmaceutical company headquartered in London, and the world's sixth-largest pharmaceutical company. Mark led the design and implementation of the R&amp;D Information Platform (RDIP) as a key component of the data strategy for the organization, delivering a range of analytic services from GWAS on UK Biobank and 23andMe data, standardized assay data, standardized clinical trial data, and consolidated portfolio data for R&amp;D. The hybrid RDIP consolidated all the structured and </w:t>
      </w:r>
      <w:r w:rsidRPr="003C69CD">
        <w:rPr>
          <w:rFonts w:cstheme="minorHAnsi"/>
          <w:sz w:val="24"/>
          <w:szCs w:val="24"/>
        </w:rPr>
        <w:lastRenderedPageBreak/>
        <w:t xml:space="preserve">unstructured data from across the R&amp;D organization into a common shared platform for AI/ML, analytics, search, and reporting. The platform of nearly 2,000 nodes and over 40PB of storage, leveraged the Cloudera data platform together with nearly a dozen additional technologies. Mark was the first Chief Data Officer (CDO) for Samsung Telecommunications America where he established their data &amp; analytics platform. Previously, he led the IBM Business Analytics &amp; Optimization business in the growth markets, spanning over 150 countries with over 4,000 consultants. </w:t>
      </w:r>
      <w:proofErr w:type="spellStart"/>
      <w:r w:rsidRPr="003C69CD">
        <w:rPr>
          <w:rFonts w:cstheme="minorHAnsi"/>
          <w:sz w:val="24"/>
          <w:szCs w:val="24"/>
        </w:rPr>
        <w:t>Dr.</w:t>
      </w:r>
      <w:proofErr w:type="spellEnd"/>
      <w:r w:rsidRPr="003C69CD">
        <w:rPr>
          <w:rFonts w:cstheme="minorHAnsi"/>
          <w:sz w:val="24"/>
          <w:szCs w:val="24"/>
        </w:rPr>
        <w:t xml:space="preserve"> Ramsey is a master inventor with 30 patents and numerous filings in data and analytics. </w:t>
      </w:r>
      <w:proofErr w:type="spellStart"/>
      <w:r w:rsidRPr="003C69CD">
        <w:rPr>
          <w:rFonts w:cstheme="minorHAnsi"/>
          <w:sz w:val="24"/>
          <w:szCs w:val="24"/>
        </w:rPr>
        <w:t>Dr.</w:t>
      </w:r>
      <w:proofErr w:type="spellEnd"/>
      <w:r w:rsidRPr="003C69CD">
        <w:rPr>
          <w:rFonts w:cstheme="minorHAnsi"/>
          <w:sz w:val="24"/>
          <w:szCs w:val="24"/>
        </w:rPr>
        <w:t xml:space="preserve"> Ramsey holds a bachelor’s degree in computer science, an MBA with specialization in Computer &amp; Information Security, and a Ph.D. specializing in Applied Computer Science. His dissertation work on Exploring the impact of inferred social networks on the accuracy of churn prediction models in the mobile phone industry resulted in a US patent.</w:t>
      </w:r>
    </w:p>
    <w:p w14:paraId="4591A3DF" w14:textId="7D3D979E" w:rsidR="00C4611F" w:rsidRPr="00FB7A5C" w:rsidRDefault="00C4611F">
      <w:pPr>
        <w:rPr>
          <w:rFonts w:cstheme="minorHAnsi"/>
          <w:color w:val="000000" w:themeColor="text1"/>
          <w:sz w:val="24"/>
          <w:szCs w:val="24"/>
        </w:rPr>
      </w:pPr>
    </w:p>
    <w:sectPr w:rsidR="00C4611F" w:rsidRPr="00FB7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3MDUztDQ0szQyszBU0lEKTi0uzszPAykwrgUAj7GzEiwAAAA="/>
  </w:docVars>
  <w:rsids>
    <w:rsidRoot w:val="000F0199"/>
    <w:rsid w:val="000F0199"/>
    <w:rsid w:val="0024493C"/>
    <w:rsid w:val="003A7CBB"/>
    <w:rsid w:val="003C69CD"/>
    <w:rsid w:val="005577D1"/>
    <w:rsid w:val="006C47F5"/>
    <w:rsid w:val="008377C5"/>
    <w:rsid w:val="00935108"/>
    <w:rsid w:val="00C4611F"/>
    <w:rsid w:val="00FB7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57D5"/>
  <w15:chartTrackingRefBased/>
  <w15:docId w15:val="{2EC15E5D-AA62-47E1-B365-BD6161D0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7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61870">
      <w:bodyDiv w:val="1"/>
      <w:marLeft w:val="0"/>
      <w:marRight w:val="0"/>
      <w:marTop w:val="0"/>
      <w:marBottom w:val="0"/>
      <w:divBdr>
        <w:top w:val="none" w:sz="0" w:space="0" w:color="auto"/>
        <w:left w:val="none" w:sz="0" w:space="0" w:color="auto"/>
        <w:bottom w:val="none" w:sz="0" w:space="0" w:color="auto"/>
        <w:right w:val="none" w:sz="0" w:space="0" w:color="auto"/>
      </w:divBdr>
    </w:div>
    <w:div w:id="145721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Salvi</dc:creator>
  <cp:keywords/>
  <dc:description/>
  <cp:lastModifiedBy>Rima Chakraborty</cp:lastModifiedBy>
  <cp:revision>2</cp:revision>
  <dcterms:created xsi:type="dcterms:W3CDTF">2022-01-17T16:18:00Z</dcterms:created>
  <dcterms:modified xsi:type="dcterms:W3CDTF">2022-01-17T16:18:00Z</dcterms:modified>
</cp:coreProperties>
</file>