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name w:val="Table1"/>
        <w:tabOrder w:val="0"/>
        <w:jc w:val="left"/>
        <w:tblInd w:w="-284" w:type="dxa"/>
        <w:tblW w:w="10137" w:type="dxa"/>
        <w:tblLook w:val="04A0" w:firstRow="1" w:lastRow="0" w:firstColumn="1" w:lastColumn="0" w:noHBand="0" w:noVBand="1"/>
      </w:tblPr>
      <w:tblGrid>
        <w:gridCol w:w="2662"/>
        <w:gridCol w:w="2523"/>
        <w:gridCol w:w="178"/>
        <w:gridCol w:w="146"/>
        <w:gridCol w:w="2434"/>
        <w:gridCol w:w="2194"/>
      </w:tblGrid>
      <w:tr>
        <w:trPr>
          <w:tblHeader w:val="0"/>
          <w:cantSplit/>
          <w:trHeight w:val="1735" w:hRule="atLeast"/>
        </w:trPr>
        <w:tc>
          <w:tcPr>
            <w:tcW w:w="2662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86342652" protected="0"/>
          </w:tcPr>
          <w:p>
            <w:pPr>
              <w:pStyle w:val="para49"/>
              <w:ind w:left="57"/>
              <w:rPr>
                <w:rFonts w:ascii="Calibri Light" w:hAnsi="Calibri Light"/>
                <w:b/>
              </w:rPr>
            </w:pPr>
            <w:r/>
            <w:bookmarkStart w:id="0" w:name="_Toc378149859"/>
            <w:bookmarkEnd w:id="0"/>
            <w:r/>
            <w:bookmarkStart w:id="1" w:name="_Toc389489816"/>
            <w:bookmarkEnd w:id="1"/>
            <w:r/>
            <w:r>
              <w:rPr>
                <w:rFonts w:ascii="Calibri Light" w:hAnsi="Calibri Light"/>
                <w:b/>
              </w:rPr>
              <w:t>Daniel TISCHER</w:t>
            </w:r>
            <w:r>
              <w:rPr>
                <w:rFonts w:ascii="Calibri Light" w:hAnsi="Calibri Light"/>
                <w:b/>
              </w:rPr>
            </w:r>
          </w:p>
          <w:p>
            <w:pPr>
              <w:pStyle w:val="para49"/>
              <w:ind w:left="57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5 bis, rue Georges Méliès</w:t>
            </w:r>
          </w:p>
          <w:p>
            <w:pPr>
              <w:pStyle w:val="para49"/>
              <w:ind w:left="57"/>
              <w:rPr>
                <w:rFonts w:ascii="Calibri Light" w:hAnsi="Calibri Light" w:eastAsia="Calibri Light" w:cs="Calibri Light"/>
              </w:rPr>
            </w:pPr>
            <w:r>
              <w:rPr>
                <w:rFonts w:ascii="Calibri Light" w:hAnsi="Calibri Light"/>
              </w:rPr>
              <w:t>37520 La Riche</w:t>
            </w:r>
            <w:r>
              <w:rPr>
                <w:rFonts w:ascii="Calibri Light" w:hAnsi="Calibri Light" w:eastAsia="Calibri Light" w:cs="Calibri Light"/>
              </w:rPr>
              <w:t xml:space="preserve"> (TOURS)</w:t>
            </w:r>
            <w:r>
              <w:rPr>
                <w:rFonts w:ascii="Calibri Light" w:hAnsi="Calibri Light" w:eastAsia="Calibri Light" w:cs="Calibri Light"/>
              </w:rPr>
            </w:r>
          </w:p>
          <w:p>
            <w:pPr>
              <w:pStyle w:val="para49"/>
              <w:ind w:left="57"/>
              <w:rPr>
                <w:rFonts w:ascii="Calibri Light" w:hAnsi="Calibri Light" w:eastAsia="Calibri Light" w:cs="Calibri Light"/>
              </w:rPr>
            </w:pPr>
            <w:r>
              <w:rPr>
                <w:rFonts w:ascii="Calibri Light" w:hAnsi="Calibri Light" w:eastAsia="Calibri Light" w:cs="Calibri Light"/>
              </w:rPr>
            </w:r>
          </w:p>
          <w:p>
            <w:pPr>
              <w:pStyle w:val="para49"/>
              <w:ind w:left="57"/>
              <w:rPr>
                <w:rFonts w:ascii="Calibri Light" w:hAnsi="Calibri Light" w:eastAsia="Calibri Light" w:cs="Calibri Light"/>
              </w:rPr>
            </w:pPr>
            <w:r>
              <w:rPr>
                <w:rFonts w:ascii="Calibri Light" w:hAnsi="Calibri Light" w:eastAsia="Calibri Light" w:cs="Calibri Light"/>
              </w:rPr>
              <w:t>06 77 55 24 48</w:t>
            </w:r>
          </w:p>
          <w:p>
            <w:pPr>
              <w:pStyle w:val="para49"/>
              <w:ind w:left="57"/>
              <w:rPr>
                <w:rFonts w:ascii="Calibri Light" w:hAnsi="Calibri Light" w:eastAsia="Calibri Light" w:cs="Calibri Light"/>
              </w:rPr>
            </w:pPr>
            <w:r>
              <w:rPr>
                <w:rFonts w:ascii="Calibri Light" w:hAnsi="Calibri Light" w:eastAsia="Calibri Light" w:cs="Calibri Light"/>
              </w:rPr>
              <w:t>daniel.tischer@gmail.com</w:t>
            </w:r>
          </w:p>
          <w:p>
            <w:pPr>
              <w:pStyle w:val="para49"/>
              <w:ind w:left="0"/>
            </w:pPr>
            <w:r/>
          </w:p>
        </w:tc>
        <w:tc>
          <w:tcPr>
            <w:tcW w:w="5281" w:type="dxa"/>
            <w:gridSpan w:val="4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86342652" protected="0"/>
          </w:tcPr>
          <w:p>
            <w:pPr>
              <w:pStyle w:val="para49"/>
              <w:ind w:left="0"/>
              <w: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  <w:p>
            <w:pPr>
              <w:pStyle w:val="para49"/>
              <w:ind w:left="0"/>
              <w:spacing/>
              <w:jc w:val="center"/>
              <w:tabs defTabSz="709">
                <w:tab w:val="left" w:pos="709" w:leader="none"/>
              </w:tabs>
              <w:rPr>
                <w:rFonts w:ascii="Calibri" w:hAnsi="Calibri" w:eastAsia="Calibri" w:cs="Calibri"/>
                <w:sz w:val="32"/>
                <w:szCs w:val="32"/>
                <w:lang w:val="fr-fr"/>
              </w:rPr>
            </w:pPr>
            <w:r>
              <w:rPr>
                <w:rFonts w:ascii="Calibri" w:hAnsi="Calibri" w:eastAsia="Calibri" w:cs="Calibri"/>
                <w:sz w:val="32"/>
                <w:szCs w:val="32"/>
                <w:lang w:val="fr-fr"/>
              </w:rPr>
              <w:t>Ingénieur en informatique - Senior</w:t>
            </w:r>
          </w:p>
          <w:p>
            <w:pPr>
              <w:spacing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>
              <w:rPr>
                <w:rFonts w:ascii="Calibri Light" w:hAnsi="Calibri Light" w:eastAsia="Calibri Light" w:cs="Calibri Light"/>
                <w:sz w:val="20"/>
                <w:szCs w:val="20"/>
              </w:rPr>
              <w:t>25 ans d’expérience</w:t>
              <w:br w:type="textWrapping"/>
              <w:t>Quadrilingue</w:t>
              <w:br w:type="textWrapping"/>
            </w:r>
          </w:p>
          <w:p>
            <w:pPr>
              <w:pStyle w:val="para49"/>
              <w:ind w:left="0"/>
              <w:spacing/>
              <w:jc w:val="center"/>
              <w:tabs defTabSz="709">
                <w:tab w:val="left" w:pos="709" w:leader="none"/>
              </w:tabs>
              <w:rPr>
                <w:rFonts w:ascii="Calibri Light" w:hAnsi="Calibri Light" w:eastAsia="Calibri Light"/>
              </w:rPr>
            </w:pPr>
            <w:r>
              <w:rPr>
                <w:rFonts w:ascii="Calibri Light" w:hAnsi="Calibri Light" w:eastAsia="Calibri Light"/>
              </w:rPr>
            </w:r>
          </w:p>
        </w:tc>
        <w:tc>
          <w:tcPr>
            <w:tcW w:w="2194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86342652" protected="0"/>
          </w:tcPr>
          <w:p>
            <w:pPr>
              <w:pStyle w:val="para47"/>
              <w:spacing w:after="0"/>
              <w:rPr>
                <w:b/>
              </w:rPr>
            </w:pPr>
            <w:r/>
            <w:r>
              <w:rPr>
                <w:noProof/>
              </w:rPr>
              <w:object>
                <v:shapetype id="_x0000_t75" coordsize="21600,21600" o:spt="75" o:preferrelative="t" path="m,l,21600r21600,l21600,xe">
                  <v:path gradientshapeok="t" o:connecttype="rect"/>
                </v:shapetype>
                <v:shape id="OLEObject1" o:spid="_x0000_s1026" type="#_x0000_t75" style="width:60.65pt;height:76.40pt;z-index:251658241;mso-wrap-distance-left:0.00pt;mso-wrap-distance-top:0.00pt;mso-wrap-distance-right:0.00pt;mso-wrap-distance-bottom:0.00pt;mso-wrap-style:square" stroked="f" filled="f" v:ext="SMDATA_14_/KqNXhMAAAAlAAAAMg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L0EAAD4BQAAvQQAAPgFAAAAAAAACQAAAAQAAAAAAAAADAAAABAAAAAAAAAAAAAAAAAAAAAAAAAAHgAAAGgAAAAAAAAAAAAAAAAAAAAAAAAAAAAAABAnAAAQJwAAAAAAAAAAAAAAAAAAAAAAAAAAAAAAAAAAAAAAAAAAAAAUAAAAAAAAAMDA/wAAAAAAZAAAADIAAAAAAAAAZAAAAAAAAAB/f38AAAAAACEAAABAAAAAPAAAAAAAAAAHIAAAAAAAAAEAAAAAAAAAAAAAAAAAAAAAAAAAAAAAAAAAAAC9BAAA+AUAAAAAAAAAAAAAAAAAACgAAAAIAAAAAQAAAAEAAAA=">
                  <v:imagedata r:id="rId8" o:title="media/image1"/>
                </v:shape>
                <o:OLEObject Type="Embed" ProgID="PBrush" ShapeID="OLEObject1" DrawAspect="Content" ObjectID="_1" r:id="rId9"/>
              </w:object>
            </w:r>
            <w:r/>
            <w:r>
              <w:rPr>
                <w:b/>
              </w:rPr>
            </w:r>
          </w:p>
          <w:p>
            <w:pPr>
              <w:pStyle w:val="para47"/>
              <w:spacing w:after="0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185" w:type="dxa"/>
            <w:gridSpan w:val="2"/>
            <w:shd w:val="solid" w:color="F2F2F2" tmshd="6553856, 15921906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86342652" protected="0"/>
          </w:tcPr>
          <w:p>
            <w:pPr>
              <w:pStyle w:val="para27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Parcours  (France et étranger)</w:t>
            </w:r>
          </w:p>
        </w:tc>
        <w:tc>
          <w:tcPr>
            <w:tcW w:w="1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4" w:space="0" w:color="A6A6A6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86342652" protected="0"/>
          </w:tcPr>
          <w:p>
            <w:pPr>
              <w:pStyle w:val="para27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</w:r>
          </w:p>
        </w:tc>
        <w:tc>
          <w:tcPr>
            <w:tcW w:w="146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single" w:sz="4" w:space="0" w:color="A6A6A6" tmln="1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86342652" protected="0"/>
          </w:tcPr>
          <w:p>
            <w:pPr>
              <w:pStyle w:val="para27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</w:r>
          </w:p>
        </w:tc>
        <w:tc>
          <w:tcPr>
            <w:tcW w:w="4628" w:type="dxa"/>
            <w:gridSpan w:val="2"/>
            <w:shd w:val="solid" w:color="F2F2F2" tmshd="6553856, 15921906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86342652" protected="0"/>
          </w:tcPr>
          <w:p>
            <w:pPr>
              <w:pStyle w:val="para27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Compétences et connaissances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185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86342652" protected="0"/>
          </w:tcPr>
          <w:p>
            <w:pPr>
              <w:pStyle w:val="para27"/>
              <w:spacing w:before="240"/>
              <w:rPr>
                <w:rStyle w:val="char38"/>
              </w:rPr>
            </w:pPr>
            <w:r>
              <w:rPr>
                <w:rStyle w:val="char37"/>
                <w:color w:val="0000ff"/>
              </w:rPr>
              <w:t>2015 –  aujourd'hui : Worldline</w:t>
            </w:r>
            <w:r>
              <w:rPr>
                <w:rStyle w:val="char38"/>
                <w:color w:val="0000ff"/>
              </w:rPr>
              <w:t xml:space="preserve"> - </w:t>
            </w:r>
            <w:r>
              <w:rPr>
                <w:rFonts w:ascii="Calibri Light" w:hAnsi="Calibri Light"/>
                <w:color w:val="0000ff"/>
                <w:sz w:val="18"/>
                <w:szCs w:val="18"/>
              </w:rPr>
              <w:t>Tours</w:t>
            </w:r>
            <w:r>
              <w:rPr>
                <w:rStyle w:val="char38"/>
              </w:rPr>
              <w:br w:type="textWrapping"/>
            </w:r>
            <w:r>
              <w:rPr>
                <w:rFonts w:ascii="Calibri Light" w:hAnsi="Calibri Light"/>
                <w:i/>
                <w:sz w:val="18"/>
                <w:szCs w:val="18"/>
              </w:rPr>
              <w:t>Leader du paiement électronique, 11000 personnes</w:t>
            </w:r>
            <w:r>
              <w:rPr>
                <w:rStyle w:val="char38"/>
              </w:rPr>
            </w:r>
          </w:p>
          <w:p>
            <w:pPr>
              <w:pStyle w:val="para27"/>
              <w:spacing w:before="0"/>
              <w:rPr>
                <w:rFonts w:ascii="Calibri Light" w:hAnsi="Calibri Light"/>
              </w:rPr>
            </w:pPr>
            <w:r>
              <w:rPr>
                <w:b/>
                <w:bCs/>
                <w:szCs w:val="20"/>
              </w:rPr>
              <w:t>Problem Manager</w:t>
            </w:r>
            <w:r>
              <w:rPr>
                <w:rFonts w:ascii="Calibri Light" w:hAnsi="Calibri Light"/>
                <w:b/>
                <w:bCs/>
                <w:szCs w:val="20"/>
              </w:rPr>
              <w:t xml:space="preserve"> </w:t>
            </w:r>
            <w:r>
              <w:rPr>
                <w:rFonts w:ascii="Calibri Light" w:hAnsi="Calibri Light"/>
                <w:szCs w:val="20"/>
              </w:rPr>
              <w:t xml:space="preserve">: Analyse et gestion des incidents et problèmes pour </w:t>
            </w:r>
            <w:r>
              <w:rPr>
                <w:rFonts w:ascii="Calibri Light" w:hAnsi="Calibri Light"/>
              </w:rPr>
              <w:t xml:space="preserve">plus de 100 </w:t>
            </w:r>
            <w:r>
              <w:rPr>
                <w:rFonts w:ascii="Calibri Light" w:hAnsi="Calibri Light"/>
              </w:rPr>
              <w:t>applications de paiement générant des flux de 2M transactions par jour en 24/7.</w:t>
              <w:br w:type="textWrapping"/>
              <w:br w:type="textWrapping"/>
              <w:t>Identification, planification et suivi des actions correctives en transverse, en tenant compte de priorités divergentes</w:t>
              <w:br w:type="textWrapping"/>
              <w:t xml:space="preserve">(interface de communication entre la BU et la Production). </w:t>
            </w:r>
            <w:r>
              <w:rPr>
                <w:rFonts w:ascii="Calibri Light" w:hAnsi="Calibri Light"/>
              </w:rPr>
            </w:r>
          </w:p>
          <w:p>
            <w:pPr>
              <w:pStyle w:val="para27"/>
              <w:spacing w:before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Parallèlement, amélioration de la gestion de services :</w:t>
            </w:r>
          </w:p>
          <w:p>
            <w:pPr>
              <w:pStyle w:val="para32"/>
              <w:numPr>
                <w:ilvl w:val="0"/>
                <w:numId w:val="3"/>
              </w:numPr>
              <w:ind w:left="260" w:hanging="130"/>
              <w:tabs defTabSz="709">
                <w:tab w:val="left" w:pos="765" w:leader="none"/>
              </w:tabs>
              <w:rPr>
                <w:rStyle w:val="char37"/>
                <w:color w:val="000000"/>
                <w:sz w:val="20"/>
                <w:szCs w:val="20"/>
              </w:rPr>
            </w:pPr>
            <w:r>
              <w:rPr>
                <w:rStyle w:val="char37"/>
                <w:color w:val="000000"/>
                <w:sz w:val="20"/>
                <w:szCs w:val="20"/>
              </w:rPr>
              <w:t>Audit et refonte du processus de gestion des incidents</w:t>
            </w:r>
            <w:r>
              <w:rPr>
                <w:rStyle w:val="char37"/>
                <w:color w:val="000000"/>
                <w:sz w:val="20"/>
                <w:szCs w:val="20"/>
              </w:rPr>
            </w:r>
          </w:p>
          <w:p>
            <w:pPr>
              <w:pStyle w:val="para32"/>
              <w:numPr>
                <w:ilvl w:val="0"/>
                <w:numId w:val="3"/>
              </w:numPr>
              <w:ind w:left="260" w:hanging="130"/>
              <w:tabs defTabSz="709">
                <w:tab w:val="left" w:pos="765" w:leader="none"/>
              </w:tabs>
              <w:rPr>
                <w:rStyle w:val="char37"/>
                <w:color w:val="000000"/>
                <w:sz w:val="20"/>
                <w:szCs w:val="20"/>
              </w:rPr>
            </w:pPr>
            <w:r>
              <w:rPr>
                <w:rStyle w:val="char37"/>
                <w:color w:val="000000"/>
                <w:sz w:val="20"/>
                <w:szCs w:val="20"/>
              </w:rPr>
              <w:t>Réorganisation d’un service desk offshore au Maroc</w:t>
            </w:r>
            <w:r>
              <w:rPr>
                <w:rStyle w:val="char37"/>
                <w:color w:val="000000"/>
                <w:sz w:val="20"/>
                <w:szCs w:val="20"/>
              </w:rPr>
            </w:r>
          </w:p>
          <w:p>
            <w:pPr>
              <w:pStyle w:val="para32"/>
              <w:numPr>
                <w:ilvl w:val="0"/>
                <w:numId w:val="3"/>
              </w:numPr>
              <w:ind w:left="260" w:hanging="130"/>
              <w:tabs defTabSz="709">
                <w:tab w:val="left" w:pos="765" w:leader="none"/>
              </w:tabs>
              <w:rPr>
                <w:rStyle w:val="char37"/>
                <w:color w:val="000000"/>
                <w:sz w:val="20"/>
                <w:szCs w:val="20"/>
              </w:rPr>
            </w:pPr>
            <w:r>
              <w:rPr>
                <w:rStyle w:val="char37"/>
                <w:color w:val="000000"/>
                <w:sz w:val="20"/>
                <w:szCs w:val="20"/>
              </w:rPr>
              <w:t>Responsable local de la migration ITSM vers ServiceNow</w:t>
            </w:r>
            <w:r>
              <w:rPr>
                <w:rStyle w:val="char37"/>
                <w:color w:val="000000"/>
                <w:sz w:val="20"/>
                <w:szCs w:val="20"/>
              </w:rPr>
            </w:r>
          </w:p>
        </w:tc>
        <w:tc>
          <w:tcPr>
            <w:tcW w:w="1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4" w:space="0" w:color="A6A6A6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86342652" protected="0"/>
          </w:tcPr>
          <w:p>
            <w:pPr>
              <w:pStyle w:val="para27"/>
              <w:rPr>
                <w:rFonts w:ascii="Calibri Light" w:hAnsi="Calibri Light"/>
                <w:szCs w:val="20"/>
              </w:rPr>
            </w:pPr>
            <w:r>
              <w:rPr>
                <w:rFonts w:ascii="Calibri Light" w:hAnsi="Calibri Light"/>
                <w:szCs w:val="20"/>
              </w:rPr>
            </w:r>
          </w:p>
        </w:tc>
        <w:tc>
          <w:tcPr>
            <w:tcW w:w="146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single" w:sz="4" w:space="0" w:color="A6A6A6" tmln="1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86342652" protected="0"/>
          </w:tcPr>
          <w:p>
            <w:pPr>
              <w:pStyle w:val="para27"/>
              <w:rPr>
                <w:rFonts w:ascii="Calibri Light" w:hAnsi="Calibri Light"/>
                <w:szCs w:val="20"/>
              </w:rPr>
            </w:pPr>
            <w:r>
              <w:rPr>
                <w:rFonts w:ascii="Calibri Light" w:hAnsi="Calibri Light"/>
                <w:szCs w:val="20"/>
              </w:rPr>
            </w:r>
          </w:p>
        </w:tc>
        <w:tc>
          <w:tcPr>
            <w:tcW w:w="4628" w:type="dxa"/>
            <w:gridSpan w:val="2"/>
            <w:vMerge w:val="restart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86342652" protected="0"/>
          </w:tcPr>
          <w:p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br w:type="textWrapping"/>
              <w:t>Certifications</w:t>
            </w:r>
          </w:p>
          <w:p>
            <w:pPr>
              <w:pStyle w:val="para32"/>
              <w:numPr>
                <w:ilvl w:val="0"/>
                <w:numId w:val="3"/>
              </w:numPr>
              <w:ind w:left="260" w:hanging="130"/>
              <w:tabs defTabSz="709">
                <w:tab w:val="left" w:pos="765" w:leader="none"/>
              </w:tabs>
              <w:rPr>
                <w:color w:val="000000"/>
              </w:rPr>
            </w:pPr>
            <w:r>
              <w:rPr>
                <w:rStyle w:val="char37"/>
                <w:color w:val="000000"/>
              </w:rPr>
              <w:t>2019 -</w:t>
            </w:r>
            <w:r>
              <w:rPr>
                <w:color w:val="000000"/>
              </w:rPr>
              <w:tab/>
              <w:t>Expert ITIL</w:t>
            </w:r>
            <w:r>
              <w:rPr>
                <w:color w:val="000000"/>
              </w:rPr>
            </w:r>
          </w:p>
          <w:p>
            <w:pPr>
              <w:pStyle w:val="para32"/>
              <w:numPr>
                <w:ilvl w:val="0"/>
                <w:numId w:val="3"/>
              </w:numPr>
              <w:ind w:left="260" w:hanging="130"/>
              <w:tabs defTabSz="709">
                <w:tab w:val="left" w:pos="765" w:leader="none"/>
              </w:tabs>
              <w:rPr>
                <w:color w:val="000000"/>
              </w:rPr>
            </w:pPr>
            <w:r>
              <w:rPr>
                <w:rStyle w:val="char37"/>
                <w:color w:val="000000"/>
              </w:rPr>
              <w:t>2013</w:t>
            </w:r>
            <w:r>
              <w:rPr>
                <w:rStyle w:val="char37"/>
                <w:color w:val="000000"/>
              </w:rPr>
              <w:t xml:space="preserve"> -</w:t>
            </w:r>
            <w:r>
              <w:rPr>
                <w:color w:val="000000"/>
              </w:rPr>
              <w:tab/>
              <w:t>Anglais : TOEIC (985/990)</w:t>
            </w:r>
            <w:r>
              <w:rPr>
                <w:color w:val="000000"/>
              </w:rPr>
            </w:r>
          </w:p>
          <w:p>
            <w:pPr>
              <w:pStyle w:val="para32"/>
              <w:numPr>
                <w:ilvl w:val="0"/>
                <w:numId w:val="3"/>
              </w:numPr>
              <w:ind w:left="260" w:hanging="130"/>
              <w:tabs defTabSz="709">
                <w:tab w:val="left" w:pos="765" w:leader="none"/>
              </w:tabs>
              <w:rPr>
                <w:color w:val="000000"/>
              </w:rPr>
            </w:pPr>
            <w:r>
              <w:rPr>
                <w:rStyle w:val="char37"/>
                <w:color w:val="000000"/>
              </w:rPr>
              <w:t>2013</w:t>
            </w:r>
            <w:r>
              <w:rPr>
                <w:rStyle w:val="char37"/>
                <w:color w:val="000000"/>
              </w:rPr>
              <w:t xml:space="preserve"> -</w:t>
            </w:r>
            <w:r>
              <w:rPr>
                <w:color w:val="000000"/>
              </w:rPr>
              <w:tab/>
              <w:t>CompTIA Security+</w:t>
            </w:r>
            <w:r>
              <w:rPr>
                <w:color w:val="000000"/>
              </w:rPr>
            </w:r>
          </w:p>
          <w:p>
            <w:pPr>
              <w:pStyle w:val="para32"/>
              <w:numPr>
                <w:ilvl w:val="0"/>
                <w:numId w:val="3"/>
              </w:numPr>
              <w:ind w:left="260" w:hanging="130"/>
              <w:tabs defTabSz="709">
                <w:tab w:val="left" w:pos="765" w:leader="none"/>
              </w:tabs>
              <w:rPr>
                <w:color w:val="000000"/>
              </w:rPr>
            </w:pPr>
            <w:r>
              <w:rPr>
                <w:rStyle w:val="char37"/>
                <w:color w:val="000000"/>
              </w:rPr>
              <w:t>2007 -</w:t>
            </w:r>
            <w:r>
              <w:rPr>
                <w:color w:val="000000"/>
              </w:rPr>
              <w:tab/>
              <w:t>Prince2 (Practitioner)</w:t>
            </w:r>
            <w:r>
              <w:rPr>
                <w:color w:val="000000"/>
              </w:rPr>
            </w:r>
          </w:p>
          <w:p>
            <w:pPr>
              <w:pStyle w:val="para32"/>
              <w:numPr>
                <w:ilvl w:val="0"/>
                <w:numId w:val="3"/>
              </w:numPr>
              <w:ind w:left="260" w:hanging="130"/>
              <w:tabs defTabSz="709">
                <w:tab w:val="left" w:pos="765" w:leader="none"/>
              </w:tabs>
              <w:rPr>
                <w:color w:val="000000"/>
              </w:rPr>
            </w:pPr>
            <w:r>
              <w:rPr>
                <w:rStyle w:val="char37"/>
                <w:color w:val="000000"/>
              </w:rPr>
              <w:t>2007 -</w:t>
            </w:r>
            <w:r>
              <w:rPr>
                <w:color w:val="000000"/>
              </w:rPr>
              <w:tab/>
              <w:t>ISTQB Certified Tester (Foundation)</w:t>
            </w:r>
            <w:r>
              <w:rPr>
                <w:color w:val="000000"/>
              </w:rPr>
            </w:r>
          </w:p>
          <w:p>
            <w:pPr>
              <w:pStyle w:val="para32"/>
              <w:numPr>
                <w:ilvl w:val="0"/>
                <w:numId w:val="3"/>
              </w:numPr>
              <w:ind w:left="260" w:hanging="130"/>
              <w:tabs defTabSz="709">
                <w:tab w:val="left" w:pos="765" w:leader="none"/>
              </w:tabs>
              <w:rPr>
                <w:color w:val="000000"/>
              </w:rPr>
            </w:pPr>
            <w:r>
              <w:rPr>
                <w:rStyle w:val="char37"/>
                <w:color w:val="000000"/>
              </w:rPr>
              <w:t>2005 -</w:t>
            </w:r>
            <w:r>
              <w:rPr>
                <w:color w:val="000000"/>
              </w:rPr>
              <w:tab/>
              <w:t>PMI Project Management Professional</w:t>
            </w:r>
            <w:r>
              <w:rPr>
                <w:color w:val="000000"/>
              </w:rPr>
            </w:r>
          </w:p>
          <w:p>
            <w:pPr>
              <w:pStyle w:val="para32"/>
              <w:numPr>
                <w:ilvl w:val="0"/>
                <w:numId w:val="3"/>
              </w:numPr>
              <w:ind w:left="260" w:hanging="130"/>
              <w:tabs defTabSz="709">
                <w:tab w:val="left" w:pos="765" w:leader="none"/>
              </w:tabs>
              <w:rPr>
                <w:color w:val="000000"/>
              </w:rPr>
            </w:pPr>
            <w:r>
              <w:rPr>
                <w:rStyle w:val="char37"/>
                <w:color w:val="000000"/>
              </w:rPr>
              <w:t>2004 -</w:t>
            </w:r>
            <w:r>
              <w:rPr>
                <w:color w:val="000000"/>
              </w:rPr>
              <w:tab/>
              <w:t>Java Certified Programmer (SCJP + SCWCD)</w:t>
            </w:r>
            <w:r>
              <w:rPr>
                <w:color w:val="000000"/>
              </w:rPr>
            </w:r>
          </w:p>
          <w:p>
            <w:pPr>
              <w:pStyle w:val="para32"/>
              <w:numPr>
                <w:ilvl w:val="0"/>
                <w:numId w:val="3"/>
              </w:numPr>
              <w:ind w:left="260" w:hanging="130"/>
              <w:tabs defTabSz="709">
                <w:tab w:val="left" w:pos="765" w:leader="none"/>
              </w:tabs>
              <w:rPr>
                <w:color w:val="000000"/>
              </w:rPr>
            </w:pPr>
            <w:r>
              <w:rPr>
                <w:rStyle w:val="char37"/>
                <w:color w:val="000000"/>
              </w:rPr>
              <w:t>2004 -</w:t>
            </w:r>
            <w:r>
              <w:rPr>
                <w:color w:val="000000"/>
              </w:rPr>
              <w:tab/>
              <w:t>OMG UML 2.0 Professional</w:t>
            </w:r>
            <w:r>
              <w:rPr>
                <w:color w:val="000000"/>
              </w:rPr>
            </w:r>
          </w:p>
          <w:p>
            <w:pPr>
              <w:pStyle w:val="para32"/>
              <w:numPr>
                <w:ilvl w:val="0"/>
                <w:numId w:val="3"/>
              </w:numPr>
              <w:ind w:left="260" w:hanging="130"/>
              <w:tabs defTabSz="709">
                <w:tab w:val="left" w:pos="765" w:leader="none"/>
              </w:tabs>
              <w:rPr>
                <w:color w:val="000000"/>
              </w:rPr>
            </w:pPr>
            <w:r>
              <w:rPr>
                <w:rStyle w:val="char37"/>
                <w:color w:val="000000"/>
              </w:rPr>
              <w:t>2003 -</w:t>
            </w:r>
            <w:r>
              <w:rPr>
                <w:color w:val="000000"/>
              </w:rPr>
              <w:tab/>
              <w:t>BEA WebLogic 8.1 Product Specialist</w:t>
            </w:r>
            <w:r>
              <w:rPr>
                <w:color w:val="000000"/>
              </w:rPr>
            </w:r>
          </w:p>
          <w:p>
            <w:pPr>
              <w:pStyle w:val="para32"/>
              <w:numPr>
                <w:ilvl w:val="0"/>
                <w:numId w:val="0"/>
              </w:numPr>
              <w:ind w:left="-100" w:hanging="130"/>
              <w:tabs defTabSz="709">
                <w:tab w:val="left" w:pos="765" w:leader="none"/>
              </w:tabs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tabs defTabSz="709">
                <w:tab w:val="left" w:pos="765" w:leader="none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Formations</w:t>
            </w:r>
          </w:p>
          <w:p>
            <w:pPr>
              <w:pStyle w:val="para32"/>
              <w:numPr>
                <w:ilvl w:val="0"/>
                <w:numId w:val="3"/>
              </w:numPr>
              <w:ind w:left="260" w:hanging="130"/>
              <w:tabs defTabSz="709">
                <w:tab w:val="left" w:pos="765" w:leader="none"/>
              </w:tabs>
              <w:rPr>
                <w:color w:val="000000"/>
              </w:rPr>
            </w:pPr>
            <w:r>
              <w:rPr>
                <w:rStyle w:val="char37"/>
                <w:color w:val="000000"/>
              </w:rPr>
              <w:t>2016 -</w:t>
            </w:r>
            <w:r>
              <w:rPr>
                <w:color w:val="000000"/>
              </w:rPr>
              <w:tab/>
            </w:r>
            <w:r>
              <w:rPr>
                <w:rStyle w:val="char37"/>
                <w:color w:val="000000"/>
              </w:rPr>
              <w:t>2019</w:t>
            </w:r>
            <w:r>
              <w:rPr>
                <w:color w:val="000000"/>
              </w:rPr>
              <w:t xml:space="preserve"> </w:t>
            </w:r>
            <w:r>
              <w:rPr>
                <w:rStyle w:val="char37"/>
                <w:color w:val="000000"/>
              </w:rPr>
              <w:t>:</w:t>
            </w:r>
            <w:r>
              <w:rPr>
                <w:color w:val="000000"/>
              </w:rPr>
              <w:t xml:space="preserve"> ITIL </w:t>
            </w:r>
            <w:r>
              <w:rPr>
                <w:color w:val="000000"/>
                <w:sz w:val="18"/>
                <w:szCs w:val="18"/>
              </w:rPr>
              <w:t>(SO, OSA, RCV, PPO, CSI, MALC)</w:t>
            </w:r>
            <w:r>
              <w:rPr>
                <w:color w:val="000000"/>
              </w:rPr>
            </w:r>
          </w:p>
          <w:p>
            <w:pPr>
              <w:pStyle w:val="para32"/>
              <w:numPr>
                <w:ilvl w:val="0"/>
                <w:numId w:val="3"/>
              </w:numPr>
              <w:ind w:left="260" w:hanging="130"/>
              <w:tabs defTabSz="709">
                <w:tab w:val="left" w:pos="765" w:leader="none"/>
              </w:tabs>
              <w:rPr>
                <w:color w:val="000000"/>
              </w:rPr>
            </w:pPr>
            <w:r>
              <w:rPr>
                <w:rStyle w:val="char37"/>
                <w:color w:val="000000"/>
              </w:rPr>
              <w:t>2016 -</w:t>
            </w:r>
            <w:r>
              <w:rPr>
                <w:color w:val="000000"/>
                <w:lang w:val="en-gb"/>
              </w:rPr>
              <w:tab/>
              <w:t>Shell scripting &amp; Linux admin (advanced)</w:t>
            </w:r>
            <w:r>
              <w:rPr>
                <w:color w:val="000000"/>
              </w:rPr>
            </w:r>
          </w:p>
          <w:p>
            <w:pPr>
              <w:pStyle w:val="para32"/>
              <w:numPr>
                <w:ilvl w:val="0"/>
                <w:numId w:val="3"/>
              </w:numPr>
              <w:ind w:left="260" w:hanging="130"/>
              <w:tabs defTabSz="709">
                <w:tab w:val="left" w:pos="765" w:leader="none"/>
              </w:tabs>
              <w:rPr>
                <w:color w:val="000000"/>
              </w:rPr>
            </w:pPr>
            <w:r>
              <w:rPr>
                <w:rStyle w:val="char37"/>
                <w:color w:val="000000"/>
              </w:rPr>
              <w:t>2015 -</w:t>
            </w:r>
            <w:r>
              <w:rPr>
                <w:color w:val="000000"/>
                <w:lang w:val="en-gb"/>
              </w:rPr>
              <w:tab/>
              <w:t>Monétique et standards PCI-DSS</w:t>
            </w:r>
            <w:r>
              <w:rPr>
                <w:color w:val="000000"/>
              </w:rPr>
            </w:r>
          </w:p>
          <w:p>
            <w:pPr>
              <w:pStyle w:val="para32"/>
              <w:numPr>
                <w:ilvl w:val="0"/>
                <w:numId w:val="3"/>
              </w:numPr>
              <w:ind w:left="260" w:hanging="130"/>
              <w:tabs defTabSz="709">
                <w:tab w:val="left" w:pos="765" w:leader="none"/>
              </w:tabs>
              <w:rPr>
                <w:color w:val="000000"/>
              </w:rPr>
            </w:pPr>
            <w:r>
              <w:rPr>
                <w:rStyle w:val="char37"/>
                <w:color w:val="000000"/>
              </w:rPr>
              <w:t>2012 -</w:t>
            </w:r>
            <w:r>
              <w:rPr>
                <w:color w:val="000000"/>
                <w:lang w:val="en-gb"/>
              </w:rPr>
              <w:tab/>
              <w:t>Best Practices in Java Programming</w:t>
            </w:r>
            <w:r>
              <w:rPr>
                <w:color w:val="000000"/>
              </w:rPr>
            </w:r>
          </w:p>
          <w:p>
            <w:pPr>
              <w:pStyle w:val="para32"/>
              <w:numPr>
                <w:ilvl w:val="0"/>
                <w:numId w:val="3"/>
              </w:numPr>
              <w:ind w:left="260" w:hanging="130"/>
              <w:tabs defTabSz="709">
                <w:tab w:val="left" w:pos="765" w:leader="none"/>
              </w:tabs>
              <w:rPr>
                <w:color w:val="000000"/>
              </w:rPr>
            </w:pPr>
            <w:r>
              <w:rPr>
                <w:rStyle w:val="char37"/>
                <w:color w:val="000000"/>
              </w:rPr>
              <w:t>2010 -</w:t>
            </w:r>
            <w:r>
              <w:rPr>
                <w:color w:val="000000"/>
              </w:rPr>
              <w:tab/>
              <w:t>Oracle Service Bus 10g R3</w:t>
            </w:r>
            <w:r>
              <w:rPr>
                <w:color w:val="000000"/>
              </w:rPr>
            </w:r>
          </w:p>
          <w:p>
            <w:pPr>
              <w:pStyle w:val="para32"/>
              <w:numPr>
                <w:ilvl w:val="0"/>
                <w:numId w:val="3"/>
              </w:numPr>
              <w:ind w:left="260" w:hanging="130"/>
              <w:tabs defTabSz="709">
                <w:tab w:val="left" w:pos="765" w:leader="none"/>
              </w:tabs>
              <w:rPr>
                <w:color w:val="000000"/>
              </w:rPr>
            </w:pPr>
            <w:r>
              <w:rPr>
                <w:rStyle w:val="char37"/>
                <w:color w:val="000000"/>
              </w:rPr>
              <w:t>2010 -</w:t>
            </w:r>
            <w:r>
              <w:rPr>
                <w:color w:val="000000"/>
              </w:rPr>
              <w:tab/>
            </w:r>
            <w:r>
              <w:rPr>
                <w:color w:val="000000"/>
                <w:lang w:val="en-gb"/>
              </w:rPr>
              <w:t>Influence Skills</w:t>
            </w:r>
            <w:r>
              <w:rPr>
                <w:color w:val="000000"/>
              </w:rPr>
            </w:r>
          </w:p>
          <w:p>
            <w:pPr>
              <w:pStyle w:val="para32"/>
              <w:numPr>
                <w:ilvl w:val="0"/>
                <w:numId w:val="3"/>
              </w:numPr>
              <w:ind w:left="260" w:hanging="130"/>
              <w:tabs defTabSz="709">
                <w:tab w:val="left" w:pos="765" w:leader="none"/>
              </w:tabs>
              <w:rPr>
                <w:color w:val="000000"/>
              </w:rPr>
            </w:pPr>
            <w:r>
              <w:rPr>
                <w:rStyle w:val="char37"/>
                <w:color w:val="000000"/>
              </w:rPr>
              <w:t>2008 -</w:t>
            </w:r>
            <w:r>
              <w:rPr>
                <w:color w:val="000000"/>
                <w:lang w:val="en-gb"/>
              </w:rPr>
              <w:tab/>
              <w:t>Service-Oriented Architecture (SOA)</w:t>
            </w:r>
            <w:r>
              <w:rPr>
                <w:color w:val="000000"/>
              </w:rPr>
            </w:r>
          </w:p>
          <w:p>
            <w:pPr>
              <w:pStyle w:val="para32"/>
              <w:numPr>
                <w:ilvl w:val="0"/>
                <w:numId w:val="3"/>
              </w:numPr>
              <w:ind w:left="260" w:hanging="130"/>
              <w:tabs defTabSz="709">
                <w:tab w:val="left" w:pos="765" w:leader="none"/>
              </w:tabs>
              <w:rPr>
                <w:color w:val="000000"/>
              </w:rPr>
            </w:pPr>
            <w:r>
              <w:rPr>
                <w:rStyle w:val="char37"/>
                <w:color w:val="000000"/>
              </w:rPr>
              <w:t>2005 -</w:t>
            </w:r>
            <w:r>
              <w:rPr>
                <w:color w:val="000000"/>
              </w:rPr>
              <w:tab/>
              <w:t>Spring and Hibernate - J2EE Workshop</w:t>
            </w:r>
            <w:r>
              <w:rPr>
                <w:color w:val="000000"/>
              </w:rPr>
            </w:r>
          </w:p>
          <w:p>
            <w:pPr>
              <w:pStyle w:val="para32"/>
              <w:numPr>
                <w:ilvl w:val="0"/>
                <w:numId w:val="3"/>
              </w:numPr>
              <w:ind w:left="260" w:hanging="130"/>
              <w:tabs defTabSz="709">
                <w:tab w:val="left" w:pos="765" w:leader="none"/>
              </w:tabs>
              <w:rPr>
                <w:color w:val="000000"/>
              </w:rPr>
            </w:pPr>
            <w:r>
              <w:rPr>
                <w:rStyle w:val="char37"/>
                <w:color w:val="000000"/>
              </w:rPr>
              <w:t>1999 -</w:t>
            </w:r>
            <w:r>
              <w:rPr>
                <w:color w:val="000000"/>
              </w:rPr>
              <w:tab/>
              <w:t>Oracle 8 : Database Administration</w:t>
            </w:r>
            <w:r>
              <w:rPr>
                <w:color w:val="000000"/>
              </w:rPr>
            </w:r>
          </w:p>
          <w:p>
            <w:pPr>
              <w:pStyle w:val="para32"/>
              <w:numPr>
                <w:ilvl w:val="0"/>
                <w:numId w:val="0"/>
              </w:numPr>
              <w:ind w:left="26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Diplômes</w:t>
            </w:r>
          </w:p>
          <w:p>
            <w:pPr>
              <w:pStyle w:val="para32"/>
              <w:numPr>
                <w:ilvl w:val="0"/>
                <w:numId w:val="3"/>
              </w:numPr>
              <w:ind w:left="260" w:hanging="130"/>
              <w:tabs defTabSz="709">
                <w:tab w:val="left" w:pos="765" w:leader="none"/>
              </w:tabs>
              <w:rPr>
                <w:b/>
                <w:bCs/>
                <w:color w:val="000000"/>
              </w:rPr>
            </w:pPr>
            <w:r>
              <w:rPr>
                <w:rStyle w:val="char37"/>
                <w:color w:val="000000"/>
              </w:rPr>
              <w:t>2014</w:t>
            </w:r>
            <w:r>
              <w:rPr>
                <w:rStyle w:val="char37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ab/>
            </w:r>
            <w:r>
              <w:rPr>
                <w:rFonts w:eastAsia="Calibri Light" w:cs="Calibri Light"/>
                <w:color w:val="000000"/>
              </w:rPr>
              <w:t xml:space="preserve">Ingénieur en informatique - Polytech </w:t>
            </w:r>
            <w:r>
              <w:rPr>
                <w:b/>
                <w:bCs/>
                <w:color w:val="000000"/>
              </w:rPr>
            </w:r>
          </w:p>
          <w:p>
            <w:pPr>
              <w:pStyle w:val="para32"/>
              <w:numPr>
                <w:ilvl w:val="0"/>
                <w:numId w:val="3"/>
              </w:numPr>
              <w:ind w:left="260" w:hanging="130"/>
              <w:tabs defTabSz="709">
                <w:tab w:val="left" w:pos="765" w:leader="none"/>
              </w:tabs>
              <w:rPr>
                <w:color w:val="000000"/>
              </w:rPr>
            </w:pPr>
            <w:r>
              <w:rPr>
                <w:rStyle w:val="char37"/>
                <w:color w:val="000000"/>
              </w:rPr>
              <w:t>1994</w:t>
            </w:r>
            <w:r>
              <w:rPr>
                <w:color w:val="000000"/>
              </w:rPr>
              <w:t xml:space="preserve"> -</w:t>
              <w:tab/>
              <w:t>DUT Techniques de commercialisation</w:t>
            </w:r>
            <w:r>
              <w:rPr>
                <w:color w:val="000000"/>
              </w:rPr>
            </w:r>
          </w:p>
          <w:p>
            <w:pPr>
              <w:pStyle w:val="para32"/>
              <w:numPr>
                <w:ilvl w:val="0"/>
                <w:numId w:val="3"/>
              </w:numPr>
              <w:ind w:left="260" w:hanging="130"/>
              <w:tabs defTabSz="709">
                <w:tab w:val="left" w:pos="765" w:leader="none"/>
              </w:tabs>
              <w:rPr>
                <w:color w:val="000000"/>
              </w:rPr>
            </w:pPr>
            <w:r>
              <w:rPr>
                <w:rStyle w:val="char37"/>
                <w:color w:val="000000"/>
              </w:rPr>
              <w:t>1993</w:t>
            </w:r>
            <w:r>
              <w:rPr>
                <w:color w:val="000000"/>
              </w:rPr>
              <w:t xml:space="preserve"> -</w:t>
              <w:tab/>
              <w:t xml:space="preserve">DUT Informatique de gestion </w:t>
            </w:r>
            <w:r>
              <w:rPr>
                <w:color w:val="000000"/>
              </w:rPr>
            </w:r>
          </w:p>
          <w:p>
            <w:pPr>
              <w:pStyle w:val="para32"/>
              <w:numPr>
                <w:ilvl w:val="0"/>
                <w:numId w:val="0"/>
              </w:numPr>
              <w:ind w:left="36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Langues</w:t>
            </w:r>
          </w:p>
          <w:p>
            <w:pPr>
              <w:pStyle w:val="para32"/>
              <w:numPr>
                <w:ilvl w:val="0"/>
                <w:numId w:val="3"/>
              </w:numPr>
              <w:ind w:left="260" w:hanging="130"/>
              <w:rPr>
                <w:color w:val="000000"/>
              </w:rPr>
            </w:pPr>
            <w:r>
              <w:rPr>
                <w:color w:val="000000"/>
              </w:rPr>
              <w:t>Français et Allemand (langue maternelle)</w:t>
            </w:r>
          </w:p>
          <w:p>
            <w:pPr>
              <w:pStyle w:val="para32"/>
              <w:numPr>
                <w:ilvl w:val="0"/>
                <w:numId w:val="3"/>
              </w:numPr>
              <w:ind w:left="260" w:hanging="130"/>
              <w:rPr>
                <w:color w:val="000000"/>
              </w:rPr>
            </w:pPr>
            <w:r>
              <w:rPr>
                <w:color w:val="000000"/>
              </w:rPr>
              <w:t>Anglais TOEIC (985/990)</w:t>
            </w:r>
          </w:p>
          <w:p>
            <w:pPr>
              <w:pStyle w:val="para32"/>
              <w:numPr>
                <w:ilvl w:val="0"/>
                <w:numId w:val="3"/>
              </w:numPr>
              <w:ind w:left="260" w:hanging="130"/>
              <w:rPr>
                <w:color w:val="000000"/>
              </w:rPr>
            </w:pPr>
            <w:r>
              <w:rPr>
                <w:color w:val="000000"/>
              </w:rPr>
              <w:t>Espagnol (expatriation 10 ans)</w:t>
            </w:r>
          </w:p>
          <w:p>
            <w:pPr>
              <w:pStyle w:val="para32"/>
              <w:numPr>
                <w:ilvl w:val="0"/>
                <w:numId w:val="0"/>
              </w:numPr>
              <w:ind w:left="36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Autres</w:t>
            </w:r>
          </w:p>
          <w:p>
            <w:pPr>
              <w:pStyle w:val="para32"/>
              <w:numPr>
                <w:ilvl w:val="0"/>
                <w:numId w:val="3"/>
              </w:numPr>
              <w:ind w:left="260" w:hanging="130"/>
              <w:rPr>
                <w:color w:val="000000"/>
              </w:rPr>
            </w:pPr>
            <w:r>
              <w:rPr>
                <w:color w:val="000000"/>
              </w:rPr>
              <w:t>Aikido : ceinture noire 2</w:t>
            </w:r>
            <w:r>
              <w:rPr>
                <w:color w:val="000000"/>
                <w:vertAlign w:val="superscript"/>
              </w:rPr>
              <w:t>e</w:t>
            </w:r>
            <w:r>
              <w:rPr>
                <w:color w:val="000000"/>
              </w:rPr>
              <w:t xml:space="preserve"> dan </w:t>
            </w:r>
          </w:p>
          <w:p>
            <w:pPr>
              <w:pStyle w:val="para32"/>
              <w:numPr>
                <w:ilvl w:val="0"/>
                <w:numId w:val="3"/>
              </w:numPr>
              <w:ind w:left="260" w:hanging="130"/>
              <w:rPr>
                <w:color w:val="000000"/>
              </w:rPr>
            </w:pPr>
            <w:r>
              <w:rPr>
                <w:color w:val="000000"/>
              </w:rPr>
              <w:t>Tir sportif, natation, jeux de stratégie</w:t>
            </w:r>
          </w:p>
          <w:p>
            <w:pPr>
              <w:pStyle w:val="para32"/>
              <w:numPr>
                <w:ilvl w:val="0"/>
                <w:numId w:val="3"/>
              </w:numPr>
              <w:ind w:left="260" w:hanging="130"/>
              <w:rPr>
                <w:color w:val="000000"/>
              </w:rPr>
            </w:pPr>
            <w:r>
              <w:rPr>
                <w:color w:val="000000"/>
              </w:rPr>
              <w:t>1 enfant de 10 ans</w:t>
            </w:r>
          </w:p>
          <w:p>
            <w:pPr>
              <w:pStyle w:val="para32"/>
              <w:numPr>
                <w:ilvl w:val="0"/>
                <w:numId w:val="3"/>
              </w:numPr>
              <w:ind w:left="260" w:hanging="130"/>
              <w:rPr>
                <w:color w:val="000000"/>
              </w:rPr>
            </w:pPr>
            <w:r>
              <w:rPr>
                <w:color w:val="000000"/>
              </w:rPr>
              <w:t>Véhiculé</w:t>
            </w:r>
          </w:p>
        </w:tc>
      </w:tr>
      <w:tr>
        <w:trPr>
          <w:tblHeader w:val="0"/>
          <w:cantSplit w:val="0"/>
          <w:trHeight w:val="1032" w:hRule="atLeast"/>
        </w:trPr>
        <w:tc>
          <w:tcPr>
            <w:tcW w:w="5185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86342652" protected="0"/>
          </w:tcPr>
          <w:p>
            <w:pPr>
              <w:pStyle w:val="para27"/>
              <w:spacing w:before="400"/>
              <w:tabs defTabSz="708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i/>
                <w:sz w:val="18"/>
                <w:szCs w:val="18"/>
              </w:rPr>
            </w:pPr>
            <w:r>
              <w:rPr>
                <w:rStyle w:val="char37"/>
                <w:color w:val="0000ff"/>
              </w:rPr>
              <w:t>2013 – 2014 : Polytech' Tours</w:t>
            </w:r>
            <w:r>
              <w:rPr>
                <w:rStyle w:val="char38"/>
                <w:i/>
                <w:color w:val="0000ff"/>
              </w:rPr>
              <w:t xml:space="preserve"> - </w:t>
            </w:r>
            <w:r>
              <w:rPr>
                <w:rFonts w:ascii="Calibri Light" w:hAnsi="Calibri Light"/>
                <w:color w:val="0000ff"/>
                <w:sz w:val="18"/>
                <w:szCs w:val="18"/>
              </w:rPr>
              <w:t>Tours</w:t>
            </w:r>
            <w:r>
              <w:rPr>
                <w:rFonts w:ascii="Calibri Light" w:hAnsi="Calibri Light"/>
                <w:color w:val="1f497d"/>
              </w:rPr>
              <w:br w:type="textWrapping"/>
            </w:r>
            <w:r>
              <w:rPr>
                <w:rFonts w:ascii="Calibri Light" w:hAnsi="Calibri Light" w:eastAsia="Calibri Light" w:cs="Calibri Light"/>
                <w:i/>
                <w:sz w:val="18"/>
                <w:szCs w:val="18"/>
              </w:rPr>
              <w:t>Ecole d'ingénieurs, une année à plein temps en VAE</w:t>
            </w:r>
            <w:r>
              <w:rPr>
                <w:i/>
                <w:sz w:val="18"/>
                <w:szCs w:val="18"/>
              </w:rPr>
            </w:r>
          </w:p>
          <w:p>
            <w:pPr>
              <w:pStyle w:val="para26"/>
              <w:spacing w:before="0" w:after="0"/>
              <w:tabs defTabSz="708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rPr>
                <w:rFonts w:ascii="Calibri" w:hAnsi="Calibri"/>
                <w:b/>
                <w:bCs/>
                <w:szCs w:val="20"/>
              </w:rPr>
              <w:t>Ingénieur</w:t>
            </w:r>
            <w:r>
              <w:rPr>
                <w:rFonts w:ascii="Calibri" w:hAnsi="Calibri"/>
                <w:b/>
                <w:bCs/>
                <w:sz w:val="22"/>
              </w:rPr>
              <w:t xml:space="preserve"> </w:t>
            </w:r>
            <w:r>
              <w:t>: Diplôme d'ingénieur en informatique.</w:t>
            </w:r>
          </w:p>
        </w:tc>
        <w:tc>
          <w:tcPr>
            <w:tcW w:w="1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4" w:space="0" w:color="A6A6A6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86342652" protected="0"/>
          </w:tcPr>
          <w:p>
            <w:pPr>
              <w:pStyle w:val="para27"/>
              <w:rPr>
                <w:rFonts w:ascii="Calibri Light" w:hAnsi="Calibri Light"/>
                <w:szCs w:val="20"/>
              </w:rPr>
            </w:pPr>
            <w:r>
              <w:rPr>
                <w:rFonts w:ascii="Calibri Light" w:hAnsi="Calibri Light"/>
                <w:szCs w:val="20"/>
              </w:rPr>
            </w:r>
          </w:p>
        </w:tc>
        <w:tc>
          <w:tcPr>
            <w:tcW w:w="146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single" w:sz="4" w:space="0" w:color="A6A6A6" tmln="1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86342652" protected="0"/>
          </w:tcPr>
          <w:p>
            <w:pPr>
              <w:pStyle w:val="para27"/>
              <w:rPr>
                <w:rFonts w:ascii="Calibri Light" w:hAnsi="Calibri Light"/>
                <w:szCs w:val="20"/>
              </w:rPr>
            </w:pPr>
            <w:r>
              <w:rPr>
                <w:rFonts w:ascii="Calibri Light" w:hAnsi="Calibri Light"/>
                <w:szCs w:val="20"/>
              </w:rPr>
            </w:r>
          </w:p>
        </w:tc>
        <w:tc>
          <w:tcPr>
            <w:tcW w:w="4628" w:type="dxa"/>
            <w:gridSpan w:val="2"/>
            <w:vMerge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86342652" protected="0"/>
          </w:tcPr>
          <w:p/>
        </w:tc>
      </w:tr>
      <w:tr>
        <w:trPr>
          <w:tblHeader w:val="0"/>
          <w:cantSplit w:val="0"/>
          <w:trHeight w:val="0" w:hRule="auto"/>
        </w:trPr>
        <w:tc>
          <w:tcPr>
            <w:tcW w:w="5185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86342652" protected="0"/>
          </w:tcPr>
          <w:p>
            <w:pPr>
              <w:pStyle w:val="para27"/>
              <w:spacing w:before="400"/>
              <w:tabs defTabSz="708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i/>
                <w:sz w:val="18"/>
                <w:szCs w:val="18"/>
              </w:rPr>
            </w:pPr>
            <w:r>
              <w:rPr>
                <w:rStyle w:val="char37"/>
                <w:color w:val="0000ff"/>
              </w:rPr>
              <w:t>2008 – 2013 : EUIPO</w:t>
            </w:r>
            <w:r>
              <w:rPr>
                <w:rFonts w:ascii="Calibri Light" w:hAnsi="Calibri Light"/>
                <w:color w:val="0000ff"/>
                <w:sz w:val="18"/>
                <w:szCs w:val="18"/>
              </w:rPr>
              <w:t xml:space="preserve"> - </w:t>
            </w:r>
            <w:r>
              <w:rPr>
                <w:rFonts w:ascii="Calibri Light" w:hAnsi="Calibri Light"/>
                <w:color w:val="0000ff"/>
                <w:sz w:val="18"/>
                <w:szCs w:val="18"/>
              </w:rPr>
              <w:t>Espagne, Alicante</w:t>
            </w:r>
            <w:r>
              <w:rPr>
                <w:rFonts w:ascii="Calibri Light" w:hAnsi="Calibri Light"/>
                <w:color w:val="1f497d"/>
              </w:rPr>
              <w:br w:type="textWrapping"/>
            </w:r>
            <w:r>
              <w:rPr>
                <w:rFonts w:ascii="Calibri Light" w:hAnsi="Calibri Light"/>
                <w:i/>
                <w:sz w:val="18"/>
                <w:szCs w:val="18"/>
              </w:rPr>
              <w:t>Institution européenne - propriété intellectuelle, 1000 personnes</w:t>
            </w:r>
            <w:r>
              <w:rPr>
                <w:i/>
                <w:sz w:val="18"/>
                <w:szCs w:val="18"/>
              </w:rPr>
            </w:r>
          </w:p>
          <w:p>
            <w:pPr>
              <w:pStyle w:val="para26"/>
              <w:spacing w:before="0"/>
            </w:pPr>
            <w:r>
              <w:rPr>
                <w:rFonts w:ascii="Calibri" w:hAnsi="Calibri"/>
                <w:b/>
                <w:bCs/>
                <w:szCs w:val="20"/>
              </w:rPr>
              <w:t>Architecte</w:t>
            </w:r>
            <w:r>
              <w:rPr>
                <w:b/>
                <w:bCs/>
              </w:rPr>
              <w:t xml:space="preserve"> </w:t>
            </w:r>
            <w:r>
              <w:t>: Définition de standards, coordination de la conception de projets délocalisés et industrialisation des environnements de développement pour 80 applications métier. Entre autres :</w:t>
            </w:r>
          </w:p>
          <w:p>
            <w:pPr>
              <w:pStyle w:val="para32"/>
              <w:numPr>
                <w:ilvl w:val="0"/>
                <w:numId w:val="3"/>
              </w:numPr>
              <w:ind w:left="260" w:hanging="130"/>
              <w:tabs defTabSz="709">
                <w:tab w:val="left" w:pos="765" w:leader="none"/>
              </w:tabs>
              <w:rPr>
                <w:rStyle w:val="char37"/>
                <w:color w:val="000000"/>
                <w:sz w:val="20"/>
                <w:szCs w:val="20"/>
              </w:rPr>
            </w:pPr>
            <w:r>
              <w:rPr>
                <w:rStyle w:val="char37"/>
                <w:color w:val="000000"/>
                <w:sz w:val="20"/>
                <w:szCs w:val="20"/>
              </w:rPr>
              <w:t>Etude pour la modernisation et l'intégration de services au travers d'un ESB (Oracle Service Bus)</w:t>
            </w:r>
            <w:r>
              <w:rPr>
                <w:rStyle w:val="char37"/>
                <w:color w:val="000000"/>
                <w:sz w:val="20"/>
                <w:szCs w:val="20"/>
              </w:rPr>
            </w:r>
          </w:p>
          <w:p>
            <w:pPr>
              <w:pStyle w:val="para32"/>
              <w:numPr>
                <w:ilvl w:val="0"/>
                <w:numId w:val="3"/>
              </w:numPr>
              <w:ind w:left="260" w:hanging="130"/>
              <w:tabs defTabSz="709">
                <w:tab w:val="left" w:pos="765" w:leader="none"/>
              </w:tabs>
              <w:rPr>
                <w:rStyle w:val="char37"/>
                <w:color w:val="000000"/>
                <w:sz w:val="20"/>
                <w:szCs w:val="20"/>
              </w:rPr>
            </w:pPr>
            <w:r>
              <w:rPr>
                <w:rStyle w:val="char37"/>
                <w:color w:val="000000"/>
                <w:sz w:val="20"/>
                <w:szCs w:val="20"/>
              </w:rPr>
              <w:t>Initiateur et porteur d'un projet précurseur dans l'esprit DevOps de déploiement continu avec VMware et Puppet (management de 5 personnes avec un budget de 1M €)</w:t>
            </w:r>
            <w:r>
              <w:rPr>
                <w:rStyle w:val="char37"/>
                <w:color w:val="000000"/>
                <w:sz w:val="20"/>
                <w:szCs w:val="20"/>
              </w:rPr>
            </w:r>
          </w:p>
        </w:tc>
        <w:tc>
          <w:tcPr>
            <w:tcW w:w="1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4" w:space="0" w:color="A6A6A6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86342652" protected="0"/>
          </w:tcPr>
          <w:p>
            <w:pPr>
              <w:pStyle w:val="para27"/>
              <w:rPr>
                <w:rFonts w:ascii="Calibri Light" w:hAnsi="Calibri Light"/>
                <w:szCs w:val="20"/>
              </w:rPr>
            </w:pPr>
            <w:r>
              <w:rPr>
                <w:rFonts w:ascii="Calibri Light" w:hAnsi="Calibri Light"/>
                <w:szCs w:val="20"/>
              </w:rPr>
            </w:r>
          </w:p>
        </w:tc>
        <w:tc>
          <w:tcPr>
            <w:tcW w:w="146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single" w:sz="4" w:space="0" w:color="A6A6A6" tmln="1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86342652" protected="0"/>
          </w:tcPr>
          <w:p>
            <w:pPr>
              <w:pStyle w:val="para27"/>
              <w:rPr>
                <w:rFonts w:ascii="Calibri Light" w:hAnsi="Calibri Light"/>
                <w:szCs w:val="20"/>
              </w:rPr>
            </w:pPr>
            <w:r>
              <w:rPr>
                <w:rFonts w:ascii="Calibri Light" w:hAnsi="Calibri Light"/>
                <w:szCs w:val="20"/>
              </w:rPr>
            </w:r>
          </w:p>
        </w:tc>
        <w:tc>
          <w:tcPr>
            <w:tcW w:w="4628" w:type="dxa"/>
            <w:gridSpan w:val="2"/>
            <w:vMerge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86342652" protected="0"/>
          </w:tcPr>
          <w:p/>
        </w:tc>
      </w:tr>
      <w:tr>
        <w:trPr>
          <w:tblHeader w:val="0"/>
          <w:cantSplit w:val="0"/>
          <w:trHeight w:val="0" w:hRule="auto"/>
        </w:trPr>
        <w:tc>
          <w:tcPr>
            <w:tcW w:w="5185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86342652" protected="0"/>
          </w:tcPr>
          <w:p>
            <w:pPr>
              <w:pStyle w:val="para27"/>
              <w:spacing w:before="400"/>
              <w:tabs defTabSz="708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 Light" w:hAnsi="Calibri Light"/>
                <w:i/>
                <w:sz w:val="18"/>
                <w:szCs w:val="18"/>
              </w:rPr>
            </w:pPr>
            <w:r>
              <w:rPr>
                <w:rStyle w:val="char37"/>
                <w:color w:val="0000ff"/>
              </w:rPr>
              <w:t>1997 – 2007 : Infeurope SA</w:t>
            </w:r>
            <w:r>
              <w:rPr>
                <w:rFonts w:ascii="Calibri Light" w:hAnsi="Calibri Light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Calibri Light" w:hAnsi="Calibri Light"/>
                <w:color w:val="0000ff"/>
                <w:sz w:val="18"/>
                <w:szCs w:val="18"/>
              </w:rPr>
              <w:t xml:space="preserve">- </w:t>
            </w:r>
            <w:r>
              <w:rPr>
                <w:rFonts w:ascii="Calibri Light" w:hAnsi="Calibri Light"/>
                <w:color w:val="0000ff"/>
                <w:sz w:val="18"/>
                <w:szCs w:val="18"/>
              </w:rPr>
              <w:t>Luxembourg</w:t>
            </w:r>
            <w:r>
              <w:rPr>
                <w:rFonts w:ascii="Calibri Light" w:hAnsi="Calibri Light"/>
                <w:color w:val="0000ff"/>
              </w:rPr>
              <w:br w:type="textWrapping"/>
            </w:r>
            <w:r>
              <w:rPr>
                <w:rFonts w:ascii="Calibri Light" w:hAnsi="Calibri Light"/>
                <w:i/>
                <w:sz w:val="18"/>
                <w:szCs w:val="18"/>
              </w:rPr>
              <w:t>Société de services, 100 personnes</w:t>
            </w:r>
            <w:r>
              <w:rPr>
                <w:rFonts w:ascii="Calibri Light" w:hAnsi="Calibri Light"/>
                <w:i/>
                <w:sz w:val="18"/>
                <w:szCs w:val="18"/>
              </w:rPr>
            </w:r>
          </w:p>
          <w:p>
            <w:pPr>
              <w:pStyle w:val="para27"/>
              <w:spacing w:before="0"/>
              <w:rPr>
                <w:rFonts w:ascii="Calibri Light" w:hAnsi="Calibri Light"/>
              </w:rPr>
            </w:pPr>
            <w:r>
              <w:rPr>
                <w:rFonts w:cs="Calibri"/>
                <w:b/>
                <w:bCs/>
                <w:szCs w:val="20"/>
              </w:rPr>
              <w:t>Chef de projet</w:t>
            </w:r>
            <w:r>
              <w:rPr>
                <w:rFonts w:cs="Calibri"/>
                <w:b/>
                <w:bCs/>
                <w:sz w:val="22"/>
              </w:rPr>
              <w:t xml:space="preserve"> </w:t>
            </w:r>
            <w:r>
              <w:t>:</w:t>
            </w:r>
            <w:r>
              <w:rPr>
                <w:rFonts w:ascii="Calibri Light" w:hAnsi="Calibri Light"/>
              </w:rPr>
              <w:t xml:space="preserve"> Conception, réalisation, test et intégration d'applications web sécurisées traitant des données </w:t>
            </w:r>
            <w:r>
              <w:rPr>
                <w:rFonts w:ascii="Calibri Light" w:hAnsi="Calibri Light"/>
              </w:rPr>
              <w:t xml:space="preserve">sensibles </w:t>
            </w:r>
            <w:r>
              <w:rPr>
                <w:rFonts w:ascii="Calibri Light" w:hAnsi="Calibri Light"/>
              </w:rPr>
              <w:br w:type="textWrapping"/>
              <w:t>(paiements, dessins industriels, appels d'offres en ligne).</w:t>
            </w:r>
            <w:r>
              <w:rPr>
                <w:rFonts w:ascii="Calibri Light" w:hAnsi="Calibri Light"/>
              </w:rPr>
            </w:r>
          </w:p>
          <w:p>
            <w:pPr>
              <w:pStyle w:val="para26"/>
              <w:spacing w:after="0"/>
              <w:tabs defTabSz="708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rPr>
                <w:rFonts w:ascii="Calibri" w:hAnsi="Calibri" w:cs="Calibri"/>
                <w:b/>
                <w:bCs/>
                <w:szCs w:val="20"/>
              </w:rPr>
              <w:t>Expert Java</w:t>
            </w:r>
            <w:r>
              <w:rPr>
                <w:rFonts w:ascii="Calibri" w:hAnsi="Calibri" w:cs="Calibri"/>
                <w:b/>
                <w:bCs/>
                <w:sz w:val="22"/>
              </w:rPr>
              <w:t xml:space="preserve"> </w:t>
            </w:r>
            <w:r>
              <w:t>:</w:t>
            </w:r>
            <w:r>
              <w:rPr>
                <w:sz w:val="22"/>
              </w:rPr>
              <w:t xml:space="preserve"> </w:t>
            </w:r>
            <w:r>
              <w:t>Projets web multilingues de publications légales au Journal Officiel (FOSC, simap.europa.eu).</w:t>
            </w:r>
          </w:p>
        </w:tc>
        <w:tc>
          <w:tcPr>
            <w:tcW w:w="1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4" w:space="0" w:color="A6A6A6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86342652" protected="0"/>
          </w:tcPr>
          <w:p>
            <w:pPr>
              <w:pStyle w:val="para27"/>
              <w:rPr>
                <w:rFonts w:ascii="Calibri Light" w:hAnsi="Calibri Light"/>
                <w:szCs w:val="20"/>
              </w:rPr>
            </w:pPr>
            <w:r>
              <w:rPr>
                <w:rFonts w:ascii="Calibri Light" w:hAnsi="Calibri Light"/>
                <w:szCs w:val="20"/>
              </w:rPr>
            </w:r>
          </w:p>
        </w:tc>
        <w:tc>
          <w:tcPr>
            <w:tcW w:w="146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single" w:sz="4" w:space="0" w:color="A6A6A6" tmln="1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86342652" protected="0"/>
          </w:tcPr>
          <w:p>
            <w:pPr>
              <w:pStyle w:val="para27"/>
              <w:rPr>
                <w:rFonts w:ascii="Calibri Light" w:hAnsi="Calibri Light"/>
                <w:szCs w:val="20"/>
              </w:rPr>
            </w:pPr>
            <w:r>
              <w:rPr>
                <w:rFonts w:ascii="Calibri Light" w:hAnsi="Calibri Light"/>
                <w:szCs w:val="20"/>
              </w:rPr>
            </w:r>
          </w:p>
        </w:tc>
        <w:tc>
          <w:tcPr>
            <w:tcW w:w="4628" w:type="dxa"/>
            <w:gridSpan w:val="2"/>
            <w:vMerge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86342652" protected="0"/>
          </w:tcPr>
          <w:p/>
        </w:tc>
      </w:tr>
      <w:tr>
        <w:trPr>
          <w:tblHeader w:val="0"/>
          <w:cantSplit w:val="0"/>
          <w:trHeight w:val="1707" w:hRule="atLeast"/>
        </w:trPr>
        <w:tc>
          <w:tcPr>
            <w:tcW w:w="5185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86342652" protected="0"/>
          </w:tcPr>
          <w:p>
            <w:pPr>
              <w:pStyle w:val="para27"/>
              <w:spacing w:before="400"/>
              <w:tabs defTabSz="708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 Light" w:hAnsi="Calibri Light"/>
                <w:color w:val="0000ff"/>
                <w:sz w:val="18"/>
                <w:szCs w:val="18"/>
              </w:rPr>
            </w:pPr>
            <w:r>
              <w:rPr>
                <w:rStyle w:val="char37"/>
                <w:color w:val="0000ff"/>
              </w:rPr>
              <w:t>1995 – 1997 : Navision</w:t>
            </w:r>
            <w:r>
              <w:rPr>
                <w:rStyle w:val="char38"/>
                <w:color w:val="0000ff"/>
              </w:rPr>
              <w:t xml:space="preserve"> - </w:t>
            </w:r>
            <w:r>
              <w:rPr>
                <w:rFonts w:ascii="Calibri Light" w:hAnsi="Calibri Light"/>
                <w:color w:val="0000ff"/>
                <w:sz w:val="18"/>
                <w:szCs w:val="18"/>
              </w:rPr>
              <w:t>Strasbourg</w:t>
            </w:r>
            <w:r>
              <w:rPr>
                <w:rStyle w:val="char38"/>
                <w:color w:val="0000ff"/>
              </w:rPr>
              <w:br w:type="textWrapping"/>
            </w:r>
            <w:r>
              <w:rPr>
                <w:rStyle w:val="char37"/>
                <w:color w:val="0000ff"/>
              </w:rPr>
              <w:t>1994 – 1995 : Armée de Terre</w:t>
            </w:r>
            <w:r>
              <w:rPr>
                <w:rFonts w:ascii="Calibri Light" w:hAnsi="Calibri Light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Calibri Light" w:hAnsi="Calibri Light"/>
                <w:color w:val="0000ff"/>
                <w:sz w:val="18"/>
                <w:szCs w:val="18"/>
              </w:rPr>
              <w:t xml:space="preserve">- </w:t>
            </w:r>
            <w:r>
              <w:rPr>
                <w:rFonts w:ascii="Calibri Light" w:hAnsi="Calibri Light"/>
                <w:color w:val="0000ff"/>
                <w:sz w:val="18"/>
                <w:szCs w:val="18"/>
              </w:rPr>
              <w:t>Allemagne</w:t>
            </w:r>
            <w:r>
              <w:rPr>
                <w:rFonts w:ascii="Calibri Light" w:hAnsi="Calibri Light"/>
                <w:color w:val="0000ff"/>
                <w:sz w:val="18"/>
                <w:szCs w:val="18"/>
              </w:rPr>
            </w:r>
          </w:p>
          <w:p>
            <w:pPr>
              <w:pStyle w:val="para27"/>
              <w:spacing w:before="0" w:after="0"/>
              <w:rPr>
                <w:rFonts w:ascii="Calibri Light" w:hAnsi="Calibri Light" w:cs="Arial"/>
              </w:rPr>
            </w:pPr>
            <w:r>
              <w:rPr>
                <w:rFonts w:cs="Calibri"/>
                <w:b/>
                <w:bCs/>
                <w:szCs w:val="20"/>
              </w:rPr>
              <w:t xml:space="preserve">Analyste développeur </w:t>
            </w:r>
            <w:r>
              <w:rPr>
                <w:rFonts w:cs="Calibri"/>
                <w:szCs w:val="20"/>
              </w:rPr>
              <w:t>:</w:t>
            </w:r>
            <w:r/>
            <w:bookmarkStart w:id="2" w:name="_GoBack"/>
            <w:bookmarkEnd w:id="2"/>
            <w:r/>
            <w:r>
              <w:rPr>
                <w:rFonts w:cs="Calibri"/>
                <w:szCs w:val="20"/>
              </w:rPr>
              <w:t xml:space="preserve"> </w:t>
            </w:r>
            <w:r>
              <w:rPr>
                <w:rFonts w:cs="Calibri"/>
                <w:sz w:val="22"/>
              </w:rPr>
              <w:br w:type="textWrapping"/>
            </w:r>
            <w:r>
              <w:rPr>
                <w:rFonts w:ascii="Calibri Light" w:hAnsi="Calibri Light"/>
              </w:rPr>
              <w:t>Développement d’applications de</w:t>
            </w:r>
            <w:r>
              <w:rPr>
                <w:rFonts w:ascii="Calibri Light" w:hAnsi="Calibri Light"/>
              </w:rPr>
              <w:t xml:space="preserve"> gestion et formation du réseau de</w:t>
            </w:r>
            <w:r>
              <w:rPr>
                <w:rFonts w:ascii="Calibri Light" w:hAnsi="Calibri Light"/>
              </w:rPr>
              <w:t xml:space="preserve"> partenaires Navision en France.</w:t>
            </w:r>
            <w:r>
              <w:rPr>
                <w:rFonts w:ascii="Calibri Light" w:hAnsi="Calibri Light" w:cs="Arial"/>
              </w:rPr>
            </w:r>
          </w:p>
        </w:tc>
        <w:tc>
          <w:tcPr>
            <w:tcW w:w="1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4" w:space="0" w:color="A6A6A6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86342652" protected="0"/>
          </w:tcPr>
          <w:p>
            <w:pPr>
              <w:pStyle w:val="para27"/>
              <w:rPr>
                <w:rFonts w:ascii="Calibri Light" w:hAnsi="Calibri Light"/>
                <w:szCs w:val="20"/>
              </w:rPr>
            </w:pPr>
            <w:r>
              <w:rPr>
                <w:rFonts w:ascii="Calibri Light" w:hAnsi="Calibri Light"/>
                <w:szCs w:val="20"/>
              </w:rPr>
            </w:r>
          </w:p>
        </w:tc>
        <w:tc>
          <w:tcPr>
            <w:tcW w:w="146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single" w:sz="4" w:space="0" w:color="A6A6A6" tmln="1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86342652" protected="0"/>
          </w:tcPr>
          <w:p>
            <w:pPr>
              <w:pStyle w:val="para27"/>
              <w:rPr>
                <w:rFonts w:ascii="Calibri Light" w:hAnsi="Calibri Light"/>
                <w:szCs w:val="20"/>
              </w:rPr>
            </w:pPr>
            <w:r>
              <w:rPr>
                <w:rFonts w:ascii="Calibri Light" w:hAnsi="Calibri Light"/>
                <w:szCs w:val="20"/>
              </w:rPr>
            </w:r>
          </w:p>
        </w:tc>
        <w:tc>
          <w:tcPr>
            <w:tcW w:w="4628" w:type="dxa"/>
            <w:gridSpan w:val="2"/>
            <w:vMerge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86342652" protected="0"/>
          </w:tcPr>
          <w:p/>
        </w:tc>
      </w:tr>
    </w:tbl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417" w:top="567" w:right="1701" w:bottom="42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Courier New">
    <w:panose1 w:val="02070309020205020404"/>
    <w:charset w:val="00"/>
    <w:family w:val="modern"/>
    <w:pitch w:val="default"/>
  </w:font>
  <w:font w:name="Symbol">
    <w:panose1 w:val="05050102010706020507"/>
    <w:charset w:val="02"/>
    <w:family w:val="roman"/>
    <w:pitch w:val="default"/>
  </w:font>
  <w:font w:name="Calibri">
    <w:panose1 w:val="020F0502020204030204"/>
    <w:charset w:val="00"/>
    <w:family w:val="swiss"/>
    <w:pitch w:val="default"/>
  </w:font>
  <w:font w:name="Source Code Pro Semibold">
    <w:panose1 w:val="020B0609030403020204"/>
    <w:charset w:val="00"/>
    <w:family w:val="modern"/>
    <w:pitch w:val="default"/>
  </w:font>
  <w:font w:name="Consolas">
    <w:panose1 w:val="020B0609020204030204"/>
    <w:charset w:val="00"/>
    <w:family w:val="modern"/>
    <w:pitch w:val="default"/>
  </w:font>
  <w:font w:name="Calibri Light">
    <w:panose1 w:val="020F0302020204030204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  <w:font w:name="Arial Narrow">
    <w:panose1 w:val="020B0604020202020204"/>
    <w:charset w:val="00"/>
    <w:family w:val="swiss"/>
    <w:pitch w:val="default"/>
  </w:font>
  <w:font w:name="Arial Black">
    <w:panose1 w:val="020B0A04020102020204"/>
    <w:charset w:val="00"/>
    <w:family w:val="swiss"/>
    <w:pitch w:val="default"/>
  </w:font>
  <w:font w:name="Cambria Math">
    <w:panose1 w:val="02040503050406030204"/>
    <w:charset w:val="00"/>
    <w:family w:val="roman"/>
    <w:pitch w:val="default"/>
  </w:font>
  <w:font w:name="Candara">
    <w:panose1 w:val="020E050203030302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pStyle w:val="para42"/>
      <w:suff w:val="tab"/>
      <w:lvlText w:val=""/>
      <w:lvlJc w:val="left"/>
      <w:pPr>
        <w:ind w:left="0" w:hanging="0"/>
      </w:pPr>
      <w:rPr>
        <w:rFonts w:ascii="Wingdings" w:hAnsi="Wingdings"/>
        <w:u w:color="auto" w:val="none"/>
      </w:rPr>
    </w:lvl>
    <w:lvl w:ilvl="1">
      <w:numFmt w:val="bullet"/>
      <w:suff w:val="tab"/>
      <w:lvlText w:val="o"/>
      <w:lvlJc w:val="left"/>
      <w:pPr>
        <w:ind w:left="720" w:hanging="0"/>
      </w:pPr>
      <w:rPr>
        <w:rFonts w:ascii="Courier New" w:hAnsi="Courier New" w:cs="Courier New"/>
        <w:u w:color="auto" w:val="none"/>
      </w:rPr>
    </w:lvl>
    <w:lvl w:ilvl="2">
      <w:numFmt w:val="bullet"/>
      <w:suff w:val="tab"/>
      <w:lvlText w:val=""/>
      <w:lvlJc w:val="left"/>
      <w:pPr>
        <w:ind w:left="1440" w:hanging="0"/>
      </w:pPr>
      <w:rPr>
        <w:rFonts w:ascii="Wingdings" w:hAnsi="Wingdings" w:eastAsia="Wingdings" w:cs="Wingdings"/>
        <w:u w:color="auto" w:val="none"/>
      </w:rPr>
    </w:lvl>
    <w:lvl w:ilvl="3">
      <w:numFmt w:val="bullet"/>
      <w:suff w:val="tab"/>
      <w:lvlText w:val=""/>
      <w:lvlJc w:val="left"/>
      <w:pPr>
        <w:ind w:left="2160" w:hanging="0"/>
      </w:pPr>
      <w:rPr>
        <w:rFonts w:ascii="Symbol" w:hAnsi="Symbol"/>
        <w:u w:color="auto" w:val="none"/>
      </w:rPr>
    </w:lvl>
    <w:lvl w:ilvl="4">
      <w:numFmt w:val="bullet"/>
      <w:suff w:val="tab"/>
      <w:lvlText w:val="o"/>
      <w:lvlJc w:val="left"/>
      <w:pPr>
        <w:ind w:left="2880" w:hanging="0"/>
      </w:pPr>
      <w:rPr>
        <w:rFonts w:ascii="Courier New" w:hAnsi="Courier New" w:cs="Courier New"/>
        <w:u w:color="auto" w:val="none"/>
      </w:rPr>
    </w:lvl>
    <w:lvl w:ilvl="5">
      <w:numFmt w:val="bullet"/>
      <w:suff w:val="tab"/>
      <w:lvlText w:val=""/>
      <w:lvlJc w:val="left"/>
      <w:pPr>
        <w:ind w:left="3600" w:hanging="0"/>
      </w:pPr>
      <w:rPr>
        <w:rFonts w:ascii="Wingdings" w:hAnsi="Wingdings" w:eastAsia="Wingdings" w:cs="Wingdings"/>
        <w:u w:color="auto" w:val="none"/>
      </w:rPr>
    </w:lvl>
    <w:lvl w:ilvl="6">
      <w:numFmt w:val="bullet"/>
      <w:suff w:val="tab"/>
      <w:lvlText w:val=""/>
      <w:lvlJc w:val="left"/>
      <w:pPr>
        <w:ind w:left="4320" w:hanging="0"/>
      </w:pPr>
      <w:rPr>
        <w:rFonts w:ascii="Symbol" w:hAnsi="Symbol"/>
        <w:u w:color="auto" w:val="none"/>
      </w:rPr>
    </w:lvl>
    <w:lvl w:ilvl="7">
      <w:numFmt w:val="bullet"/>
      <w:suff w:val="tab"/>
      <w:lvlText w:val="o"/>
      <w:lvlJc w:val="left"/>
      <w:pPr>
        <w:ind w:left="5040" w:hanging="0"/>
      </w:pPr>
      <w:rPr>
        <w:rFonts w:ascii="Courier New" w:hAnsi="Courier New" w:cs="Courier New"/>
        <w:u w:color="auto" w:val="none"/>
      </w:rPr>
    </w:lvl>
    <w:lvl w:ilvl="8">
      <w:numFmt w:val="bullet"/>
      <w:suff w:val="tab"/>
      <w:lvlText w:val=""/>
      <w:lvlJc w:val="left"/>
      <w:pPr>
        <w:ind w:left="5760" w:hanging="0"/>
      </w:pPr>
      <w:rPr>
        <w:rFonts w:ascii="Wingdings" w:hAnsi="Wingdings" w:eastAsia="Wingdings" w:cs="Wingdings"/>
        <w:u w:color="auto" w:val="none"/>
      </w:rPr>
    </w:lvl>
  </w:abstractNum>
  <w:abstractNum w:abstractNumId="2">
    <w:multiLevelType w:val="hybridMultilevel"/>
    <w:name w:val="Numbered list 2"/>
    <w:lvl w:ilvl="0">
      <w:start w:val="1"/>
      <w:numFmt w:val="none"/>
      <w:suff w:val="nothing"/>
      <w:lvlText w:val=""/>
      <w:lvlJc w:val="left"/>
      <w:pPr>
        <w:ind w:left="0" w:hanging="0"/>
      </w:pPr>
      <w:rPr>
        <w:u w:color="auto" w:val="none"/>
      </w:rPr>
    </w:lvl>
    <w:lvl w:ilvl="1">
      <w:start w:val="1"/>
      <w:numFmt w:val="none"/>
      <w:suff w:val="nothing"/>
      <w:lvlText w:val=""/>
      <w:lvlJc w:val="left"/>
      <w:pPr>
        <w:ind w:left="0" w:hanging="0"/>
      </w:pPr>
      <w:rPr>
        <w:u w:color="auto" w:val="none"/>
      </w:rPr>
    </w:lvl>
    <w:lvl w:ilvl="2">
      <w:start w:val="1"/>
      <w:numFmt w:val="none"/>
      <w:suff w:val="nothing"/>
      <w:lvlText w:val=""/>
      <w:lvlJc w:val="left"/>
      <w:pPr>
        <w:ind w:left="0" w:hanging="0"/>
      </w:pPr>
      <w:rPr>
        <w:u w:color="auto" w:val="none"/>
      </w:rPr>
    </w:lvl>
    <w:lvl w:ilvl="3">
      <w:start w:val="1"/>
      <w:numFmt w:val="none"/>
      <w:suff w:val="nothing"/>
      <w:lvlText w:val=""/>
      <w:lvlJc w:val="left"/>
      <w:pPr>
        <w:ind w:left="0" w:hanging="0"/>
      </w:pPr>
      <w:rPr>
        <w:u w:color="auto" w:val="none"/>
      </w:rPr>
    </w:lvl>
    <w:lvl w:ilvl="4">
      <w:start w:val="1"/>
      <w:numFmt w:val="none"/>
      <w:suff w:val="nothing"/>
      <w:lvlText w:val=""/>
      <w:lvlJc w:val="left"/>
      <w:pPr>
        <w:ind w:left="0" w:hanging="0"/>
      </w:pPr>
      <w:rPr>
        <w:u w:color="auto" w:val="none"/>
      </w:rPr>
    </w:lvl>
    <w:lvl w:ilvl="5">
      <w:start w:val="1"/>
      <w:numFmt w:val="none"/>
      <w:pStyle w:val="para8"/>
      <w:suff w:val="nothing"/>
      <w:lvlText w:val=""/>
      <w:lvlJc w:val="left"/>
      <w:pPr>
        <w:ind w:left="0" w:hanging="0"/>
      </w:pPr>
      <w:rPr>
        <w:u w:color="auto" w:val="none"/>
      </w:rPr>
    </w:lvl>
    <w:lvl w:ilvl="6">
      <w:start w:val="1"/>
      <w:numFmt w:val="none"/>
      <w:pStyle w:val="para9"/>
      <w:suff w:val="nothing"/>
      <w:lvlText w:val=""/>
      <w:lvlJc w:val="left"/>
      <w:pPr>
        <w:ind w:left="0" w:hanging="0"/>
      </w:pPr>
      <w:rPr>
        <w:u w:color="auto" w:val="none"/>
      </w:rPr>
    </w:lvl>
    <w:lvl w:ilvl="7">
      <w:start w:val="1"/>
      <w:numFmt w:val="none"/>
      <w:pStyle w:val="para10"/>
      <w:suff w:val="nothing"/>
      <w:lvlText w:val=""/>
      <w:lvlJc w:val="left"/>
      <w:pPr>
        <w:ind w:left="0" w:hanging="0"/>
      </w:pPr>
      <w:rPr>
        <w:u w:color="auto" w:val="none"/>
      </w:rPr>
    </w:lvl>
    <w:lvl w:ilvl="8">
      <w:start w:val="1"/>
      <w:numFmt w:val="none"/>
      <w:pStyle w:val="para11"/>
      <w:suff w:val="nothing"/>
      <w:lvlText w:val=""/>
      <w:lvlJc w:val="left"/>
      <w:pPr>
        <w:ind w:left="0" w:hanging="0"/>
      </w:pPr>
      <w:rPr>
        <w:u w:color="auto" w:val="none"/>
      </w:rPr>
    </w:lvl>
  </w:abstractNum>
  <w:abstractNum w:abstractNumId="3">
    <w:multiLevelType w:val="hybridMultilevel"/>
    <w:name w:val="Numbered list 3"/>
    <w:lvl w:ilvl="0">
      <w:numFmt w:val="bullet"/>
      <w:pStyle w:val="para28"/>
      <w:suff w:val="tab"/>
      <w:lvlText w:val=""/>
      <w:lvlJc w:val="left"/>
      <w:pPr>
        <w:ind w:left="360" w:hanging="0"/>
      </w:pPr>
      <w:rPr>
        <w:rFonts w:ascii="Wingdings" w:hAnsi="Wingdings"/>
        <w:u w:color="auto" w:val="none"/>
      </w:rPr>
    </w:lvl>
    <w:lvl w:ilvl="1">
      <w:numFmt w:val="bullet"/>
      <w:suff w:val="tab"/>
      <w:lvlText w:val=""/>
      <w:lvlJc w:val="left"/>
      <w:pPr>
        <w:ind w:left="1080" w:hanging="0"/>
      </w:pPr>
      <w:rPr>
        <w:rFonts w:ascii="Symbol" w:hAnsi="Symbol" w:eastAsia="Calibri" w:cs="Times New Roman"/>
        <w:u w:color="auto" w:val="none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u w:color="auto" w:val="none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  <w:u w:color="auto" w:val="none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  <w:u w:color="auto" w:val="none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u w:color="auto" w:val="none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  <w:u w:color="auto" w:val="none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  <w:u w:color="auto" w:val="none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u w:color="auto" w:val="none"/>
      </w:rPr>
    </w:lvl>
  </w:abstractNum>
  <w:abstractNum w:abstractNumId="4">
    <w:multiLevelType w:val="hybridMultilevel"/>
    <w:name w:val="Numbered list 4"/>
    <w:lvl w:ilvl="0">
      <w:numFmt w:val="bullet"/>
      <w:pStyle w:val="para18"/>
      <w:suff w:val="tab"/>
      <w:lvlText w:val=""/>
      <w:lvlJc w:val="left"/>
      <w:pPr>
        <w:ind w:left="360" w:hanging="0"/>
      </w:pPr>
      <w:rPr>
        <w:rFonts w:ascii="Wingdings" w:hAnsi="Wingdings" w:eastAsia="Wingdings" w:cs="Wingdings"/>
        <w:u w:color="auto" w:val="none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  <w:u w:color="auto" w:val="none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u w:color="auto" w:val="none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  <w:u w:color="auto" w:val="none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  <w:u w:color="auto" w:val="none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u w:color="auto" w:val="none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  <w:u w:color="auto" w:val="none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  <w:u w:color="auto" w:val="none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u w:color="auto" w:val="none"/>
      </w:rPr>
    </w:lvl>
  </w:abstractNum>
  <w:abstractNum w:abstractNumId="5">
    <w:multiLevelType w:val="hybridMultilevel"/>
    <w:name w:val="Numbered list 5"/>
    <w:lvl w:ilvl="0">
      <w:start w:val="1"/>
      <w:numFmt w:val="decimal"/>
      <w:pStyle w:val="para17"/>
      <w:suff w:val="tab"/>
      <w:lvlText w:val="%1."/>
      <w:lvlJc w:val="left"/>
      <w:pPr>
        <w:ind w:left="72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44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left"/>
      <w:pPr>
        <w:ind w:left="234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88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60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left"/>
      <w:pPr>
        <w:ind w:left="450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504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76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6660" w:hanging="0"/>
      </w:pPr>
      <w:rPr>
        <w:u w:color="auto" w:val="none"/>
      </w:rPr>
    </w:lvl>
  </w:abstractNum>
  <w:abstractNum w:abstractNumId="6">
    <w:multiLevelType w:val="hybridMultilevel"/>
    <w:name w:val="Numbered list 6"/>
    <w:lvl w:ilvl="0">
      <w:start w:val="1"/>
      <w:numFmt w:val="decimal"/>
      <w:pStyle w:val="para46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u w:color="auto"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9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7"/>
    <o:shapelayout v:ext="edit">
      <o:rules v:ext="edit"/>
    </o:shapelayout>
  </w:shapeDefaults>
  <w:tmPrefOne w:val="17"/>
  <w:tmPrefTwo w:val="1"/>
  <w:tmFmtPref w:val="18928138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8"/>
    <w:tmLastPosCaret>
      <w:tmLastPosPgfIdx w:val="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6342652" w:val="976" w:fileVer="342" w:fileVer64="64" w:fileVerOS="4">
    <w:pdfExportOpt pagesRangeIndex="4" pagesSelectionIndex="0" customRangeInfo="1-1" qualityIndex="3" embedFonts="2" useJpegs="1" useSubsetFonts="1" useAlpha="1" relativeLinks="0" useInteractiveForms="0" taggedPdf="1" pane="0" zoom="0" zoomScale="100" layout="0" includeDoc="0" viewFlags="0" openViewer="1" jpegQuality="80" flags="252" tocGen="0" tocLevels="9" exportComments="0" exportChanges="0" name="E:\documents\Carrière\A_FAIRE (argumentaire, etc)\CV\cv-daniel-tischer-fr-v3.8.pdf"/>
  </w:tmAppRevision>
  <w:guidesAndGrid showGuides="1" lockGuides="0" snapToGuides="1" snapToPageMargins="0" snapToOtherObjects="1" tolerance="8" gridDistanceHorizontal="110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0"/>
        <w:szCs w:val="20"/>
        <w:lang w:val="en-gb" w:eastAsia="zh-cn" w:bidi="ar-sa"/>
      </w:rPr>
    </w:rPrDefault>
    <w:pPrDefault>
      <w:pPr>
        <w:spacing w:after="120" w:line="280" w:lineRule="atLeast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2"/>
      <w:szCs w:val="22"/>
      <w:lang w:val="fr-fr"/>
    </w:rPr>
  </w:style>
  <w:style w:type="paragraph" w:styleId="para1">
    <w:name w:val="heading 1"/>
    <w:qFormat/>
    <w:basedOn w:val="para0"/>
    <w:next w:val="para0"/>
    <w:pPr>
      <w:spacing w:line="320" w:lineRule="exact"/>
      <w:contextualSpacing/>
      <w:jc w:val="center"/>
      <w:keepNext/>
      <w:outlineLv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70C0" tmshd="6553856, 12611584, 16777215"/>
    </w:pPr>
    <w:rPr>
      <w:rFonts w:ascii="Arial" w:hAnsi="Arial" w:cs="Arial"/>
      <w:b/>
      <w:color w:val="ffffff"/>
      <w:sz w:val="24"/>
      <w:szCs w:val="24"/>
    </w:rPr>
  </w:style>
  <w:style w:type="paragraph" w:styleId="para2" w:customStyle="1">
    <w:name w:val="List Para 2"/>
    <w:qFormat/>
    <w:basedOn w:val="para0"/>
    <w:next w:val="para16"/>
    <w:pPr>
      <w:spacing w:before="480"/>
      <w:keepNext/>
      <w:keepLines/>
    </w:pPr>
    <w:rPr>
      <w:rFonts w:ascii="Arial" w:hAnsi="Arial"/>
      <w:b/>
      <w:color w:val="0070c0"/>
      <w:sz w:val="24"/>
      <w:szCs w:val="24"/>
    </w:rPr>
  </w:style>
  <w:style w:type="paragraph" w:styleId="para3">
    <w:name w:val="heading 2"/>
    <w:qFormat/>
    <w:basedOn w:val="para2"/>
    <w:next w:val="para0"/>
    <w:pPr>
      <w:outlineLvl w:val="1"/>
    </w:pPr>
    <w:rPr>
      <w:color w:val="1f497d"/>
    </w:rPr>
  </w:style>
  <w:style w:type="paragraph" w:styleId="para4">
    <w:name w:val="heading 4"/>
    <w:qFormat/>
    <w:next w:val="para0"/>
    <w:pPr>
      <w:spacing w:before="720" w:line="240" w:lineRule="auto"/>
      <w:keepNext/>
      <w:outlineLvl w:val="3"/>
      <w:keepLines/>
    </w:pPr>
    <w:rPr>
      <w:rFonts w:ascii="Calibri" w:hAnsi="Calibri" w:eastAsia="Calibri" w:cs="Arial"/>
      <w:b/>
      <w:color w:val="1f497d"/>
      <w:sz w:val="28"/>
      <w:szCs w:val="28"/>
      <w:lang w:val="fr-fr" w:eastAsia="zh-cn" w:bidi="ar-sa"/>
    </w:rPr>
  </w:style>
  <w:style w:type="paragraph" w:styleId="para5">
    <w:name w:val="heading 3"/>
    <w:qFormat/>
    <w:basedOn w:val="para4"/>
    <w:next w:val="para0"/>
    <w:pPr>
      <w:spacing w:before="1080" w:after="480"/>
      <w:outlineLvl w:val="2"/>
      <w:pBdr>
        <w:top w:val="single" w:sz="8" w:space="6" w:color="A6A6A6" tmln="20, 20, 20, 0, 120"/>
        <w:left w:val="single" w:sz="8" w:space="12" w:color="A6A6A6" tmln="20, 20, 20, 0, 24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auto"/>
      <w:sz w:val="34"/>
      <w:szCs w:val="34"/>
    </w:rPr>
  </w:style>
  <w:style w:type="paragraph" w:styleId="para6" w:customStyle="1">
    <w:name w:val="Normal Light"/>
    <w:qFormat/>
    <w:basedOn w:val="para0"/>
    <w:pPr>
      <w:spacing w:line="320" w:lineRule="atLeast"/>
      <w:jc w:val="both"/>
    </w:pPr>
    <w:rPr>
      <w:rFonts w:ascii="Calibri Light" w:hAnsi="Calibri Light"/>
    </w:rPr>
  </w:style>
  <w:style w:type="paragraph" w:styleId="para7">
    <w:name w:val="heading 5"/>
    <w:qFormat/>
    <w:basedOn w:val="para6"/>
    <w:next w:val="para6"/>
    <w:pPr>
      <w:spacing w:before="360"/>
      <w:keepNext/>
      <w:outlineLvl w:val="4"/>
      <w:keepLines/>
    </w:pPr>
    <w:rPr>
      <w:rFonts w:ascii="Source Code Pro Semibold" w:hAnsi="Source Code Pro Semibold" w:cs="Consolas"/>
      <w:spacing w:val="81"/>
      <w:sz w:val="18"/>
      <w:szCs w:val="18"/>
      <w:lang w:val="en-gb"/>
    </w:rPr>
  </w:style>
  <w:style w:type="paragraph" w:styleId="para8">
    <w:name w:val="heading 6"/>
    <w:qFormat/>
    <w:basedOn w:val="para0"/>
    <w:next w:val="para0"/>
    <w:pPr>
      <w:numPr>
        <w:ilvl w:val="5"/>
        <w:numId w:val="2"/>
      </w:numPr>
      <w:ind w:left="0" w:firstLine="0"/>
      <w:spacing w:before="480" w:line="240" w:lineRule="auto"/>
      <w:jc w:val="both"/>
      <w:suppressAutoHyphens/>
      <w:hyphenationLines w:val="0"/>
      <w:keepNext/>
      <w:outlineLvl w:val="5"/>
      <w:tabs defTabSz="709">
        <w:tab w:val="left" w:pos="425" w:leader="none"/>
        <w:tab w:val="right" w:pos="10206" w:leader="underscore"/>
      </w:tabs>
    </w:pPr>
    <w:rPr>
      <w:rFonts w:ascii="Arial" w:hAnsi="Arial" w:eastAsia="Times New Roman" w:cs="Arial"/>
      <w:b/>
      <w:bCs/>
      <w:color w:val="1f497d"/>
      <w:sz w:val="20"/>
      <w:szCs w:val="20"/>
    </w:rPr>
  </w:style>
  <w:style w:type="paragraph" w:styleId="para9">
    <w:name w:val="heading 7"/>
    <w:qFormat/>
    <w:basedOn w:val="para0"/>
    <w:next w:val="para0"/>
    <w:pPr>
      <w:numPr>
        <w:ilvl w:val="6"/>
        <w:numId w:val="2"/>
      </w:numPr>
      <w:ind w:left="0" w:firstLine="0"/>
      <w:spacing w:before="180" w:after="240" w:line="240" w:lineRule="auto"/>
      <w:suppressAutoHyphens/>
      <w:hyphenationLines w:val="0"/>
      <w:keepNext/>
      <w:outlineLvl w:val="6"/>
      <w:tabs defTabSz="709">
        <w:tab w:val="left" w:pos="425" w:leader="none"/>
        <w:tab w:val="right" w:pos="10206" w:leader="underscore"/>
      </w:tabs>
    </w:pPr>
    <w:rPr>
      <w:rFonts w:ascii="Arial" w:hAnsi="Arial" w:eastAsia="Times New Roman" w:cs="Arial"/>
      <w:b/>
      <w:bCs/>
      <w:i/>
      <w:iCs/>
      <w:color w:val="0000ff"/>
    </w:rPr>
  </w:style>
  <w:style w:type="paragraph" w:styleId="para10">
    <w:name w:val="heading 8"/>
    <w:qFormat/>
    <w:basedOn w:val="para0"/>
    <w:next w:val="para0"/>
    <w:pPr>
      <w:numPr>
        <w:ilvl w:val="7"/>
        <w:numId w:val="2"/>
      </w:numPr>
      <w:ind w:left="0" w:firstLine="0"/>
      <w:spacing w:before="180" w:after="0" w:line="240" w:lineRule="auto"/>
      <w:suppressAutoHyphens/>
      <w:hyphenationLines w:val="0"/>
      <w:keepNext/>
      <w:outlineLvl w:val="7"/>
      <w:tabs defTabSz="709">
        <w:tab w:val="left" w:pos="425" w:leader="none"/>
        <w:tab w:val="left" w:pos="5245" w:leader="none"/>
        <w:tab w:val="right" w:pos="10206" w:leader="underscore"/>
      </w:tabs>
    </w:pPr>
    <w:rPr>
      <w:rFonts w:ascii="Arial" w:hAnsi="Arial" w:eastAsia="Times New Roman" w:cs="Arial"/>
      <w:color w:val="0000ff"/>
      <w:sz w:val="26"/>
      <w:szCs w:val="26"/>
    </w:rPr>
  </w:style>
  <w:style w:type="paragraph" w:styleId="para11">
    <w:name w:val="heading 9"/>
    <w:qFormat/>
    <w:basedOn w:val="para0"/>
    <w:next w:val="para0"/>
    <w:pPr>
      <w:numPr>
        <w:ilvl w:val="8"/>
        <w:numId w:val="2"/>
      </w:numPr>
      <w:ind w:left="0" w:firstLine="0"/>
      <w:spacing w:after="0" w:line="240" w:lineRule="auto"/>
      <w:suppressAutoHyphens/>
      <w:hyphenationLines w:val="0"/>
      <w:keepNext/>
      <w:outlineLvl w:val="8"/>
      <w:tabs defTabSz="709">
        <w:tab w:val="right" w:pos="10064" w:leader="dot"/>
      </w:tabs>
    </w:pPr>
    <w:rPr>
      <w:rFonts w:ascii="Arial" w:hAnsi="Arial" w:eastAsia="Times New Roman" w:cs="Arial"/>
      <w:sz w:val="36"/>
      <w:szCs w:val="36"/>
    </w:rPr>
  </w:style>
  <w:style w:type="paragraph" w:styleId="para12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13">
    <w:name w:val="Header"/>
    <w:qFormat/>
    <w:basedOn w:val="para0"/>
    <w:pPr>
      <w:spacing w:after="0" w:line="240" w:lineRule="auto"/>
      <w:tabs defTabSz="709">
        <w:tab w:val="center" w:pos="4536" w:leader="none"/>
        <w:tab w:val="right" w:pos="9072" w:leader="none"/>
      </w:tabs>
    </w:pPr>
  </w:style>
  <w:style w:type="paragraph" w:styleId="para14">
    <w:name w:val="Footer"/>
    <w:qFormat/>
    <w:basedOn w:val="para0"/>
    <w:pPr>
      <w:spacing w:after="0" w:line="240" w:lineRule="auto"/>
      <w:tabs defTabSz="709">
        <w:tab w:val="center" w:pos="4536" w:leader="none"/>
        <w:tab w:val="right" w:pos="9072" w:leader="none"/>
      </w:tabs>
    </w:pPr>
  </w:style>
  <w:style w:type="paragraph" w:styleId="para15">
    <w:name w:val="Body Text"/>
    <w:qFormat/>
    <w:basedOn w:val="para0"/>
    <w:pPr>
      <w:ind w:right="-1134"/>
      <w:spacing w:after="0" w:line="240" w:lineRule="auto"/>
      <w:jc w:val="center"/>
    </w:pPr>
    <w:rPr>
      <w:rFonts w:ascii="Arial" w:hAnsi="Arial" w:eastAsia="Times New Roman"/>
      <w:b/>
      <w:sz w:val="18"/>
      <w:szCs w:val="20"/>
      <w:lang w:val="fr-ca"/>
    </w:rPr>
  </w:style>
  <w:style w:type="paragraph" w:styleId="para16" w:customStyle="1">
    <w:name w:val="Normal Justified"/>
    <w:qFormat/>
    <w:basedOn w:val="para0"/>
    <w:pPr>
      <w:spacing w:line="280" w:lineRule="exact"/>
      <w:jc w:val="both"/>
    </w:pPr>
  </w:style>
  <w:style w:type="paragraph" w:styleId="para17" w:customStyle="1">
    <w:name w:val="Numbered List"/>
    <w:qFormat/>
    <w:basedOn w:val="para0"/>
    <w:pPr>
      <w:numPr>
        <w:ilvl w:val="0"/>
        <w:numId w:val="5"/>
      </w:numPr>
      <w:ind w:left="714" w:hanging="357"/>
      <w:spacing w:before="240" w:after="240" w:line="320" w:lineRule="exact"/>
      <w:contextualSpacing/>
    </w:pPr>
  </w:style>
  <w:style w:type="paragraph" w:styleId="para18" w:customStyle="1">
    <w:name w:val="Bullet List"/>
    <w:qFormat/>
    <w:basedOn w:val="para0"/>
    <w:pPr>
      <w:numPr>
        <w:ilvl w:val="0"/>
        <w:numId w:val="4"/>
      </w:numPr>
      <w:ind w:left="714" w:hanging="357"/>
      <w:spacing w:before="120" w:after="60" w:line="280" w:lineRule="exact"/>
    </w:pPr>
    <w:rPr>
      <w:rFonts w:cs="Arial"/>
    </w:rPr>
  </w:style>
  <w:style w:type="paragraph" w:styleId="para19">
    <w:name w:val="Body Text Indent"/>
    <w:qFormat/>
    <w:basedOn w:val="para0"/>
    <w:pPr>
      <w:ind w:left="283"/>
    </w:pPr>
  </w:style>
  <w:style w:type="paragraph" w:styleId="para20">
    <w:name w:val="TOC Heading"/>
    <w:qFormat/>
    <w:basedOn w:val="para1"/>
    <w:next w:val="para0"/>
    <w:pPr>
      <w:spacing w:before="480" w:after="0" w:line="276" w:lineRule="auto"/>
      <w:jc w:val="left"/>
      <w:outlineLvl w:val="9"/>
      <w:keepLines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mbria" w:hAnsi="Cambria" w:eastAsia="Cambria"/>
      <w:bCs/>
      <w:color w:val="365f91"/>
      <w:sz w:val="28"/>
      <w:szCs w:val="28"/>
      <w:lang w:val="en-us" w:eastAsia="ja-jp"/>
    </w:rPr>
  </w:style>
  <w:style w:type="paragraph" w:styleId="para21">
    <w:name w:val="toc 1"/>
    <w:qFormat/>
    <w:basedOn w:val="para0"/>
    <w:next w:val="para0"/>
    <w:pPr>
      <w:spacing w:before="200" w:after="100"/>
      <w:tabs defTabSz="709">
        <w:tab w:val="right" w:pos="8495" w:leader="dot"/>
      </w:tabs>
    </w:pPr>
    <w:rPr>
      <w:rFonts w:ascii="Calibri Light" w:hAnsi="Calibri Light"/>
      <w:b/>
    </w:rPr>
  </w:style>
  <w:style w:type="paragraph" w:styleId="para22">
    <w:name w:val="caption"/>
    <w:qFormat/>
    <w:basedOn w:val="para0"/>
    <w:next w:val="para0"/>
    <w:pPr>
      <w:spacing w:before="60" w:after="240" w:line="240" w:lineRule="auto"/>
      <w:jc w:val="center"/>
      <w:suppressAutoHyphens/>
      <w:hyphenationLines w:val="0"/>
      <w:tabs defTabSz="709">
        <w:tab w:val="left" w:pos="425" w:leader="none"/>
        <w:tab w:val="right" w:pos="10206" w:leader="underscore"/>
      </w:tabs>
    </w:pPr>
    <w:rPr>
      <w:rFonts w:ascii="Arial Narrow" w:hAnsi="Arial Narrow" w:eastAsia="Times New Roman" w:cs="Arial Narrow"/>
      <w:b/>
      <w:iCs/>
      <w:sz w:val="20"/>
      <w:szCs w:val="18"/>
    </w:rPr>
  </w:style>
  <w:style w:type="paragraph" w:styleId="para23">
    <w:name w:val="Body Text 2"/>
    <w:qFormat/>
    <w:basedOn w:val="para0"/>
    <w:pPr>
      <w:spacing w:line="480" w:lineRule="auto"/>
    </w:pPr>
  </w:style>
  <w:style w:type="paragraph" w:styleId="para24">
    <w:name w:val="Body Text 3"/>
    <w:qFormat/>
    <w:basedOn w:val="para0"/>
    <w:rPr>
      <w:sz w:val="16"/>
      <w:szCs w:val="16"/>
    </w:rPr>
  </w:style>
  <w:style w:type="paragraph" w:styleId="para25" w:customStyle="1">
    <w:name w:val="Exemple"/>
    <w:qFormat/>
    <w:basedOn w:val="para0"/>
    <w:pPr>
      <w:ind w:left="709" w:right="708"/>
      <w:spacing/>
      <w:jc w:val="both"/>
    </w:pPr>
    <w:rPr>
      <w:rFonts w:ascii="Times New Roman" w:hAnsi="Times New Roman"/>
      <w:i/>
      <w:lang w:val="en-gb"/>
    </w:rPr>
  </w:style>
  <w:style w:type="paragraph" w:styleId="para26" w:customStyle="1">
    <w:name w:val="Table Text"/>
    <w:qFormat/>
    <w:basedOn w:val="para0"/>
    <w:pPr>
      <w:spacing w:before="120" w:line="240" w:lineRule="exact"/>
    </w:pPr>
    <w:rPr>
      <w:rFonts w:ascii="Calibri Light" w:hAnsi="Calibri Light"/>
      <w:sz w:val="20"/>
    </w:rPr>
  </w:style>
  <w:style w:type="paragraph" w:styleId="para27" w:customStyle="1">
    <w:name w:val="Table Heading"/>
    <w:qFormat/>
    <w:basedOn w:val="para26"/>
    <w:rPr>
      <w:rFonts w:ascii="Calibri" w:hAnsi="Calibri"/>
    </w:rPr>
  </w:style>
  <w:style w:type="paragraph" w:styleId="para28" w:customStyle="1">
    <w:name w:val="Table Bullet List"/>
    <w:qFormat/>
    <w:basedOn w:val="para26"/>
    <w:pPr>
      <w:numPr>
        <w:ilvl w:val="0"/>
        <w:numId w:val="3"/>
      </w:numPr>
      <w:ind w:left="720" w:hanging="360"/>
    </w:pPr>
    <w:rPr>
      <w:szCs w:val="20"/>
    </w:rPr>
  </w:style>
  <w:style w:type="paragraph" w:styleId="para29" w:customStyle="1">
    <w:name w:val="Table Heading Centered"/>
    <w:qFormat/>
    <w:basedOn w:val="para27"/>
    <w:pPr>
      <w:spacing/>
      <w:jc w:val="center"/>
    </w:pPr>
    <w:rPr>
      <w:rFonts w:ascii="Arial" w:hAnsi="Arial"/>
      <w:sz w:val="16"/>
    </w:rPr>
  </w:style>
  <w:style w:type="paragraph" w:styleId="para30">
    <w:name w:val="toc 2"/>
    <w:qFormat/>
    <w:basedOn w:val="para0"/>
    <w:next w:val="para0"/>
    <w:pPr>
      <w:ind w:left="220"/>
      <w:spacing w:after="100"/>
    </w:pPr>
    <w:rPr>
      <w:rFonts w:ascii="Calibri Light" w:hAnsi="Calibri Light"/>
      <w:sz w:val="20"/>
    </w:rPr>
  </w:style>
  <w:style w:type="paragraph" w:styleId="para31">
    <w:name w:val="toc 3"/>
    <w:qFormat/>
    <w:basedOn w:val="para0"/>
    <w:next w:val="para0"/>
    <w:pPr>
      <w:ind w:left="440"/>
      <w:spacing w:after="100"/>
    </w:pPr>
  </w:style>
  <w:style w:type="paragraph" w:styleId="para32" w:customStyle="1">
    <w:name w:val="Table Bullet Condensed"/>
    <w:qFormat/>
    <w:basedOn w:val="para28"/>
    <w:pPr>
      <w:ind w:left="360"/>
      <w:spacing w:before="60" w:after="0"/>
    </w:pPr>
  </w:style>
  <w:style w:type="paragraph" w:styleId="para33">
    <w:name w:val="List Paragraph"/>
    <w:qFormat/>
    <w:basedOn w:val="para0"/>
    <w:pPr>
      <w:ind w:left="720"/>
      <w:contextualSpacing/>
    </w:pPr>
  </w:style>
  <w:style w:type="paragraph" w:styleId="para34" w:customStyle="1">
    <w:name w:val="Title Annexe"/>
    <w:qFormat/>
    <w:basedOn w:val="para33"/>
    <w:next w:val="para0"/>
    <w:pPr>
      <w:ind w:left="0"/>
      <w:spacing w:line="320" w:lineRule="exact"/>
      <w:jc w:val="center"/>
      <w:pageBreakBefore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70C0" tmshd="6553856, 12611584, 16777215"/>
    </w:pPr>
    <w:rPr>
      <w:rFonts w:ascii="Arial" w:hAnsi="Arial" w:cs="Arial"/>
      <w:b/>
      <w:color w:val="ffffff"/>
      <w:sz w:val="24"/>
      <w:szCs w:val="24"/>
    </w:rPr>
  </w:style>
  <w:style w:type="paragraph" w:styleId="para35" w:customStyle="1">
    <w:name w:val="Table Blue Heading"/>
    <w:qFormat/>
    <w:basedOn w:val="para0"/>
    <w:pPr>
      <w:spacing w:before="120" w:line="240" w:lineRule="auto"/>
      <w:jc w:val="center"/>
    </w:pPr>
    <w:rPr>
      <w:rFonts w:ascii="Arial" w:hAnsi="Arial" w:cs="Arial"/>
      <w:color w:val="0070c0"/>
      <w:sz w:val="16"/>
      <w:szCs w:val="20"/>
    </w:rPr>
  </w:style>
  <w:style w:type="paragraph" w:styleId="para36" w:customStyle="1">
    <w:name w:val="Blue Heading"/>
    <w:qFormat/>
    <w:basedOn w:val="para0"/>
    <w:pPr>
      <w:spacing w:after="0" w:line="240" w:lineRule="auto"/>
    </w:pPr>
    <w:rPr>
      <w:rFonts w:ascii="Arial" w:hAnsi="Arial" w:cs="Arial"/>
      <w:color w:val="0070c0"/>
      <w:sz w:val="20"/>
      <w:szCs w:val="20"/>
    </w:rPr>
  </w:style>
  <w:style w:type="paragraph" w:styleId="para37" w:customStyle="1">
    <w:name w:val="Heading 2 (project)"/>
    <w:qFormat/>
    <w:basedOn w:val="para3"/>
    <w:pPr>
      <w:spacing w:before="360" w:after="360"/>
      <w:jc w:val="center"/>
      <w:pageBreakBefore/>
    </w:pPr>
    <w:rPr>
      <w:b w:val="0"/>
      <w:color w:val="auto"/>
    </w:rPr>
  </w:style>
  <w:style w:type="paragraph" w:styleId="para38">
    <w:name w:val="Footnote Text"/>
    <w:qFormat/>
    <w:basedOn w:val="para0"/>
    <w:pPr>
      <w:spacing w:after="0" w:line="240" w:lineRule="auto"/>
    </w:pPr>
    <w:rPr>
      <w:rFonts w:ascii="Calibri Light" w:hAnsi="Calibri Light"/>
      <w:sz w:val="18"/>
      <w:szCs w:val="20"/>
    </w:rPr>
  </w:style>
  <w:style w:type="paragraph" w:styleId="para39">
    <w:name w:val="Title"/>
    <w:qFormat/>
    <w:basedOn w:val="para0"/>
    <w:next w:val="para0"/>
    <w:pPr>
      <w:spacing w:after="0" w:line="240" w:lineRule="auto"/>
      <w:jc w:val="center"/>
      <w:widowControl w:val="0"/>
    </w:pPr>
    <w:rPr>
      <w:rFonts w:ascii="Arial" w:hAnsi="Arial" w:eastAsia="Times New Roman"/>
      <w:b/>
      <w:sz w:val="36"/>
      <w:szCs w:val="20"/>
      <w:lang w:val="en-us"/>
    </w:rPr>
  </w:style>
  <w:style w:type="paragraph" w:styleId="para40" w:customStyle="1">
    <w:name w:val="ProjectNumber"/>
    <w:qFormat/>
    <w:basedOn w:val="para0"/>
    <w:pPr>
      <w:spacing w:before="480"/>
      <w:jc w:val="center"/>
      <w:pageBreakBefore/>
    </w:pPr>
    <w:rPr>
      <w:rFonts w:ascii="Arial" w:hAnsi="Arial" w:cs="Arial"/>
      <w:sz w:val="60"/>
      <w:szCs w:val="60"/>
    </w:rPr>
  </w:style>
  <w:style w:type="paragraph" w:styleId="para41">
    <w:name w:val="Endnote Text"/>
    <w:qFormat/>
    <w:basedOn w:val="para0"/>
    <w:pPr>
      <w:spacing w:after="0" w:line="240" w:lineRule="auto"/>
    </w:pPr>
    <w:rPr>
      <w:sz w:val="20"/>
      <w:szCs w:val="20"/>
    </w:rPr>
  </w:style>
  <w:style w:type="paragraph" w:styleId="para42" w:customStyle="1">
    <w:name w:val="Bullet Light"/>
    <w:qFormat/>
    <w:basedOn w:val="para18"/>
    <w:pPr>
      <w:numPr>
        <w:ilvl w:val="0"/>
        <w:numId w:val="1"/>
      </w:numPr>
      <w:ind w:left="357" w:hanging="357"/>
      <w:spacing w:after="240" w:line="320" w:lineRule="atLeast"/>
      <w:contextualSpacing/>
    </w:pPr>
    <w:rPr>
      <w:rFonts w:ascii="Calibri Light" w:hAnsi="Calibri Light"/>
    </w:rPr>
  </w:style>
  <w:style w:type="paragraph" w:styleId="para43">
    <w:name w:val="Table of Figures"/>
    <w:qFormat/>
    <w:basedOn w:val="para0"/>
    <w:next w:val="para0"/>
    <w:pPr>
      <w:spacing w:after="40"/>
    </w:pPr>
    <w:rPr>
      <w:rFonts w:ascii="Calibri Light" w:hAnsi="Calibri Light"/>
      <w:sz w:val="20"/>
    </w:rPr>
  </w:style>
  <w:style w:type="paragraph" w:styleId="para44">
    <w:name w:val="index 1"/>
    <w:qFormat/>
    <w:basedOn w:val="para0"/>
    <w:next w:val="para0"/>
    <w:pPr>
      <w:ind w:left="220" w:hanging="220"/>
      <w:spacing w:after="0" w:line="240" w:lineRule="auto"/>
    </w:pPr>
  </w:style>
  <w:style w:type="paragraph" w:styleId="para45" w:customStyle="1">
    <w:name w:val="Centered Image"/>
    <w:qFormat/>
    <w:basedOn w:val="para6"/>
    <w:pPr>
      <w:spacing w:before="240"/>
      <w:jc w:val="center"/>
    </w:pPr>
  </w:style>
  <w:style w:type="paragraph" w:styleId="para46" w:customStyle="1">
    <w:name w:val="List Light"/>
    <w:qFormat/>
    <w:basedOn w:val="para17"/>
    <w:pPr>
      <w:numPr>
        <w:ilvl w:val="0"/>
        <w:numId w:val="6"/>
      </w:numPr>
      <w:ind w:left="426" w:hanging="426"/>
    </w:pPr>
    <w:rPr>
      <w:rFonts w:ascii="Calibri Light" w:hAnsi="Calibri Light"/>
    </w:rPr>
  </w:style>
  <w:style w:type="paragraph" w:styleId="para47" w:customStyle="1">
    <w:name w:val="Photo"/>
    <w:qFormat/>
    <w:basedOn w:val="para0"/>
    <w:pPr>
      <w:spacing w:line="240" w:lineRule="auto"/>
      <w:jc w:val="right"/>
      <w:suppressAutoHyphens/>
      <w:hyphenationLines w:val="0"/>
    </w:pPr>
    <w:rPr>
      <w:rFonts w:ascii="Arial Narrow" w:hAnsi="Arial Narrow" w:eastAsia="Times New Roman"/>
      <w:sz w:val="20"/>
      <w:szCs w:val="20"/>
      <w:lang w:val="en-gb"/>
    </w:rPr>
  </w:style>
  <w:style w:type="paragraph" w:styleId="para48" w:customStyle="1">
    <w:name w:val="Table Cell"/>
    <w:qFormat/>
    <w:basedOn w:val="para0"/>
    <w:pPr>
      <w:ind w:left="113"/>
      <w:spacing w:before="60" w:after="60" w:line="240" w:lineRule="auto"/>
      <w:suppressAutoHyphens/>
      <w:hyphenationLines w:val="0"/>
    </w:pPr>
    <w:rPr>
      <w:rFonts w:ascii="Arial Narrow" w:hAnsi="Arial Narrow" w:eastAsia="Times New Roman"/>
      <w:iCs/>
      <w:sz w:val="20"/>
      <w:szCs w:val="20"/>
      <w:lang w:val="en-gb"/>
    </w:rPr>
  </w:style>
  <w:style w:type="paragraph" w:styleId="para49" w:customStyle="1">
    <w:name w:val="CV Head"/>
    <w:qFormat/>
    <w:basedOn w:val="para48"/>
    <w:pPr>
      <w:spacing w:before="0" w:after="0"/>
    </w:pPr>
  </w:style>
  <w:style w:type="paragraph" w:styleId="para50" w:customStyle="1">
    <w:name w:val="Style Heading 1 + Before:  0 pt"/>
    <w:qFormat/>
    <w:basedOn w:val="para1"/>
    <w:pPr>
      <w:spacing w:line="240" w:lineRule="atLeast"/>
      <w:jc w:val="left"/>
      <w:suppressAutoHyphens/>
      <w:hyphenationLines w:val="0"/>
      <w:keepNext w:val="0"/>
      <w:pBdr>
        <w:top w:val="nil" w:sz="0" w:space="3" w:color="000000" tmln="20, 20, 20, 0, 60"/>
        <w:left w:val="nil" w:sz="0" w:space="3" w:color="000000" tmln="20, 20, 20, 0, 60"/>
        <w:bottom w:val="single" w:sz="4" w:space="1" w:color="BFBFBF" tmln="10, 20, 20, 0, 2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 Narrow" w:hAnsi="Arial Narrow" w:eastAsia="Times New Roman" w:cs="Times New Roman"/>
      <w:bCs/>
      <w:color w:val="003366"/>
      <w:sz w:val="22"/>
      <w:szCs w:val="20"/>
      <w:lang w:val="en-gb"/>
    </w:rPr>
  </w:style>
  <w:style w:type="character" w:styleId="char0" w:default="1">
    <w:name w:val="Default Paragraph Font"/>
  </w:style>
  <w:style w:type="character" w:styleId="char1" w:customStyle="1">
    <w:name w:val="Heading 2 Char"/>
    <w:rPr>
      <w:rFonts w:ascii="Arial" w:hAnsi="Arial"/>
      <w:b/>
      <w:color w:val="1f497d"/>
      <w:sz w:val="24"/>
      <w:szCs w:val="24"/>
      <w:lang w:val="fr-fr"/>
    </w:rPr>
  </w:style>
  <w:style w:type="character" w:styleId="char2" w:customStyle="1">
    <w:name w:val="Heading 3 Char"/>
    <w:rPr>
      <w:rFonts w:ascii="Calibri" w:hAnsi="Calibri" w:eastAsia="Times New Roman" w:cs="Arial"/>
      <w:b/>
      <w:sz w:val="34"/>
      <w:szCs w:val="34"/>
      <w:lang w:val="fr-fr"/>
    </w:rPr>
  </w:style>
  <w:style w:type="character" w:styleId="char3" w:customStyle="1">
    <w:name w:val="Heading 4 Char"/>
    <w:rPr>
      <w:rFonts w:ascii="Calibri" w:hAnsi="Calibri" w:eastAsia="Times New Roman" w:cs="Arial"/>
      <w:b/>
      <w:color w:val="1f497d"/>
      <w:sz w:val="28"/>
      <w:szCs w:val="28"/>
      <w:lang w:val="fr-fr"/>
    </w:rPr>
  </w:style>
  <w:style w:type="character" w:styleId="char4" w:customStyle="1">
    <w:name w:val="Heading 5 Char"/>
    <w:rPr>
      <w:rFonts w:ascii="Source Code Pro Semibold" w:hAnsi="Source Code Pro Semibold" w:cs="Consolas"/>
      <w:spacing w:val="216"/>
      <w:sz w:val="18"/>
      <w:szCs w:val="18"/>
      <w:lang w:val="fr-fr"/>
    </w:rPr>
  </w:style>
  <w:style w:type="character" w:styleId="char5" w:customStyle="1">
    <w:name w:val="Heading 6 Char"/>
    <w:rPr>
      <w:rFonts w:ascii="Arial" w:hAnsi="Arial" w:eastAsia="Times New Roman" w:cs="Arial"/>
      <w:b/>
      <w:bCs w:val="0"/>
      <w:color w:val="1f497d"/>
      <w:lang w:val="fr-fr"/>
    </w:rPr>
  </w:style>
  <w:style w:type="character" w:styleId="char6" w:customStyle="1">
    <w:name w:val="Heading 7 Char"/>
    <w:rPr>
      <w:rFonts w:ascii="Arial" w:hAnsi="Arial" w:eastAsia="Times New Roman" w:cs="Arial"/>
      <w:b/>
      <w:bCs w:val="0"/>
      <w:i/>
      <w:iCs w:val="0"/>
      <w:color w:val="0000ff"/>
      <w:sz w:val="22"/>
      <w:szCs w:val="22"/>
      <w:lang w:val="fr-fr"/>
    </w:rPr>
  </w:style>
  <w:style w:type="character" w:styleId="char7" w:customStyle="1">
    <w:name w:val="Heading 8 Char"/>
    <w:rPr>
      <w:rFonts w:ascii="Arial" w:hAnsi="Arial" w:eastAsia="Times New Roman" w:cs="Arial"/>
      <w:color w:val="0000ff"/>
      <w:sz w:val="26"/>
      <w:szCs w:val="26"/>
      <w:lang w:val="fr-fr"/>
    </w:rPr>
  </w:style>
  <w:style w:type="character" w:styleId="char8" w:customStyle="1">
    <w:name w:val="Heading 9 Char"/>
    <w:rPr>
      <w:rFonts w:ascii="Arial" w:hAnsi="Arial" w:eastAsia="Times New Roman" w:cs="Arial"/>
      <w:sz w:val="36"/>
      <w:szCs w:val="36"/>
      <w:lang w:val="fr-fr"/>
    </w:rPr>
  </w:style>
  <w:style w:type="character" w:styleId="char9" w:customStyle="1">
    <w:name w:val="Balloon Text Char"/>
    <w:rPr>
      <w:rFonts w:ascii="Tahoma" w:hAnsi="Tahoma" w:cs="Tahoma"/>
      <w:sz w:val="16"/>
      <w:szCs w:val="16"/>
    </w:rPr>
  </w:style>
  <w:style w:type="character" w:styleId="char10" w:customStyle="1">
    <w:name w:val="Header Char"/>
  </w:style>
  <w:style w:type="character" w:styleId="char11" w:customStyle="1">
    <w:name w:val="Footer Char"/>
  </w:style>
  <w:style w:type="character" w:styleId="char12" w:customStyle="1">
    <w:name w:val="Body Text Char"/>
    <w:rPr>
      <w:rFonts w:ascii="Arial" w:hAnsi="Arial" w:eastAsia="Times New Roman" w:cs="Times New Roman"/>
      <w:b/>
      <w:sz w:val="18"/>
      <w:szCs w:val="20"/>
      <w:lang w:val="fr-ca"/>
    </w:rPr>
  </w:style>
  <w:style w:type="character" w:styleId="char13" w:customStyle="1">
    <w:name w:val="Normal Justified Char"/>
    <w:rPr>
      <w:sz w:val="22"/>
      <w:szCs w:val="22"/>
      <w:lang w:val="fr-fr"/>
    </w:rPr>
  </w:style>
  <w:style w:type="character" w:styleId="char14" w:customStyle="1">
    <w:name w:val="List Para 2 Char"/>
    <w:rPr>
      <w:rFonts w:ascii="Arial" w:hAnsi="Arial"/>
      <w:b/>
      <w:color w:val="0070c0"/>
      <w:sz w:val="24"/>
      <w:szCs w:val="24"/>
      <w:lang w:val="fr-fr"/>
    </w:rPr>
  </w:style>
  <w:style w:type="character" w:styleId="char15" w:customStyle="1">
    <w:name w:val="Numbered List Char"/>
    <w:rPr>
      <w:sz w:val="22"/>
      <w:szCs w:val="22"/>
      <w:lang w:val="fr-fr"/>
    </w:rPr>
  </w:style>
  <w:style w:type="character" w:styleId="char16" w:customStyle="1">
    <w:name w:val="Bullet List Char"/>
    <w:rPr>
      <w:rFonts w:cs="Arial"/>
      <w:sz w:val="22"/>
      <w:szCs w:val="22"/>
      <w:lang w:val="fr-fr"/>
    </w:rPr>
  </w:style>
  <w:style w:type="character" w:styleId="char17" w:customStyle="1">
    <w:name w:val="Body Text Indent Char"/>
  </w:style>
  <w:style w:type="character" w:styleId="char18" w:customStyle="1">
    <w:name w:val="Body Text 2 Char"/>
  </w:style>
  <w:style w:type="character" w:styleId="char19" w:customStyle="1">
    <w:name w:val="Body Text 3 Char"/>
    <w:rPr>
      <w:sz w:val="16"/>
      <w:szCs w:val="16"/>
    </w:rPr>
  </w:style>
  <w:style w:type="character" w:styleId="char20">
    <w:name w:val="Hyperlink"/>
    <w:rPr>
      <w:color w:val="0000ff"/>
    </w:rPr>
  </w:style>
  <w:style w:type="character" w:styleId="char21">
    <w:name w:val="Strong"/>
    <w:rPr>
      <w:b/>
      <w:bCs w:val="0"/>
    </w:rPr>
  </w:style>
  <w:style w:type="character" w:styleId="char22">
    <w:name w:val="Page Number"/>
  </w:style>
  <w:style w:type="character" w:styleId="char23" w:customStyle="1">
    <w:name w:val="Exemple Char"/>
    <w:rPr>
      <w:rFonts w:ascii="Times New Roman" w:hAnsi="Times New Roman"/>
      <w:i/>
      <w:sz w:val="22"/>
      <w:szCs w:val="22"/>
      <w:noProof w:val="1"/>
    </w:rPr>
  </w:style>
  <w:style w:type="character" w:styleId="char24" w:customStyle="1">
    <w:name w:val="Heading 1 Char"/>
    <w:rPr>
      <w:rFonts w:ascii="Arial" w:hAnsi="Arial" w:cs="Arial"/>
      <w:b/>
      <w:color w:val="ffffff"/>
      <w:sz w:val="24"/>
      <w:szCs w:val="24"/>
      <w:shd w:val="clear" w:fill="0070c0"/>
      <w:lang w:val="fr-fr"/>
    </w:rPr>
  </w:style>
  <w:style w:type="character" w:styleId="char25" w:customStyle="1">
    <w:name w:val="Title Annexe Char"/>
    <w:rPr>
      <w:rFonts w:ascii="Arial" w:hAnsi="Arial" w:cs="Arial"/>
      <w:b/>
      <w:color w:val="ffffff"/>
      <w:sz w:val="24"/>
      <w:szCs w:val="24"/>
      <w:shd w:val="clear" w:fill="0070c0"/>
      <w:lang w:val="fr-fr"/>
    </w:rPr>
  </w:style>
  <w:style w:type="character" w:styleId="char26">
    <w:name w:val="FollowedHyperlink"/>
    <w:rPr>
      <w:color w:val="0000ff"/>
    </w:rPr>
  </w:style>
  <w:style w:type="character" w:styleId="char27" w:customStyle="1">
    <w:name w:val="Footnote Text Char"/>
    <w:rPr>
      <w:rFonts w:ascii="Calibri Light" w:hAnsi="Calibri Light"/>
      <w:sz w:val="18"/>
      <w:lang w:val="fr-fr"/>
    </w:rPr>
  </w:style>
  <w:style w:type="character" w:styleId="char28">
    <w:name w:val="Footnote Reference"/>
    <w:rPr>
      <w:vertAlign w:val="superscript"/>
    </w:rPr>
  </w:style>
  <w:style w:type="character" w:styleId="char29" w:customStyle="1">
    <w:name w:val="Title Char"/>
    <w:rPr>
      <w:rFonts w:ascii="Arial" w:hAnsi="Arial" w:eastAsia="Times New Roman"/>
      <w:b/>
      <w:sz w:val="36"/>
      <w:lang w:val="en-us"/>
    </w:rPr>
  </w:style>
  <w:style w:type="character" w:styleId="char30" w:customStyle="1">
    <w:name w:val="Code"/>
    <w:rPr>
      <w:rFonts w:ascii="Courier New" w:hAnsi="Courier New"/>
      <w:sz w:val="18"/>
    </w:rPr>
  </w:style>
  <w:style w:type="character" w:styleId="char31" w:customStyle="1">
    <w:name w:val="EnglishKeyword"/>
    <w:rPr>
      <w:rFonts w:ascii="Calibri" w:hAnsi="Calibri"/>
    </w:rPr>
  </w:style>
  <w:style w:type="character" w:styleId="char32" w:customStyle="1">
    <w:name w:val="Endnote Text Char"/>
    <w:rPr>
      <w:lang w:val="fr-fr"/>
    </w:rPr>
  </w:style>
  <w:style w:type="character" w:styleId="char33">
    <w:name w:val="Endnote Reference"/>
    <w:rPr>
      <w:vertAlign w:val="superscript"/>
    </w:rPr>
  </w:style>
  <w:style w:type="character" w:styleId="char34" w:customStyle="1">
    <w:name w:val="postbody"/>
  </w:style>
  <w:style w:type="character" w:styleId="char35" w:customStyle="1">
    <w:name w:val="apple-converted-space"/>
  </w:style>
  <w:style w:type="character" w:styleId="char36">
    <w:name w:val="Emphasis"/>
    <w:rPr>
      <w:i/>
      <w:iCs w:val="0"/>
    </w:rPr>
  </w:style>
  <w:style w:type="character" w:styleId="char37" w:customStyle="1">
    <w:name w:val="small date"/>
    <w:rPr>
      <w:rFonts w:ascii="Calibri Light" w:hAnsi="Calibri Light"/>
      <w:color w:val="1f497d"/>
      <w:sz w:val="18"/>
      <w:szCs w:val="18"/>
    </w:rPr>
  </w:style>
  <w:style w:type="character" w:styleId="char38" w:customStyle="1">
    <w:name w:val="company blue"/>
    <w:rPr>
      <w:rFonts w:ascii="Calibri" w:hAnsi="Calibri"/>
      <w:color w:val="1f497d"/>
      <w:sz w:val="18"/>
      <w:szCs w:val="18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0"/>
        <w:szCs w:val="20"/>
        <w:lang w:val="en-gb" w:eastAsia="zh-cn" w:bidi="ar-sa"/>
      </w:rPr>
    </w:rPrDefault>
    <w:pPrDefault>
      <w:pPr>
        <w:spacing w:after="120" w:line="280" w:lineRule="atLeast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2"/>
      <w:szCs w:val="22"/>
      <w:lang w:val="fr-fr"/>
    </w:rPr>
  </w:style>
  <w:style w:type="paragraph" w:styleId="para1">
    <w:name w:val="heading 1"/>
    <w:qFormat/>
    <w:basedOn w:val="para0"/>
    <w:next w:val="para0"/>
    <w:pPr>
      <w:spacing w:line="320" w:lineRule="exact"/>
      <w:contextualSpacing/>
      <w:jc w:val="center"/>
      <w:keepNext/>
      <w:outlineLv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70C0" tmshd="6553856, 12611584, 16777215"/>
    </w:pPr>
    <w:rPr>
      <w:rFonts w:ascii="Arial" w:hAnsi="Arial" w:cs="Arial"/>
      <w:b/>
      <w:color w:val="ffffff"/>
      <w:sz w:val="24"/>
      <w:szCs w:val="24"/>
    </w:rPr>
  </w:style>
  <w:style w:type="paragraph" w:styleId="para2" w:customStyle="1">
    <w:name w:val="List Para 2"/>
    <w:qFormat/>
    <w:basedOn w:val="para0"/>
    <w:next w:val="para16"/>
    <w:pPr>
      <w:spacing w:before="480"/>
      <w:keepNext/>
      <w:keepLines/>
    </w:pPr>
    <w:rPr>
      <w:rFonts w:ascii="Arial" w:hAnsi="Arial"/>
      <w:b/>
      <w:color w:val="0070c0"/>
      <w:sz w:val="24"/>
      <w:szCs w:val="24"/>
    </w:rPr>
  </w:style>
  <w:style w:type="paragraph" w:styleId="para3">
    <w:name w:val="heading 2"/>
    <w:qFormat/>
    <w:basedOn w:val="para2"/>
    <w:next w:val="para0"/>
    <w:pPr>
      <w:outlineLvl w:val="1"/>
    </w:pPr>
    <w:rPr>
      <w:color w:val="1f497d"/>
    </w:rPr>
  </w:style>
  <w:style w:type="paragraph" w:styleId="para4">
    <w:name w:val="heading 4"/>
    <w:qFormat/>
    <w:next w:val="para0"/>
    <w:pPr>
      <w:spacing w:before="720" w:line="240" w:lineRule="auto"/>
      <w:keepNext/>
      <w:outlineLvl w:val="3"/>
      <w:keepLines/>
    </w:pPr>
    <w:rPr>
      <w:rFonts w:ascii="Calibri" w:hAnsi="Calibri" w:eastAsia="Calibri" w:cs="Arial"/>
      <w:b/>
      <w:color w:val="1f497d"/>
      <w:sz w:val="28"/>
      <w:szCs w:val="28"/>
      <w:lang w:val="fr-fr" w:eastAsia="zh-cn" w:bidi="ar-sa"/>
    </w:rPr>
  </w:style>
  <w:style w:type="paragraph" w:styleId="para5">
    <w:name w:val="heading 3"/>
    <w:qFormat/>
    <w:basedOn w:val="para4"/>
    <w:next w:val="para0"/>
    <w:pPr>
      <w:spacing w:before="1080" w:after="480"/>
      <w:outlineLvl w:val="2"/>
      <w:pBdr>
        <w:top w:val="single" w:sz="8" w:space="6" w:color="A6A6A6" tmln="20, 20, 20, 0, 120"/>
        <w:left w:val="single" w:sz="8" w:space="12" w:color="A6A6A6" tmln="20, 20, 20, 0, 24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auto"/>
      <w:sz w:val="34"/>
      <w:szCs w:val="34"/>
    </w:rPr>
  </w:style>
  <w:style w:type="paragraph" w:styleId="para6" w:customStyle="1">
    <w:name w:val="Normal Light"/>
    <w:qFormat/>
    <w:basedOn w:val="para0"/>
    <w:pPr>
      <w:spacing w:line="320" w:lineRule="atLeast"/>
      <w:jc w:val="both"/>
    </w:pPr>
    <w:rPr>
      <w:rFonts w:ascii="Calibri Light" w:hAnsi="Calibri Light"/>
    </w:rPr>
  </w:style>
  <w:style w:type="paragraph" w:styleId="para7">
    <w:name w:val="heading 5"/>
    <w:qFormat/>
    <w:basedOn w:val="para6"/>
    <w:next w:val="para6"/>
    <w:pPr>
      <w:spacing w:before="360"/>
      <w:keepNext/>
      <w:outlineLvl w:val="4"/>
      <w:keepLines/>
    </w:pPr>
    <w:rPr>
      <w:rFonts w:ascii="Source Code Pro Semibold" w:hAnsi="Source Code Pro Semibold" w:cs="Consolas"/>
      <w:spacing w:val="81"/>
      <w:sz w:val="18"/>
      <w:szCs w:val="18"/>
      <w:lang w:val="en-gb"/>
    </w:rPr>
  </w:style>
  <w:style w:type="paragraph" w:styleId="para8">
    <w:name w:val="heading 6"/>
    <w:qFormat/>
    <w:basedOn w:val="para0"/>
    <w:next w:val="para0"/>
    <w:pPr>
      <w:numPr>
        <w:ilvl w:val="5"/>
        <w:numId w:val="2"/>
      </w:numPr>
      <w:ind w:left="0" w:firstLine="0"/>
      <w:spacing w:before="480" w:line="240" w:lineRule="auto"/>
      <w:jc w:val="both"/>
      <w:suppressAutoHyphens/>
      <w:hyphenationLines w:val="0"/>
      <w:keepNext/>
      <w:outlineLvl w:val="5"/>
      <w:tabs defTabSz="709">
        <w:tab w:val="left" w:pos="425" w:leader="none"/>
        <w:tab w:val="right" w:pos="10206" w:leader="underscore"/>
      </w:tabs>
    </w:pPr>
    <w:rPr>
      <w:rFonts w:ascii="Arial" w:hAnsi="Arial" w:eastAsia="Times New Roman" w:cs="Arial"/>
      <w:b/>
      <w:bCs/>
      <w:color w:val="1f497d"/>
      <w:sz w:val="20"/>
      <w:szCs w:val="20"/>
    </w:rPr>
  </w:style>
  <w:style w:type="paragraph" w:styleId="para9">
    <w:name w:val="heading 7"/>
    <w:qFormat/>
    <w:basedOn w:val="para0"/>
    <w:next w:val="para0"/>
    <w:pPr>
      <w:numPr>
        <w:ilvl w:val="6"/>
        <w:numId w:val="2"/>
      </w:numPr>
      <w:ind w:left="0" w:firstLine="0"/>
      <w:spacing w:before="180" w:after="240" w:line="240" w:lineRule="auto"/>
      <w:suppressAutoHyphens/>
      <w:hyphenationLines w:val="0"/>
      <w:keepNext/>
      <w:outlineLvl w:val="6"/>
      <w:tabs defTabSz="709">
        <w:tab w:val="left" w:pos="425" w:leader="none"/>
        <w:tab w:val="right" w:pos="10206" w:leader="underscore"/>
      </w:tabs>
    </w:pPr>
    <w:rPr>
      <w:rFonts w:ascii="Arial" w:hAnsi="Arial" w:eastAsia="Times New Roman" w:cs="Arial"/>
      <w:b/>
      <w:bCs/>
      <w:i/>
      <w:iCs/>
      <w:color w:val="0000ff"/>
    </w:rPr>
  </w:style>
  <w:style w:type="paragraph" w:styleId="para10">
    <w:name w:val="heading 8"/>
    <w:qFormat/>
    <w:basedOn w:val="para0"/>
    <w:next w:val="para0"/>
    <w:pPr>
      <w:numPr>
        <w:ilvl w:val="7"/>
        <w:numId w:val="2"/>
      </w:numPr>
      <w:ind w:left="0" w:firstLine="0"/>
      <w:spacing w:before="180" w:after="0" w:line="240" w:lineRule="auto"/>
      <w:suppressAutoHyphens/>
      <w:hyphenationLines w:val="0"/>
      <w:keepNext/>
      <w:outlineLvl w:val="7"/>
      <w:tabs defTabSz="709">
        <w:tab w:val="left" w:pos="425" w:leader="none"/>
        <w:tab w:val="left" w:pos="5245" w:leader="none"/>
        <w:tab w:val="right" w:pos="10206" w:leader="underscore"/>
      </w:tabs>
    </w:pPr>
    <w:rPr>
      <w:rFonts w:ascii="Arial" w:hAnsi="Arial" w:eastAsia="Times New Roman" w:cs="Arial"/>
      <w:color w:val="0000ff"/>
      <w:sz w:val="26"/>
      <w:szCs w:val="26"/>
    </w:rPr>
  </w:style>
  <w:style w:type="paragraph" w:styleId="para11">
    <w:name w:val="heading 9"/>
    <w:qFormat/>
    <w:basedOn w:val="para0"/>
    <w:next w:val="para0"/>
    <w:pPr>
      <w:numPr>
        <w:ilvl w:val="8"/>
        <w:numId w:val="2"/>
      </w:numPr>
      <w:ind w:left="0" w:firstLine="0"/>
      <w:spacing w:after="0" w:line="240" w:lineRule="auto"/>
      <w:suppressAutoHyphens/>
      <w:hyphenationLines w:val="0"/>
      <w:keepNext/>
      <w:outlineLvl w:val="8"/>
      <w:tabs defTabSz="709">
        <w:tab w:val="right" w:pos="10064" w:leader="dot"/>
      </w:tabs>
    </w:pPr>
    <w:rPr>
      <w:rFonts w:ascii="Arial" w:hAnsi="Arial" w:eastAsia="Times New Roman" w:cs="Arial"/>
      <w:sz w:val="36"/>
      <w:szCs w:val="36"/>
    </w:rPr>
  </w:style>
  <w:style w:type="paragraph" w:styleId="para12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13">
    <w:name w:val="Header"/>
    <w:qFormat/>
    <w:basedOn w:val="para0"/>
    <w:pPr>
      <w:spacing w:after="0" w:line="240" w:lineRule="auto"/>
      <w:tabs defTabSz="709">
        <w:tab w:val="center" w:pos="4536" w:leader="none"/>
        <w:tab w:val="right" w:pos="9072" w:leader="none"/>
      </w:tabs>
    </w:pPr>
  </w:style>
  <w:style w:type="paragraph" w:styleId="para14">
    <w:name w:val="Footer"/>
    <w:qFormat/>
    <w:basedOn w:val="para0"/>
    <w:pPr>
      <w:spacing w:after="0" w:line="240" w:lineRule="auto"/>
      <w:tabs defTabSz="709">
        <w:tab w:val="center" w:pos="4536" w:leader="none"/>
        <w:tab w:val="right" w:pos="9072" w:leader="none"/>
      </w:tabs>
    </w:pPr>
  </w:style>
  <w:style w:type="paragraph" w:styleId="para15">
    <w:name w:val="Body Text"/>
    <w:qFormat/>
    <w:basedOn w:val="para0"/>
    <w:pPr>
      <w:ind w:right="-1134"/>
      <w:spacing w:after="0" w:line="240" w:lineRule="auto"/>
      <w:jc w:val="center"/>
    </w:pPr>
    <w:rPr>
      <w:rFonts w:ascii="Arial" w:hAnsi="Arial" w:eastAsia="Times New Roman"/>
      <w:b/>
      <w:sz w:val="18"/>
      <w:szCs w:val="20"/>
      <w:lang w:val="fr-ca"/>
    </w:rPr>
  </w:style>
  <w:style w:type="paragraph" w:styleId="para16" w:customStyle="1">
    <w:name w:val="Normal Justified"/>
    <w:qFormat/>
    <w:basedOn w:val="para0"/>
    <w:pPr>
      <w:spacing w:line="280" w:lineRule="exact"/>
      <w:jc w:val="both"/>
    </w:pPr>
  </w:style>
  <w:style w:type="paragraph" w:styleId="para17" w:customStyle="1">
    <w:name w:val="Numbered List"/>
    <w:qFormat/>
    <w:basedOn w:val="para0"/>
    <w:pPr>
      <w:numPr>
        <w:ilvl w:val="0"/>
        <w:numId w:val="5"/>
      </w:numPr>
      <w:ind w:left="714" w:hanging="357"/>
      <w:spacing w:before="240" w:after="240" w:line="320" w:lineRule="exact"/>
      <w:contextualSpacing/>
    </w:pPr>
  </w:style>
  <w:style w:type="paragraph" w:styleId="para18" w:customStyle="1">
    <w:name w:val="Bullet List"/>
    <w:qFormat/>
    <w:basedOn w:val="para0"/>
    <w:pPr>
      <w:numPr>
        <w:ilvl w:val="0"/>
        <w:numId w:val="4"/>
      </w:numPr>
      <w:ind w:left="714" w:hanging="357"/>
      <w:spacing w:before="120" w:after="60" w:line="280" w:lineRule="exact"/>
    </w:pPr>
    <w:rPr>
      <w:rFonts w:cs="Arial"/>
    </w:rPr>
  </w:style>
  <w:style w:type="paragraph" w:styleId="para19">
    <w:name w:val="Body Text Indent"/>
    <w:qFormat/>
    <w:basedOn w:val="para0"/>
    <w:pPr>
      <w:ind w:left="283"/>
    </w:pPr>
  </w:style>
  <w:style w:type="paragraph" w:styleId="para20">
    <w:name w:val="TOC Heading"/>
    <w:qFormat/>
    <w:basedOn w:val="para1"/>
    <w:next w:val="para0"/>
    <w:pPr>
      <w:spacing w:before="480" w:after="0" w:line="276" w:lineRule="auto"/>
      <w:jc w:val="left"/>
      <w:outlineLvl w:val="9"/>
      <w:keepLines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mbria" w:hAnsi="Cambria" w:eastAsia="Cambria"/>
      <w:bCs/>
      <w:color w:val="365f91"/>
      <w:sz w:val="28"/>
      <w:szCs w:val="28"/>
      <w:lang w:val="en-us" w:eastAsia="ja-jp"/>
    </w:rPr>
  </w:style>
  <w:style w:type="paragraph" w:styleId="para21">
    <w:name w:val="toc 1"/>
    <w:qFormat/>
    <w:basedOn w:val="para0"/>
    <w:next w:val="para0"/>
    <w:pPr>
      <w:spacing w:before="200" w:after="100"/>
      <w:tabs defTabSz="709">
        <w:tab w:val="right" w:pos="8495" w:leader="dot"/>
      </w:tabs>
    </w:pPr>
    <w:rPr>
      <w:rFonts w:ascii="Calibri Light" w:hAnsi="Calibri Light"/>
      <w:b/>
    </w:rPr>
  </w:style>
  <w:style w:type="paragraph" w:styleId="para22">
    <w:name w:val="caption"/>
    <w:qFormat/>
    <w:basedOn w:val="para0"/>
    <w:next w:val="para0"/>
    <w:pPr>
      <w:spacing w:before="60" w:after="240" w:line="240" w:lineRule="auto"/>
      <w:jc w:val="center"/>
      <w:suppressAutoHyphens/>
      <w:hyphenationLines w:val="0"/>
      <w:tabs defTabSz="709">
        <w:tab w:val="left" w:pos="425" w:leader="none"/>
        <w:tab w:val="right" w:pos="10206" w:leader="underscore"/>
      </w:tabs>
    </w:pPr>
    <w:rPr>
      <w:rFonts w:ascii="Arial Narrow" w:hAnsi="Arial Narrow" w:eastAsia="Times New Roman" w:cs="Arial Narrow"/>
      <w:b/>
      <w:iCs/>
      <w:sz w:val="20"/>
      <w:szCs w:val="18"/>
    </w:rPr>
  </w:style>
  <w:style w:type="paragraph" w:styleId="para23">
    <w:name w:val="Body Text 2"/>
    <w:qFormat/>
    <w:basedOn w:val="para0"/>
    <w:pPr>
      <w:spacing w:line="480" w:lineRule="auto"/>
    </w:pPr>
  </w:style>
  <w:style w:type="paragraph" w:styleId="para24">
    <w:name w:val="Body Text 3"/>
    <w:qFormat/>
    <w:basedOn w:val="para0"/>
    <w:rPr>
      <w:sz w:val="16"/>
      <w:szCs w:val="16"/>
    </w:rPr>
  </w:style>
  <w:style w:type="paragraph" w:styleId="para25" w:customStyle="1">
    <w:name w:val="Exemple"/>
    <w:qFormat/>
    <w:basedOn w:val="para0"/>
    <w:pPr>
      <w:ind w:left="709" w:right="708"/>
      <w:spacing/>
      <w:jc w:val="both"/>
    </w:pPr>
    <w:rPr>
      <w:rFonts w:ascii="Times New Roman" w:hAnsi="Times New Roman"/>
      <w:i/>
      <w:lang w:val="en-gb"/>
    </w:rPr>
  </w:style>
  <w:style w:type="paragraph" w:styleId="para26" w:customStyle="1">
    <w:name w:val="Table Text"/>
    <w:qFormat/>
    <w:basedOn w:val="para0"/>
    <w:pPr>
      <w:spacing w:before="120" w:line="240" w:lineRule="exact"/>
    </w:pPr>
    <w:rPr>
      <w:rFonts w:ascii="Calibri Light" w:hAnsi="Calibri Light"/>
      <w:sz w:val="20"/>
    </w:rPr>
  </w:style>
  <w:style w:type="paragraph" w:styleId="para27" w:customStyle="1">
    <w:name w:val="Table Heading"/>
    <w:qFormat/>
    <w:basedOn w:val="para26"/>
    <w:rPr>
      <w:rFonts w:ascii="Calibri" w:hAnsi="Calibri"/>
    </w:rPr>
  </w:style>
  <w:style w:type="paragraph" w:styleId="para28" w:customStyle="1">
    <w:name w:val="Table Bullet List"/>
    <w:qFormat/>
    <w:basedOn w:val="para26"/>
    <w:pPr>
      <w:numPr>
        <w:ilvl w:val="0"/>
        <w:numId w:val="3"/>
      </w:numPr>
      <w:ind w:left="720" w:hanging="360"/>
    </w:pPr>
    <w:rPr>
      <w:szCs w:val="20"/>
    </w:rPr>
  </w:style>
  <w:style w:type="paragraph" w:styleId="para29" w:customStyle="1">
    <w:name w:val="Table Heading Centered"/>
    <w:qFormat/>
    <w:basedOn w:val="para27"/>
    <w:pPr>
      <w:spacing/>
      <w:jc w:val="center"/>
    </w:pPr>
    <w:rPr>
      <w:rFonts w:ascii="Arial" w:hAnsi="Arial"/>
      <w:sz w:val="16"/>
    </w:rPr>
  </w:style>
  <w:style w:type="paragraph" w:styleId="para30">
    <w:name w:val="toc 2"/>
    <w:qFormat/>
    <w:basedOn w:val="para0"/>
    <w:next w:val="para0"/>
    <w:pPr>
      <w:ind w:left="220"/>
      <w:spacing w:after="100"/>
    </w:pPr>
    <w:rPr>
      <w:rFonts w:ascii="Calibri Light" w:hAnsi="Calibri Light"/>
      <w:sz w:val="20"/>
    </w:rPr>
  </w:style>
  <w:style w:type="paragraph" w:styleId="para31">
    <w:name w:val="toc 3"/>
    <w:qFormat/>
    <w:basedOn w:val="para0"/>
    <w:next w:val="para0"/>
    <w:pPr>
      <w:ind w:left="440"/>
      <w:spacing w:after="100"/>
    </w:pPr>
  </w:style>
  <w:style w:type="paragraph" w:styleId="para32" w:customStyle="1">
    <w:name w:val="Table Bullet Condensed"/>
    <w:qFormat/>
    <w:basedOn w:val="para28"/>
    <w:pPr>
      <w:ind w:left="360"/>
      <w:spacing w:before="60" w:after="0"/>
    </w:pPr>
  </w:style>
  <w:style w:type="paragraph" w:styleId="para33">
    <w:name w:val="List Paragraph"/>
    <w:qFormat/>
    <w:basedOn w:val="para0"/>
    <w:pPr>
      <w:ind w:left="720"/>
      <w:contextualSpacing/>
    </w:pPr>
  </w:style>
  <w:style w:type="paragraph" w:styleId="para34" w:customStyle="1">
    <w:name w:val="Title Annexe"/>
    <w:qFormat/>
    <w:basedOn w:val="para33"/>
    <w:next w:val="para0"/>
    <w:pPr>
      <w:ind w:left="0"/>
      <w:spacing w:line="320" w:lineRule="exact"/>
      <w:jc w:val="center"/>
      <w:pageBreakBefore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70C0" tmshd="6553856, 12611584, 16777215"/>
    </w:pPr>
    <w:rPr>
      <w:rFonts w:ascii="Arial" w:hAnsi="Arial" w:cs="Arial"/>
      <w:b/>
      <w:color w:val="ffffff"/>
      <w:sz w:val="24"/>
      <w:szCs w:val="24"/>
    </w:rPr>
  </w:style>
  <w:style w:type="paragraph" w:styleId="para35" w:customStyle="1">
    <w:name w:val="Table Blue Heading"/>
    <w:qFormat/>
    <w:basedOn w:val="para0"/>
    <w:pPr>
      <w:spacing w:before="120" w:line="240" w:lineRule="auto"/>
      <w:jc w:val="center"/>
    </w:pPr>
    <w:rPr>
      <w:rFonts w:ascii="Arial" w:hAnsi="Arial" w:cs="Arial"/>
      <w:color w:val="0070c0"/>
      <w:sz w:val="16"/>
      <w:szCs w:val="20"/>
    </w:rPr>
  </w:style>
  <w:style w:type="paragraph" w:styleId="para36" w:customStyle="1">
    <w:name w:val="Blue Heading"/>
    <w:qFormat/>
    <w:basedOn w:val="para0"/>
    <w:pPr>
      <w:spacing w:after="0" w:line="240" w:lineRule="auto"/>
    </w:pPr>
    <w:rPr>
      <w:rFonts w:ascii="Arial" w:hAnsi="Arial" w:cs="Arial"/>
      <w:color w:val="0070c0"/>
      <w:sz w:val="20"/>
      <w:szCs w:val="20"/>
    </w:rPr>
  </w:style>
  <w:style w:type="paragraph" w:styleId="para37" w:customStyle="1">
    <w:name w:val="Heading 2 (project)"/>
    <w:qFormat/>
    <w:basedOn w:val="para3"/>
    <w:pPr>
      <w:spacing w:before="360" w:after="360"/>
      <w:jc w:val="center"/>
      <w:pageBreakBefore/>
    </w:pPr>
    <w:rPr>
      <w:b w:val="0"/>
      <w:color w:val="auto"/>
    </w:rPr>
  </w:style>
  <w:style w:type="paragraph" w:styleId="para38">
    <w:name w:val="Footnote Text"/>
    <w:qFormat/>
    <w:basedOn w:val="para0"/>
    <w:pPr>
      <w:spacing w:after="0" w:line="240" w:lineRule="auto"/>
    </w:pPr>
    <w:rPr>
      <w:rFonts w:ascii="Calibri Light" w:hAnsi="Calibri Light"/>
      <w:sz w:val="18"/>
      <w:szCs w:val="20"/>
    </w:rPr>
  </w:style>
  <w:style w:type="paragraph" w:styleId="para39">
    <w:name w:val="Title"/>
    <w:qFormat/>
    <w:basedOn w:val="para0"/>
    <w:next w:val="para0"/>
    <w:pPr>
      <w:spacing w:after="0" w:line="240" w:lineRule="auto"/>
      <w:jc w:val="center"/>
      <w:widowControl w:val="0"/>
    </w:pPr>
    <w:rPr>
      <w:rFonts w:ascii="Arial" w:hAnsi="Arial" w:eastAsia="Times New Roman"/>
      <w:b/>
      <w:sz w:val="36"/>
      <w:szCs w:val="20"/>
      <w:lang w:val="en-us"/>
    </w:rPr>
  </w:style>
  <w:style w:type="paragraph" w:styleId="para40" w:customStyle="1">
    <w:name w:val="ProjectNumber"/>
    <w:qFormat/>
    <w:basedOn w:val="para0"/>
    <w:pPr>
      <w:spacing w:before="480"/>
      <w:jc w:val="center"/>
      <w:pageBreakBefore/>
    </w:pPr>
    <w:rPr>
      <w:rFonts w:ascii="Arial" w:hAnsi="Arial" w:cs="Arial"/>
      <w:sz w:val="60"/>
      <w:szCs w:val="60"/>
    </w:rPr>
  </w:style>
  <w:style w:type="paragraph" w:styleId="para41">
    <w:name w:val="Endnote Text"/>
    <w:qFormat/>
    <w:basedOn w:val="para0"/>
    <w:pPr>
      <w:spacing w:after="0" w:line="240" w:lineRule="auto"/>
    </w:pPr>
    <w:rPr>
      <w:sz w:val="20"/>
      <w:szCs w:val="20"/>
    </w:rPr>
  </w:style>
  <w:style w:type="paragraph" w:styleId="para42" w:customStyle="1">
    <w:name w:val="Bullet Light"/>
    <w:qFormat/>
    <w:basedOn w:val="para18"/>
    <w:pPr>
      <w:numPr>
        <w:ilvl w:val="0"/>
        <w:numId w:val="1"/>
      </w:numPr>
      <w:ind w:left="357" w:hanging="357"/>
      <w:spacing w:after="240" w:line="320" w:lineRule="atLeast"/>
      <w:contextualSpacing/>
    </w:pPr>
    <w:rPr>
      <w:rFonts w:ascii="Calibri Light" w:hAnsi="Calibri Light"/>
    </w:rPr>
  </w:style>
  <w:style w:type="paragraph" w:styleId="para43">
    <w:name w:val="Table of Figures"/>
    <w:qFormat/>
    <w:basedOn w:val="para0"/>
    <w:next w:val="para0"/>
    <w:pPr>
      <w:spacing w:after="40"/>
    </w:pPr>
    <w:rPr>
      <w:rFonts w:ascii="Calibri Light" w:hAnsi="Calibri Light"/>
      <w:sz w:val="20"/>
    </w:rPr>
  </w:style>
  <w:style w:type="paragraph" w:styleId="para44">
    <w:name w:val="index 1"/>
    <w:qFormat/>
    <w:basedOn w:val="para0"/>
    <w:next w:val="para0"/>
    <w:pPr>
      <w:ind w:left="220" w:hanging="220"/>
      <w:spacing w:after="0" w:line="240" w:lineRule="auto"/>
    </w:pPr>
  </w:style>
  <w:style w:type="paragraph" w:styleId="para45" w:customStyle="1">
    <w:name w:val="Centered Image"/>
    <w:qFormat/>
    <w:basedOn w:val="para6"/>
    <w:pPr>
      <w:spacing w:before="240"/>
      <w:jc w:val="center"/>
    </w:pPr>
  </w:style>
  <w:style w:type="paragraph" w:styleId="para46" w:customStyle="1">
    <w:name w:val="List Light"/>
    <w:qFormat/>
    <w:basedOn w:val="para17"/>
    <w:pPr>
      <w:numPr>
        <w:ilvl w:val="0"/>
        <w:numId w:val="6"/>
      </w:numPr>
      <w:ind w:left="426" w:hanging="426"/>
    </w:pPr>
    <w:rPr>
      <w:rFonts w:ascii="Calibri Light" w:hAnsi="Calibri Light"/>
    </w:rPr>
  </w:style>
  <w:style w:type="paragraph" w:styleId="para47" w:customStyle="1">
    <w:name w:val="Photo"/>
    <w:qFormat/>
    <w:basedOn w:val="para0"/>
    <w:pPr>
      <w:spacing w:line="240" w:lineRule="auto"/>
      <w:jc w:val="right"/>
      <w:suppressAutoHyphens/>
      <w:hyphenationLines w:val="0"/>
    </w:pPr>
    <w:rPr>
      <w:rFonts w:ascii="Arial Narrow" w:hAnsi="Arial Narrow" w:eastAsia="Times New Roman"/>
      <w:sz w:val="20"/>
      <w:szCs w:val="20"/>
      <w:lang w:val="en-gb"/>
    </w:rPr>
  </w:style>
  <w:style w:type="paragraph" w:styleId="para48" w:customStyle="1">
    <w:name w:val="Table Cell"/>
    <w:qFormat/>
    <w:basedOn w:val="para0"/>
    <w:pPr>
      <w:ind w:left="113"/>
      <w:spacing w:before="60" w:after="60" w:line="240" w:lineRule="auto"/>
      <w:suppressAutoHyphens/>
      <w:hyphenationLines w:val="0"/>
    </w:pPr>
    <w:rPr>
      <w:rFonts w:ascii="Arial Narrow" w:hAnsi="Arial Narrow" w:eastAsia="Times New Roman"/>
      <w:iCs/>
      <w:sz w:val="20"/>
      <w:szCs w:val="20"/>
      <w:lang w:val="en-gb"/>
    </w:rPr>
  </w:style>
  <w:style w:type="paragraph" w:styleId="para49" w:customStyle="1">
    <w:name w:val="CV Head"/>
    <w:qFormat/>
    <w:basedOn w:val="para48"/>
    <w:pPr>
      <w:spacing w:before="0" w:after="0"/>
    </w:pPr>
  </w:style>
  <w:style w:type="paragraph" w:styleId="para50" w:customStyle="1">
    <w:name w:val="Style Heading 1 + Before:  0 pt"/>
    <w:qFormat/>
    <w:basedOn w:val="para1"/>
    <w:pPr>
      <w:spacing w:line="240" w:lineRule="atLeast"/>
      <w:jc w:val="left"/>
      <w:suppressAutoHyphens/>
      <w:hyphenationLines w:val="0"/>
      <w:keepNext w:val="0"/>
      <w:pBdr>
        <w:top w:val="nil" w:sz="0" w:space="3" w:color="000000" tmln="20, 20, 20, 0, 60"/>
        <w:left w:val="nil" w:sz="0" w:space="3" w:color="000000" tmln="20, 20, 20, 0, 60"/>
        <w:bottom w:val="single" w:sz="4" w:space="1" w:color="BFBFBF" tmln="10, 20, 20, 0, 2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 Narrow" w:hAnsi="Arial Narrow" w:eastAsia="Times New Roman" w:cs="Times New Roman"/>
      <w:bCs/>
      <w:color w:val="003366"/>
      <w:sz w:val="22"/>
      <w:szCs w:val="20"/>
      <w:lang w:val="en-gb"/>
    </w:rPr>
  </w:style>
  <w:style w:type="character" w:styleId="char0" w:default="1">
    <w:name w:val="Default Paragraph Font"/>
  </w:style>
  <w:style w:type="character" w:styleId="char1" w:customStyle="1">
    <w:name w:val="Heading 2 Char"/>
    <w:rPr>
      <w:rFonts w:ascii="Arial" w:hAnsi="Arial"/>
      <w:b/>
      <w:color w:val="1f497d"/>
      <w:sz w:val="24"/>
      <w:szCs w:val="24"/>
      <w:lang w:val="fr-fr"/>
    </w:rPr>
  </w:style>
  <w:style w:type="character" w:styleId="char2" w:customStyle="1">
    <w:name w:val="Heading 3 Char"/>
    <w:rPr>
      <w:rFonts w:ascii="Calibri" w:hAnsi="Calibri" w:eastAsia="Times New Roman" w:cs="Arial"/>
      <w:b/>
      <w:sz w:val="34"/>
      <w:szCs w:val="34"/>
      <w:lang w:val="fr-fr"/>
    </w:rPr>
  </w:style>
  <w:style w:type="character" w:styleId="char3" w:customStyle="1">
    <w:name w:val="Heading 4 Char"/>
    <w:rPr>
      <w:rFonts w:ascii="Calibri" w:hAnsi="Calibri" w:eastAsia="Times New Roman" w:cs="Arial"/>
      <w:b/>
      <w:color w:val="1f497d"/>
      <w:sz w:val="28"/>
      <w:szCs w:val="28"/>
      <w:lang w:val="fr-fr"/>
    </w:rPr>
  </w:style>
  <w:style w:type="character" w:styleId="char4" w:customStyle="1">
    <w:name w:val="Heading 5 Char"/>
    <w:rPr>
      <w:rFonts w:ascii="Source Code Pro Semibold" w:hAnsi="Source Code Pro Semibold" w:cs="Consolas"/>
      <w:spacing w:val="216"/>
      <w:sz w:val="18"/>
      <w:szCs w:val="18"/>
      <w:lang w:val="fr-fr"/>
    </w:rPr>
  </w:style>
  <w:style w:type="character" w:styleId="char5" w:customStyle="1">
    <w:name w:val="Heading 6 Char"/>
    <w:rPr>
      <w:rFonts w:ascii="Arial" w:hAnsi="Arial" w:eastAsia="Times New Roman" w:cs="Arial"/>
      <w:b/>
      <w:bCs w:val="0"/>
      <w:color w:val="1f497d"/>
      <w:lang w:val="fr-fr"/>
    </w:rPr>
  </w:style>
  <w:style w:type="character" w:styleId="char6" w:customStyle="1">
    <w:name w:val="Heading 7 Char"/>
    <w:rPr>
      <w:rFonts w:ascii="Arial" w:hAnsi="Arial" w:eastAsia="Times New Roman" w:cs="Arial"/>
      <w:b/>
      <w:bCs w:val="0"/>
      <w:i/>
      <w:iCs w:val="0"/>
      <w:color w:val="0000ff"/>
      <w:sz w:val="22"/>
      <w:szCs w:val="22"/>
      <w:lang w:val="fr-fr"/>
    </w:rPr>
  </w:style>
  <w:style w:type="character" w:styleId="char7" w:customStyle="1">
    <w:name w:val="Heading 8 Char"/>
    <w:rPr>
      <w:rFonts w:ascii="Arial" w:hAnsi="Arial" w:eastAsia="Times New Roman" w:cs="Arial"/>
      <w:color w:val="0000ff"/>
      <w:sz w:val="26"/>
      <w:szCs w:val="26"/>
      <w:lang w:val="fr-fr"/>
    </w:rPr>
  </w:style>
  <w:style w:type="character" w:styleId="char8" w:customStyle="1">
    <w:name w:val="Heading 9 Char"/>
    <w:rPr>
      <w:rFonts w:ascii="Arial" w:hAnsi="Arial" w:eastAsia="Times New Roman" w:cs="Arial"/>
      <w:sz w:val="36"/>
      <w:szCs w:val="36"/>
      <w:lang w:val="fr-fr"/>
    </w:rPr>
  </w:style>
  <w:style w:type="character" w:styleId="char9" w:customStyle="1">
    <w:name w:val="Balloon Text Char"/>
    <w:rPr>
      <w:rFonts w:ascii="Tahoma" w:hAnsi="Tahoma" w:cs="Tahoma"/>
      <w:sz w:val="16"/>
      <w:szCs w:val="16"/>
    </w:rPr>
  </w:style>
  <w:style w:type="character" w:styleId="char10" w:customStyle="1">
    <w:name w:val="Header Char"/>
  </w:style>
  <w:style w:type="character" w:styleId="char11" w:customStyle="1">
    <w:name w:val="Footer Char"/>
  </w:style>
  <w:style w:type="character" w:styleId="char12" w:customStyle="1">
    <w:name w:val="Body Text Char"/>
    <w:rPr>
      <w:rFonts w:ascii="Arial" w:hAnsi="Arial" w:eastAsia="Times New Roman" w:cs="Times New Roman"/>
      <w:b/>
      <w:sz w:val="18"/>
      <w:szCs w:val="20"/>
      <w:lang w:val="fr-ca"/>
    </w:rPr>
  </w:style>
  <w:style w:type="character" w:styleId="char13" w:customStyle="1">
    <w:name w:val="Normal Justified Char"/>
    <w:rPr>
      <w:sz w:val="22"/>
      <w:szCs w:val="22"/>
      <w:lang w:val="fr-fr"/>
    </w:rPr>
  </w:style>
  <w:style w:type="character" w:styleId="char14" w:customStyle="1">
    <w:name w:val="List Para 2 Char"/>
    <w:rPr>
      <w:rFonts w:ascii="Arial" w:hAnsi="Arial"/>
      <w:b/>
      <w:color w:val="0070c0"/>
      <w:sz w:val="24"/>
      <w:szCs w:val="24"/>
      <w:lang w:val="fr-fr"/>
    </w:rPr>
  </w:style>
  <w:style w:type="character" w:styleId="char15" w:customStyle="1">
    <w:name w:val="Numbered List Char"/>
    <w:rPr>
      <w:sz w:val="22"/>
      <w:szCs w:val="22"/>
      <w:lang w:val="fr-fr"/>
    </w:rPr>
  </w:style>
  <w:style w:type="character" w:styleId="char16" w:customStyle="1">
    <w:name w:val="Bullet List Char"/>
    <w:rPr>
      <w:rFonts w:cs="Arial"/>
      <w:sz w:val="22"/>
      <w:szCs w:val="22"/>
      <w:lang w:val="fr-fr"/>
    </w:rPr>
  </w:style>
  <w:style w:type="character" w:styleId="char17" w:customStyle="1">
    <w:name w:val="Body Text Indent Char"/>
  </w:style>
  <w:style w:type="character" w:styleId="char18" w:customStyle="1">
    <w:name w:val="Body Text 2 Char"/>
  </w:style>
  <w:style w:type="character" w:styleId="char19" w:customStyle="1">
    <w:name w:val="Body Text 3 Char"/>
    <w:rPr>
      <w:sz w:val="16"/>
      <w:szCs w:val="16"/>
    </w:rPr>
  </w:style>
  <w:style w:type="character" w:styleId="char20">
    <w:name w:val="Hyperlink"/>
    <w:rPr>
      <w:color w:val="0000ff"/>
    </w:rPr>
  </w:style>
  <w:style w:type="character" w:styleId="char21">
    <w:name w:val="Strong"/>
    <w:rPr>
      <w:b/>
      <w:bCs w:val="0"/>
    </w:rPr>
  </w:style>
  <w:style w:type="character" w:styleId="char22">
    <w:name w:val="Page Number"/>
  </w:style>
  <w:style w:type="character" w:styleId="char23" w:customStyle="1">
    <w:name w:val="Exemple Char"/>
    <w:rPr>
      <w:rFonts w:ascii="Times New Roman" w:hAnsi="Times New Roman"/>
      <w:i/>
      <w:sz w:val="22"/>
      <w:szCs w:val="22"/>
      <w:noProof w:val="1"/>
    </w:rPr>
  </w:style>
  <w:style w:type="character" w:styleId="char24" w:customStyle="1">
    <w:name w:val="Heading 1 Char"/>
    <w:rPr>
      <w:rFonts w:ascii="Arial" w:hAnsi="Arial" w:cs="Arial"/>
      <w:b/>
      <w:color w:val="ffffff"/>
      <w:sz w:val="24"/>
      <w:szCs w:val="24"/>
      <w:shd w:val="clear" w:fill="0070c0"/>
      <w:lang w:val="fr-fr"/>
    </w:rPr>
  </w:style>
  <w:style w:type="character" w:styleId="char25" w:customStyle="1">
    <w:name w:val="Title Annexe Char"/>
    <w:rPr>
      <w:rFonts w:ascii="Arial" w:hAnsi="Arial" w:cs="Arial"/>
      <w:b/>
      <w:color w:val="ffffff"/>
      <w:sz w:val="24"/>
      <w:szCs w:val="24"/>
      <w:shd w:val="clear" w:fill="0070c0"/>
      <w:lang w:val="fr-fr"/>
    </w:rPr>
  </w:style>
  <w:style w:type="character" w:styleId="char26">
    <w:name w:val="FollowedHyperlink"/>
    <w:rPr>
      <w:color w:val="0000ff"/>
    </w:rPr>
  </w:style>
  <w:style w:type="character" w:styleId="char27" w:customStyle="1">
    <w:name w:val="Footnote Text Char"/>
    <w:rPr>
      <w:rFonts w:ascii="Calibri Light" w:hAnsi="Calibri Light"/>
      <w:sz w:val="18"/>
      <w:lang w:val="fr-fr"/>
    </w:rPr>
  </w:style>
  <w:style w:type="character" w:styleId="char28">
    <w:name w:val="Footnote Reference"/>
    <w:rPr>
      <w:vertAlign w:val="superscript"/>
    </w:rPr>
  </w:style>
  <w:style w:type="character" w:styleId="char29" w:customStyle="1">
    <w:name w:val="Title Char"/>
    <w:rPr>
      <w:rFonts w:ascii="Arial" w:hAnsi="Arial" w:eastAsia="Times New Roman"/>
      <w:b/>
      <w:sz w:val="36"/>
      <w:lang w:val="en-us"/>
    </w:rPr>
  </w:style>
  <w:style w:type="character" w:styleId="char30" w:customStyle="1">
    <w:name w:val="Code"/>
    <w:rPr>
      <w:rFonts w:ascii="Courier New" w:hAnsi="Courier New"/>
      <w:sz w:val="18"/>
    </w:rPr>
  </w:style>
  <w:style w:type="character" w:styleId="char31" w:customStyle="1">
    <w:name w:val="EnglishKeyword"/>
    <w:rPr>
      <w:rFonts w:ascii="Calibri" w:hAnsi="Calibri"/>
    </w:rPr>
  </w:style>
  <w:style w:type="character" w:styleId="char32" w:customStyle="1">
    <w:name w:val="Endnote Text Char"/>
    <w:rPr>
      <w:lang w:val="fr-fr"/>
    </w:rPr>
  </w:style>
  <w:style w:type="character" w:styleId="char33">
    <w:name w:val="Endnote Reference"/>
    <w:rPr>
      <w:vertAlign w:val="superscript"/>
    </w:rPr>
  </w:style>
  <w:style w:type="character" w:styleId="char34" w:customStyle="1">
    <w:name w:val="postbody"/>
  </w:style>
  <w:style w:type="character" w:styleId="char35" w:customStyle="1">
    <w:name w:val="apple-converted-space"/>
  </w:style>
  <w:style w:type="character" w:styleId="char36">
    <w:name w:val="Emphasis"/>
    <w:rPr>
      <w:i/>
      <w:iCs w:val="0"/>
    </w:rPr>
  </w:style>
  <w:style w:type="character" w:styleId="char37" w:customStyle="1">
    <w:name w:val="small date"/>
    <w:rPr>
      <w:rFonts w:ascii="Calibri Light" w:hAnsi="Calibri Light"/>
      <w:color w:val="1f497d"/>
      <w:sz w:val="18"/>
      <w:szCs w:val="18"/>
    </w:rPr>
  </w:style>
  <w:style w:type="character" w:styleId="char38" w:customStyle="1">
    <w:name w:val="company blue"/>
    <w:rPr>
      <w:rFonts w:ascii="Calibri" w:hAnsi="Calibri"/>
      <w:color w:val="1f497d"/>
      <w:sz w:val="18"/>
      <w:szCs w:val="18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alibri"/>
        <a:cs typeface="Arial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Daniel</cp:lastModifiedBy>
  <cp:revision>39</cp:revision>
  <cp:lastPrinted>2019-11-10T15:13:31Z</cp:lastPrinted>
  <dcterms:created xsi:type="dcterms:W3CDTF">2015-04-17T13:45:00Z</dcterms:created>
  <dcterms:modified xsi:type="dcterms:W3CDTF">2020-04-08T10:44:12Z</dcterms:modified>
</cp:coreProperties>
</file>